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7B49" w14:textId="5C676644" w:rsidR="004E2276" w:rsidRPr="00EC4120" w:rsidRDefault="001D3805" w:rsidP="004E60CF">
      <w:pPr>
        <w:spacing w:before="120" w:after="0"/>
        <w:jc w:val="center"/>
        <w:rPr>
          <w:b/>
          <w:bCs/>
        </w:rPr>
      </w:pPr>
      <w:r w:rsidRPr="00EC4120">
        <w:rPr>
          <w:b/>
          <w:bCs/>
          <w:noProof/>
        </w:rPr>
        <w:drawing>
          <wp:anchor distT="0" distB="0" distL="114300" distR="114300" simplePos="0" relativeHeight="251660288" behindDoc="1" locked="0" layoutInCell="1" allowOverlap="1" wp14:anchorId="647FE4CC" wp14:editId="77CA4737">
            <wp:simplePos x="0" y="0"/>
            <wp:positionH relativeFrom="page">
              <wp:posOffset>6421543</wp:posOffset>
            </wp:positionH>
            <wp:positionV relativeFrom="page">
              <wp:posOffset>347133</wp:posOffset>
            </wp:positionV>
            <wp:extent cx="875030" cy="877570"/>
            <wp:effectExtent l="0" t="0" r="0" b="0"/>
            <wp:wrapNone/>
            <wp:docPr id="1502456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5030" cy="877570"/>
                    </a:xfrm>
                    <a:prstGeom prst="rect">
                      <a:avLst/>
                    </a:prstGeom>
                    <a:noFill/>
                  </pic:spPr>
                </pic:pic>
              </a:graphicData>
            </a:graphic>
            <wp14:sizeRelH relativeFrom="page">
              <wp14:pctWidth>0</wp14:pctWidth>
            </wp14:sizeRelH>
            <wp14:sizeRelV relativeFrom="page">
              <wp14:pctHeight>0</wp14:pctHeight>
            </wp14:sizeRelV>
          </wp:anchor>
        </w:drawing>
      </w:r>
      <w:r w:rsidRPr="00EC4120">
        <w:rPr>
          <w:b/>
          <w:bCs/>
          <w:noProof/>
        </w:rPr>
        <w:drawing>
          <wp:anchor distT="0" distB="0" distL="114300" distR="114300" simplePos="0" relativeHeight="251659264" behindDoc="1" locked="0" layoutInCell="1" allowOverlap="1" wp14:anchorId="19795C6C" wp14:editId="4F203C9C">
            <wp:simplePos x="0" y="0"/>
            <wp:positionH relativeFrom="margin">
              <wp:align>center</wp:align>
            </wp:positionH>
            <wp:positionV relativeFrom="page">
              <wp:posOffset>509694</wp:posOffset>
            </wp:positionV>
            <wp:extent cx="1542415" cy="411480"/>
            <wp:effectExtent l="0" t="0" r="635" b="7620"/>
            <wp:wrapNone/>
            <wp:docPr id="137971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2415" cy="411480"/>
                    </a:xfrm>
                    <a:prstGeom prst="rect">
                      <a:avLst/>
                    </a:prstGeom>
                    <a:noFill/>
                  </pic:spPr>
                </pic:pic>
              </a:graphicData>
            </a:graphic>
            <wp14:sizeRelH relativeFrom="page">
              <wp14:pctWidth>0</wp14:pctWidth>
            </wp14:sizeRelH>
            <wp14:sizeRelV relativeFrom="page">
              <wp14:pctHeight>0</wp14:pctHeight>
            </wp14:sizeRelV>
          </wp:anchor>
        </w:drawing>
      </w:r>
      <w:r w:rsidRPr="00EC4120">
        <w:rPr>
          <w:b/>
          <w:bCs/>
          <w:noProof/>
        </w:rPr>
        <w:drawing>
          <wp:anchor distT="0" distB="0" distL="114300" distR="114300" simplePos="0" relativeHeight="251658240" behindDoc="1" locked="0" layoutInCell="1" allowOverlap="1" wp14:anchorId="5FDB6DCE" wp14:editId="4B600A99">
            <wp:simplePos x="0" y="0"/>
            <wp:positionH relativeFrom="page">
              <wp:posOffset>927947</wp:posOffset>
            </wp:positionH>
            <wp:positionV relativeFrom="margin">
              <wp:posOffset>-177800</wp:posOffset>
            </wp:positionV>
            <wp:extent cx="758190" cy="506095"/>
            <wp:effectExtent l="0" t="0" r="3810" b="8255"/>
            <wp:wrapNone/>
            <wp:docPr id="147330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002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8190" cy="506095"/>
                    </a:xfrm>
                    <a:prstGeom prst="rect">
                      <a:avLst/>
                    </a:prstGeom>
                    <a:noFill/>
                  </pic:spPr>
                </pic:pic>
              </a:graphicData>
            </a:graphic>
            <wp14:sizeRelH relativeFrom="page">
              <wp14:pctWidth>0</wp14:pctWidth>
            </wp14:sizeRelH>
            <wp14:sizeRelV relativeFrom="page">
              <wp14:pctHeight>0</wp14:pctHeight>
            </wp14:sizeRelV>
          </wp:anchor>
        </w:drawing>
      </w:r>
    </w:p>
    <w:p w14:paraId="02E9476C" w14:textId="503D6C1F" w:rsidR="00DF1E4F" w:rsidRPr="00EC4120" w:rsidRDefault="00DF1E4F" w:rsidP="004E60CF">
      <w:pPr>
        <w:spacing w:before="120" w:after="0"/>
        <w:jc w:val="center"/>
        <w:rPr>
          <w:rFonts w:ascii="Arial" w:eastAsia="Arial" w:hAnsi="Arial" w:cs="Arial"/>
          <w:b/>
          <w:kern w:val="0"/>
          <w:sz w:val="24"/>
          <w:szCs w:val="20"/>
          <w14:ligatures w14:val="none"/>
        </w:rPr>
      </w:pPr>
    </w:p>
    <w:p w14:paraId="22FC2C11" w14:textId="267F283B" w:rsidR="005813DC" w:rsidRPr="00376412" w:rsidRDefault="00376412" w:rsidP="004E60CF">
      <w:pPr>
        <w:pStyle w:val="Heading2"/>
        <w:spacing w:after="0" w:line="259" w:lineRule="auto"/>
        <w:ind w:left="0" w:firstLine="0"/>
        <w:jc w:val="center"/>
        <w:rPr>
          <w:sz w:val="24"/>
          <w:szCs w:val="32"/>
        </w:rPr>
      </w:pPr>
      <w:r w:rsidRPr="00376412">
        <w:rPr>
          <w:sz w:val="24"/>
          <w:szCs w:val="32"/>
        </w:rPr>
        <w:t xml:space="preserve">Term </w:t>
      </w:r>
      <w:r>
        <w:rPr>
          <w:sz w:val="24"/>
          <w:szCs w:val="32"/>
        </w:rPr>
        <w:t>o</w:t>
      </w:r>
      <w:r w:rsidRPr="00376412">
        <w:rPr>
          <w:sz w:val="24"/>
          <w:szCs w:val="32"/>
        </w:rPr>
        <w:t>f Reference</w:t>
      </w:r>
    </w:p>
    <w:p w14:paraId="0F69D141" w14:textId="77A00CB0" w:rsidR="007C2A81" w:rsidRPr="000027F0" w:rsidRDefault="002E3D4D" w:rsidP="004E60CF">
      <w:pPr>
        <w:spacing w:before="120" w:after="0"/>
        <w:jc w:val="center"/>
        <w:rPr>
          <w:b/>
          <w:bCs/>
        </w:rPr>
      </w:pPr>
      <w:r w:rsidRPr="002E3D4D">
        <w:rPr>
          <w:b/>
          <w:bCs/>
        </w:rPr>
        <w:t xml:space="preserve">Technical Support for Pilot Production and Testing of Coconut-Based Biodegradable Pallets </w:t>
      </w:r>
    </w:p>
    <w:p w14:paraId="2D724F67" w14:textId="140D07B6" w:rsidR="00916EDF" w:rsidRPr="00EC4120" w:rsidRDefault="00A44BDE" w:rsidP="004E60CF">
      <w:pPr>
        <w:spacing w:before="120" w:after="0"/>
        <w:jc w:val="center"/>
      </w:pPr>
      <w:r w:rsidRPr="00EC4120">
        <w:t xml:space="preserve">Project: </w:t>
      </w:r>
      <w:r w:rsidR="00A75838" w:rsidRPr="00EC4120">
        <w:t xml:space="preserve">CIRCULAR ECONOMY COCOA: </w:t>
      </w:r>
      <w:r w:rsidRPr="00EC4120">
        <w:t>“</w:t>
      </w:r>
      <w:r w:rsidR="00A75838" w:rsidRPr="00EC4120">
        <w:t>FROM BEAN TO BAR</w:t>
      </w:r>
      <w:r w:rsidRPr="00EC4120">
        <w:t>”</w:t>
      </w:r>
      <w:r w:rsidR="00B024D3">
        <w:br/>
      </w:r>
      <w:r w:rsidR="00914A2C">
        <w:t xml:space="preserve">Budget line: </w:t>
      </w:r>
      <w:r w:rsidR="00AD35AC">
        <w:t>6.2.2.2</w:t>
      </w:r>
      <w:r w:rsidR="007D7D07">
        <w:t xml:space="preserve"> | Date: July 1, 2025</w:t>
      </w:r>
    </w:p>
    <w:p w14:paraId="3A0C146A" w14:textId="71D86883" w:rsidR="00350497" w:rsidRPr="00EC4120" w:rsidRDefault="00350497" w:rsidP="004E60CF">
      <w:pPr>
        <w:pStyle w:val="ListParagraph"/>
        <w:spacing w:before="120" w:after="0"/>
        <w:ind w:left="0"/>
        <w:contextualSpacing w:val="0"/>
        <w:jc w:val="both"/>
      </w:pPr>
      <w:r w:rsidRPr="00EC4120">
        <w:t>Helvetas is an independent organization for development based in Switzerland with affiliated organizations in Germany and the United States.</w:t>
      </w:r>
      <w:r w:rsidR="00A37D2B">
        <w:t xml:space="preserve"> Active in Vietnam since 1995,</w:t>
      </w:r>
      <w:r w:rsidR="001D5002">
        <w:t xml:space="preserve"> </w:t>
      </w:r>
      <w:r w:rsidRPr="00EC4120">
        <w:t xml:space="preserve">Helvetas has been </w:t>
      </w:r>
      <w:r w:rsidR="00D4151D" w:rsidRPr="00D4151D">
        <w:t>promot</w:t>
      </w:r>
      <w:r w:rsidR="001D5002">
        <w:t>ing</w:t>
      </w:r>
      <w:r w:rsidR="00D4151D" w:rsidRPr="00D4151D">
        <w:t xml:space="preserve"> sustainable agriculture, inclusive economic development, biodiversity conservation, and green innovation, particularly in collaboration with small and medium enterprises (MSMEs).</w:t>
      </w:r>
    </w:p>
    <w:p w14:paraId="41FE521A" w14:textId="69B34208" w:rsidR="00DF1E4F" w:rsidRPr="00150B25" w:rsidRDefault="00A75838" w:rsidP="004E60CF">
      <w:pPr>
        <w:pStyle w:val="Heading1"/>
        <w:numPr>
          <w:ilvl w:val="0"/>
          <w:numId w:val="6"/>
        </w:numPr>
        <w:spacing w:before="240" w:after="120"/>
        <w:ind w:left="426" w:hanging="426"/>
        <w:contextualSpacing w:val="0"/>
      </w:pPr>
      <w:r w:rsidRPr="00150B25">
        <w:t>CONTEXT</w:t>
      </w:r>
    </w:p>
    <w:p w14:paraId="57EF7FCC" w14:textId="0236BCBC" w:rsidR="00C36516" w:rsidRPr="00EC4120" w:rsidRDefault="006966D1" w:rsidP="004E60CF">
      <w:pPr>
        <w:pStyle w:val="ListParagraph"/>
        <w:spacing w:before="120" w:after="0"/>
        <w:ind w:left="0"/>
        <w:contextualSpacing w:val="0"/>
        <w:jc w:val="both"/>
      </w:pPr>
      <w:r w:rsidRPr="006966D1">
        <w:t xml:space="preserve">Within the framework of the European Union-funded SWITCH-Asia Programme, Helvetas is implementing the four-year project </w:t>
      </w:r>
      <w:r w:rsidRPr="006966D1">
        <w:rPr>
          <w:i/>
          <w:iCs/>
        </w:rPr>
        <w:t>Circular Economy Cocoa: From Bean to Bar</w:t>
      </w:r>
      <w:r w:rsidRPr="006966D1">
        <w:t xml:space="preserve"> (2022–2026). The project aims</w:t>
      </w:r>
      <w:r>
        <w:t xml:space="preserve"> </w:t>
      </w:r>
      <w:r w:rsidR="00C36516">
        <w:t xml:space="preserve">to develop </w:t>
      </w:r>
      <w:r w:rsidR="00F02E86">
        <w:t>circular economy solutions</w:t>
      </w:r>
      <w:r w:rsidR="00C36516">
        <w:t xml:space="preserve"> in cocoa and other agri-food sectors, leading to equitable economic growth decoupled from harmful environmental impacts.  </w:t>
      </w:r>
    </w:p>
    <w:p w14:paraId="4CDF1F91" w14:textId="77777777" w:rsidR="00CD54A0" w:rsidRPr="00CD54A0" w:rsidRDefault="00CD54A0" w:rsidP="004E60CF">
      <w:pPr>
        <w:spacing w:before="120" w:after="0"/>
        <w:jc w:val="both"/>
      </w:pPr>
      <w:r w:rsidRPr="00CD54A0">
        <w:t xml:space="preserve">As part of these efforts, Helvetas is supporting the application of biodegradable coconut-based pallets as an innovative alternative to conventional plastic and wood pallets. Vietnam’s coconut industry, especially in Bến Tre and the Mekong Delta, generates a substantial </w:t>
      </w:r>
      <w:proofErr w:type="gramStart"/>
      <w:r w:rsidRPr="00CD54A0">
        <w:t>amount</w:t>
      </w:r>
      <w:proofErr w:type="gramEnd"/>
      <w:r w:rsidRPr="00CD54A0">
        <w:t xml:space="preserve"> of agricultural residues, offering strong potential for transforming agri-waste into high-value, sustainable products.</w:t>
      </w:r>
    </w:p>
    <w:p w14:paraId="26CAE59A" w14:textId="495F011D" w:rsidR="00CD54A0" w:rsidRPr="00CD54A0" w:rsidRDefault="00CD54A0" w:rsidP="004E60CF">
      <w:pPr>
        <w:spacing w:before="120" w:after="0"/>
        <w:jc w:val="both"/>
      </w:pPr>
      <w:r w:rsidRPr="00CD54A0">
        <w:t xml:space="preserve">Although some early initiatives have explored coconut-based materials for pallet production, no existing product has yet met the technical design and quality standards required for industrial and commercial application. In this context, Helvetas is facilitating the pilot production and field testing of </w:t>
      </w:r>
      <w:r w:rsidR="00735BB1">
        <w:t>improved</w:t>
      </w:r>
      <w:r w:rsidRPr="00CD54A0">
        <w:t xml:space="preserve"> 500 coconut-based pallet prototypes in collaboration with 8–10 project partner SMEs as end-users.</w:t>
      </w:r>
    </w:p>
    <w:p w14:paraId="620091AC" w14:textId="59103CF9" w:rsidR="00E01059" w:rsidRPr="00E01059" w:rsidRDefault="00CD54A0" w:rsidP="004E60CF">
      <w:pPr>
        <w:spacing w:before="120" w:after="0"/>
        <w:jc w:val="both"/>
      </w:pPr>
      <w:r w:rsidRPr="00CD54A0">
        <w:t xml:space="preserve">Helvetas now seeks a qualified </w:t>
      </w:r>
      <w:proofErr w:type="gramStart"/>
      <w:r w:rsidRPr="00CD54A0">
        <w:t>consulting team or</w:t>
      </w:r>
      <w:proofErr w:type="gramEnd"/>
      <w:r w:rsidRPr="00CD54A0">
        <w:t xml:space="preserve"> firm to provide technical support by clearly defining product requirements and assessing the quality and performance of samples and final prototypes through both field trials and laboratory testing. The consulting team will work in close coordination with the Project team, the pallet manufacturer, and selected end-users to ensure effective implementation. The </w:t>
      </w:r>
      <w:proofErr w:type="gramStart"/>
      <w:r w:rsidRPr="00CD54A0">
        <w:t>ultimate goal</w:t>
      </w:r>
      <w:proofErr w:type="gramEnd"/>
      <w:r w:rsidRPr="00CD54A0">
        <w:t xml:space="preserve"> is to prepare the product for commercialization and broader adoption in Vietnam’s agri-logistics sector</w:t>
      </w:r>
      <w:r w:rsidR="00AA4E81" w:rsidRPr="00AA4E81">
        <w:t>.</w:t>
      </w:r>
    </w:p>
    <w:p w14:paraId="0048B8B4" w14:textId="77777777" w:rsidR="00150B25" w:rsidRDefault="00150B25" w:rsidP="004E60CF">
      <w:pPr>
        <w:pStyle w:val="Heading1"/>
        <w:numPr>
          <w:ilvl w:val="0"/>
          <w:numId w:val="6"/>
        </w:numPr>
        <w:spacing w:before="240" w:after="120"/>
        <w:ind w:left="426" w:hanging="426"/>
        <w:contextualSpacing w:val="0"/>
      </w:pPr>
      <w:r w:rsidRPr="00150B25">
        <w:t xml:space="preserve">OBJECTIVES </w:t>
      </w:r>
    </w:p>
    <w:p w14:paraId="60176A12" w14:textId="2A3F9461" w:rsidR="00B6625D" w:rsidRDefault="00BE70A3" w:rsidP="004E60CF">
      <w:pPr>
        <w:pStyle w:val="ListParagraph"/>
        <w:numPr>
          <w:ilvl w:val="0"/>
          <w:numId w:val="4"/>
        </w:numPr>
        <w:tabs>
          <w:tab w:val="left" w:pos="777"/>
        </w:tabs>
        <w:spacing w:before="120" w:after="0"/>
        <w:jc w:val="both"/>
      </w:pPr>
      <w:r w:rsidRPr="00BE70A3">
        <w:t xml:space="preserve">To provide technical support to Helvetas and the pallet manufacturer </w:t>
      </w:r>
      <w:r w:rsidR="006732A8">
        <w:t>throughout</w:t>
      </w:r>
      <w:r w:rsidRPr="00BE70A3">
        <w:t xml:space="preserve"> the pilot production and validation of coconut-based pallet prototypes, ensuring they meet industry standards for functionality, durability, and sustainability</w:t>
      </w:r>
      <w:r w:rsidR="006151F4" w:rsidRPr="006151F4">
        <w:t>.</w:t>
      </w:r>
    </w:p>
    <w:p w14:paraId="3E84E77B" w14:textId="27BDDF84" w:rsidR="00150B25" w:rsidRDefault="00EC4120" w:rsidP="004E60CF">
      <w:pPr>
        <w:pStyle w:val="Heading1"/>
        <w:keepNext/>
        <w:numPr>
          <w:ilvl w:val="0"/>
          <w:numId w:val="6"/>
        </w:numPr>
        <w:spacing w:before="240" w:after="120"/>
        <w:ind w:left="425" w:hanging="425"/>
        <w:contextualSpacing w:val="0"/>
      </w:pPr>
      <w:r>
        <w:t>SCOPE</w:t>
      </w:r>
      <w:r w:rsidRPr="00150B25">
        <w:t xml:space="preserve"> OF WORK</w:t>
      </w:r>
    </w:p>
    <w:p w14:paraId="43DEB84C" w14:textId="77777777" w:rsidR="009D2E79" w:rsidRDefault="009D2E79" w:rsidP="004E60CF">
      <w:pPr>
        <w:spacing w:before="120" w:after="0"/>
        <w:ind w:left="360"/>
      </w:pPr>
      <w:r>
        <w:t>The service provider is expected to undertake the following tasks:</w:t>
      </w:r>
    </w:p>
    <w:p w14:paraId="0D2C58A5" w14:textId="3CF02164" w:rsidR="00566F2F" w:rsidRPr="00566F2F" w:rsidRDefault="00E416F8" w:rsidP="004E60CF">
      <w:pPr>
        <w:pStyle w:val="ListParagraph"/>
        <w:numPr>
          <w:ilvl w:val="0"/>
          <w:numId w:val="4"/>
        </w:numPr>
      </w:pPr>
      <w:r w:rsidRPr="00E416F8">
        <w:t>Review existing biodegradable coconut-based pallet products, including aspects such as water resistance, load-bearing capacity, mold resistance, and structural durability.</w:t>
      </w:r>
    </w:p>
    <w:p w14:paraId="79517466" w14:textId="39D74E9F" w:rsidR="00566F2F" w:rsidRPr="00566F2F" w:rsidRDefault="00566F2F" w:rsidP="004E60CF">
      <w:pPr>
        <w:pStyle w:val="ListParagraph"/>
        <w:numPr>
          <w:ilvl w:val="0"/>
          <w:numId w:val="4"/>
        </w:numPr>
        <w:tabs>
          <w:tab w:val="left" w:pos="777"/>
        </w:tabs>
        <w:spacing w:before="120" w:after="0"/>
        <w:ind w:left="709" w:hanging="357"/>
        <w:jc w:val="both"/>
      </w:pPr>
      <w:r w:rsidRPr="00566F2F">
        <w:t xml:space="preserve">Define technical and quality requirements for </w:t>
      </w:r>
      <w:r w:rsidR="00B37E68" w:rsidRPr="00B37E68">
        <w:t>improved coconut-based pallet prototypes.</w:t>
      </w:r>
    </w:p>
    <w:p w14:paraId="44EB71AE" w14:textId="4870F743" w:rsidR="00566F2F" w:rsidRPr="00566F2F" w:rsidRDefault="00566F2F" w:rsidP="004E60CF">
      <w:pPr>
        <w:pStyle w:val="ListParagraph"/>
        <w:numPr>
          <w:ilvl w:val="0"/>
          <w:numId w:val="4"/>
        </w:numPr>
        <w:tabs>
          <w:tab w:val="left" w:pos="777"/>
        </w:tabs>
        <w:spacing w:before="120" w:after="0"/>
        <w:ind w:left="709" w:hanging="357"/>
        <w:jc w:val="both"/>
      </w:pPr>
      <w:r w:rsidRPr="00566F2F">
        <w:t>Evaluate initial samples and final products; prov</w:t>
      </w:r>
      <w:r w:rsidR="00844AA4">
        <w:t xml:space="preserve">ide </w:t>
      </w:r>
      <w:r w:rsidR="00B37E68">
        <w:t>technic</w:t>
      </w:r>
      <w:r w:rsidR="00733474">
        <w:t>al guidance and recommendations</w:t>
      </w:r>
      <w:r w:rsidR="00B03665">
        <w:t xml:space="preserve"> for improvement</w:t>
      </w:r>
    </w:p>
    <w:p w14:paraId="507A5BFD" w14:textId="6D937603" w:rsidR="00E14F48" w:rsidRDefault="00F42A0A" w:rsidP="004E60CF">
      <w:pPr>
        <w:pStyle w:val="ListParagraph"/>
        <w:numPr>
          <w:ilvl w:val="0"/>
          <w:numId w:val="4"/>
        </w:numPr>
        <w:spacing w:before="120" w:after="0"/>
        <w:ind w:left="709" w:hanging="357"/>
        <w:jc w:val="both"/>
      </w:pPr>
      <w:r w:rsidRPr="00F42A0A">
        <w:t xml:space="preserve">Conduct </w:t>
      </w:r>
      <w:r w:rsidR="00733474">
        <w:t xml:space="preserve">a </w:t>
      </w:r>
      <w:r w:rsidR="00B03665">
        <w:t xml:space="preserve">user </w:t>
      </w:r>
      <w:r w:rsidR="0089531F" w:rsidRPr="00F42A0A">
        <w:t>survey</w:t>
      </w:r>
      <w:r w:rsidR="00B03665">
        <w:t xml:space="preserve">, analyse </w:t>
      </w:r>
      <w:r w:rsidRPr="00F42A0A">
        <w:t xml:space="preserve">feedback </w:t>
      </w:r>
      <w:r w:rsidR="00B03665">
        <w:t>and summary key findings</w:t>
      </w:r>
      <w:r w:rsidR="00566F2F" w:rsidRPr="00566F2F">
        <w:t>.</w:t>
      </w:r>
    </w:p>
    <w:p w14:paraId="4A20AE37" w14:textId="79EF7464" w:rsidR="00E14F48" w:rsidRPr="009D2E79" w:rsidRDefault="00E14F48" w:rsidP="004E60CF">
      <w:pPr>
        <w:pStyle w:val="ListParagraph"/>
        <w:numPr>
          <w:ilvl w:val="0"/>
          <w:numId w:val="4"/>
        </w:numPr>
        <w:tabs>
          <w:tab w:val="left" w:pos="777"/>
        </w:tabs>
        <w:spacing w:before="120" w:after="0"/>
        <w:ind w:left="709" w:hanging="357"/>
        <w:jc w:val="both"/>
      </w:pPr>
      <w:r>
        <w:lastRenderedPageBreak/>
        <w:t xml:space="preserve">Deliver a final report </w:t>
      </w:r>
      <w:r w:rsidR="00B03665">
        <w:t>outlining</w:t>
      </w:r>
      <w:r>
        <w:t xml:space="preserve"> key results, lessons learned, and recommendations for </w:t>
      </w:r>
      <w:r w:rsidR="00B36D80">
        <w:t xml:space="preserve">improvements and </w:t>
      </w:r>
      <w:r w:rsidR="006F445D">
        <w:t>potential</w:t>
      </w:r>
      <w:r>
        <w:t xml:space="preserve"> scale-up.</w:t>
      </w:r>
    </w:p>
    <w:p w14:paraId="637D4733" w14:textId="77777777" w:rsidR="00150B25" w:rsidRDefault="00150B25" w:rsidP="004E60CF">
      <w:pPr>
        <w:pStyle w:val="Heading1"/>
        <w:numPr>
          <w:ilvl w:val="0"/>
          <w:numId w:val="6"/>
        </w:numPr>
        <w:spacing w:before="240" w:after="120"/>
        <w:ind w:left="426" w:hanging="426"/>
        <w:contextualSpacing w:val="0"/>
      </w:pPr>
      <w:r w:rsidRPr="00150B25">
        <w:t>REQUIRED QUALIFICATIONS</w:t>
      </w:r>
    </w:p>
    <w:p w14:paraId="4A560EEE" w14:textId="77777777" w:rsidR="00B65570" w:rsidRDefault="00B65570" w:rsidP="004E60CF">
      <w:pPr>
        <w:pStyle w:val="ListParagraph"/>
        <w:numPr>
          <w:ilvl w:val="0"/>
          <w:numId w:val="4"/>
        </w:numPr>
        <w:tabs>
          <w:tab w:val="left" w:pos="1134"/>
        </w:tabs>
        <w:spacing w:before="120" w:after="0"/>
        <w:jc w:val="both"/>
      </w:pPr>
      <w:r>
        <w:t xml:space="preserve">A legally registered consulting firm in Vietnam or a team of independent experts with legal capacity to </w:t>
      </w:r>
      <w:proofErr w:type="gramStart"/>
      <w:r>
        <w:t>enter into</w:t>
      </w:r>
      <w:proofErr w:type="gramEnd"/>
      <w:r>
        <w:t xml:space="preserve"> a service contract.</w:t>
      </w:r>
    </w:p>
    <w:p w14:paraId="0714CF33" w14:textId="77777777" w:rsidR="00B65570" w:rsidRDefault="00B65570" w:rsidP="004E60CF">
      <w:pPr>
        <w:pStyle w:val="ListParagraph"/>
        <w:numPr>
          <w:ilvl w:val="0"/>
          <w:numId w:val="4"/>
        </w:numPr>
        <w:tabs>
          <w:tab w:val="left" w:pos="1134"/>
        </w:tabs>
        <w:spacing w:before="120" w:after="0"/>
        <w:jc w:val="both"/>
      </w:pPr>
      <w:r>
        <w:t>Demonstrated technical expertise in product quality assessment, materials science (preferably biodegradable or bio-based materials), and/or packaging innovation.</w:t>
      </w:r>
    </w:p>
    <w:p w14:paraId="5542A4AB" w14:textId="77777777" w:rsidR="00B65570" w:rsidRDefault="00B65570" w:rsidP="004E60CF">
      <w:pPr>
        <w:pStyle w:val="ListParagraph"/>
        <w:numPr>
          <w:ilvl w:val="0"/>
          <w:numId w:val="4"/>
        </w:numPr>
        <w:tabs>
          <w:tab w:val="left" w:pos="1134"/>
        </w:tabs>
        <w:spacing w:before="120" w:after="0"/>
        <w:jc w:val="both"/>
      </w:pPr>
      <w:r>
        <w:t>Proven experience in evaluating and testing material performance, including durability, moisture resistance, and structural integrity.</w:t>
      </w:r>
    </w:p>
    <w:p w14:paraId="32C1376A" w14:textId="77777777" w:rsidR="00B65570" w:rsidRDefault="00B65570" w:rsidP="004E60CF">
      <w:pPr>
        <w:pStyle w:val="ListParagraph"/>
        <w:numPr>
          <w:ilvl w:val="0"/>
          <w:numId w:val="4"/>
        </w:numPr>
        <w:tabs>
          <w:tab w:val="left" w:pos="1134"/>
        </w:tabs>
        <w:spacing w:before="120" w:after="0"/>
        <w:jc w:val="both"/>
      </w:pPr>
      <w:r>
        <w:t>Experience working with bio-based or agri-waste-derived materials is a strong asset.</w:t>
      </w:r>
    </w:p>
    <w:p w14:paraId="3E773D63" w14:textId="77777777" w:rsidR="00B65570" w:rsidRDefault="00B65570" w:rsidP="004E60CF">
      <w:pPr>
        <w:pStyle w:val="ListParagraph"/>
        <w:numPr>
          <w:ilvl w:val="0"/>
          <w:numId w:val="4"/>
        </w:numPr>
        <w:tabs>
          <w:tab w:val="left" w:pos="1134"/>
        </w:tabs>
        <w:spacing w:before="120" w:after="0"/>
        <w:jc w:val="both"/>
      </w:pPr>
      <w:r>
        <w:t>Strong analytical and reporting skills, with the ability to provide practical, industry-relevant recommendations.</w:t>
      </w:r>
    </w:p>
    <w:p w14:paraId="6C3C9A40" w14:textId="264C6EFA" w:rsidR="000A0986" w:rsidRPr="00D82C10" w:rsidRDefault="00B65570" w:rsidP="004E60CF">
      <w:pPr>
        <w:pStyle w:val="ListParagraph"/>
        <w:numPr>
          <w:ilvl w:val="0"/>
          <w:numId w:val="4"/>
        </w:numPr>
        <w:tabs>
          <w:tab w:val="left" w:pos="1134"/>
        </w:tabs>
        <w:spacing w:before="120" w:after="0"/>
        <w:jc w:val="both"/>
      </w:pPr>
      <w:r>
        <w:t>Proficiency in English; experience collaborating with MSMEs or in development cooperation contexts is an advantage.</w:t>
      </w:r>
    </w:p>
    <w:p w14:paraId="6952A91D" w14:textId="4553518A" w:rsidR="00150B25" w:rsidRDefault="00150B25" w:rsidP="004E60CF">
      <w:pPr>
        <w:pStyle w:val="Heading1"/>
        <w:numPr>
          <w:ilvl w:val="0"/>
          <w:numId w:val="6"/>
        </w:numPr>
        <w:spacing w:before="240" w:after="120"/>
        <w:ind w:left="426" w:hanging="426"/>
        <w:contextualSpacing w:val="0"/>
      </w:pPr>
      <w:r>
        <w:t>DELIVERABLES</w:t>
      </w:r>
    </w:p>
    <w:p w14:paraId="44D514D3" w14:textId="77777777" w:rsidR="003D3A1B" w:rsidRDefault="003D3A1B" w:rsidP="004E60CF">
      <w:pPr>
        <w:pStyle w:val="ListParagraph"/>
        <w:numPr>
          <w:ilvl w:val="0"/>
          <w:numId w:val="4"/>
        </w:numPr>
        <w:tabs>
          <w:tab w:val="left" w:pos="1134"/>
        </w:tabs>
        <w:spacing w:before="120" w:after="0"/>
        <w:jc w:val="both"/>
      </w:pPr>
      <w:r>
        <w:t>Technical brief on prototype development requirements.</w:t>
      </w:r>
    </w:p>
    <w:p w14:paraId="5DC5C150" w14:textId="481B29DD" w:rsidR="003D3A1B" w:rsidRDefault="003D3A1B" w:rsidP="004E60CF">
      <w:pPr>
        <w:pStyle w:val="ListParagraph"/>
        <w:numPr>
          <w:ilvl w:val="0"/>
          <w:numId w:val="4"/>
        </w:numPr>
        <w:tabs>
          <w:tab w:val="left" w:pos="1134"/>
        </w:tabs>
        <w:spacing w:before="120" w:after="0"/>
        <w:jc w:val="both"/>
      </w:pPr>
      <w:r>
        <w:t>Prototype testing report</w:t>
      </w:r>
      <w:r w:rsidR="00D87283">
        <w:t>(s)</w:t>
      </w:r>
      <w:r>
        <w:t>, including lab and field test results.</w:t>
      </w:r>
    </w:p>
    <w:p w14:paraId="632E5E25" w14:textId="6AF94677" w:rsidR="00E90710" w:rsidRDefault="003D3A1B" w:rsidP="004E60CF">
      <w:pPr>
        <w:pStyle w:val="ListParagraph"/>
        <w:numPr>
          <w:ilvl w:val="0"/>
          <w:numId w:val="4"/>
        </w:numPr>
        <w:tabs>
          <w:tab w:val="left" w:pos="1134"/>
        </w:tabs>
        <w:spacing w:before="120" w:after="0"/>
        <w:jc w:val="both"/>
      </w:pPr>
      <w:r>
        <w:t>Final report with user feedback analysis and recommendations.</w:t>
      </w:r>
    </w:p>
    <w:p w14:paraId="59C235EA" w14:textId="3F3A6842" w:rsidR="00321D60" w:rsidRPr="00EC4120" w:rsidRDefault="00150B25" w:rsidP="004E60CF">
      <w:pPr>
        <w:pStyle w:val="Heading1"/>
        <w:keepNext/>
        <w:numPr>
          <w:ilvl w:val="0"/>
          <w:numId w:val="6"/>
        </w:numPr>
        <w:spacing w:before="240" w:after="120"/>
        <w:ind w:left="425" w:hanging="425"/>
        <w:contextualSpacing w:val="0"/>
      </w:pPr>
      <w:r>
        <w:t>SUGGEST</w:t>
      </w:r>
      <w:r w:rsidR="00A41AA5">
        <w:t>ED</w:t>
      </w:r>
      <w:r w:rsidRPr="00150B25">
        <w:t xml:space="preserve"> </w:t>
      </w:r>
      <w:r w:rsidR="00321D60" w:rsidRPr="00EC4120">
        <w:t>TIMELINE</w:t>
      </w:r>
    </w:p>
    <w:tbl>
      <w:tblPr>
        <w:tblStyle w:val="TableGrid"/>
        <w:tblW w:w="8930" w:type="dxa"/>
        <w:tblInd w:w="421" w:type="dxa"/>
        <w:tblLook w:val="04A0" w:firstRow="1" w:lastRow="0" w:firstColumn="1" w:lastColumn="0" w:noHBand="0" w:noVBand="1"/>
      </w:tblPr>
      <w:tblGrid>
        <w:gridCol w:w="4677"/>
        <w:gridCol w:w="4253"/>
      </w:tblGrid>
      <w:tr w:rsidR="00EC4120" w:rsidRPr="00EC4120" w14:paraId="535B5ADB" w14:textId="77777777" w:rsidTr="001D3805">
        <w:trPr>
          <w:trHeight w:val="284"/>
          <w:tblHeader/>
        </w:trPr>
        <w:tc>
          <w:tcPr>
            <w:tcW w:w="4677" w:type="dxa"/>
            <w:shd w:val="clear" w:color="auto" w:fill="D9D9D9" w:themeFill="background1" w:themeFillShade="D9"/>
            <w:vAlign w:val="center"/>
          </w:tcPr>
          <w:p w14:paraId="7DB47816" w14:textId="4E3431AB" w:rsidR="00321D60" w:rsidRPr="00EC4120" w:rsidRDefault="00321D60" w:rsidP="004E60CF">
            <w:pPr>
              <w:pStyle w:val="ListParagraph"/>
              <w:spacing w:line="259" w:lineRule="auto"/>
              <w:ind w:left="0"/>
              <w:contextualSpacing w:val="0"/>
              <w:rPr>
                <w:b/>
                <w:bCs/>
              </w:rPr>
            </w:pPr>
            <w:r w:rsidRPr="00EC4120">
              <w:rPr>
                <w:b/>
                <w:bCs/>
              </w:rPr>
              <w:t>Activit</w:t>
            </w:r>
            <w:r w:rsidR="00351107">
              <w:rPr>
                <w:b/>
                <w:bCs/>
              </w:rPr>
              <w:t>y</w:t>
            </w:r>
          </w:p>
        </w:tc>
        <w:tc>
          <w:tcPr>
            <w:tcW w:w="4253" w:type="dxa"/>
            <w:shd w:val="clear" w:color="auto" w:fill="D9D9D9" w:themeFill="background1" w:themeFillShade="D9"/>
            <w:vAlign w:val="center"/>
          </w:tcPr>
          <w:p w14:paraId="0F6FE971" w14:textId="132985CA" w:rsidR="00321D60" w:rsidRPr="00EC4120" w:rsidRDefault="00A92C9A" w:rsidP="004E60CF">
            <w:pPr>
              <w:pStyle w:val="ListParagraph"/>
              <w:spacing w:line="259" w:lineRule="auto"/>
              <w:ind w:left="0"/>
              <w:contextualSpacing w:val="0"/>
              <w:rPr>
                <w:b/>
                <w:bCs/>
              </w:rPr>
            </w:pPr>
            <w:r w:rsidRPr="00EC4120">
              <w:rPr>
                <w:b/>
                <w:bCs/>
              </w:rPr>
              <w:t xml:space="preserve">Tentative </w:t>
            </w:r>
            <w:r w:rsidR="00351107">
              <w:rPr>
                <w:b/>
                <w:bCs/>
              </w:rPr>
              <w:t>Date</w:t>
            </w:r>
          </w:p>
        </w:tc>
      </w:tr>
      <w:tr w:rsidR="00EC4120" w:rsidRPr="00663A77" w14:paraId="6204EDA0" w14:textId="77777777" w:rsidTr="001D3805">
        <w:trPr>
          <w:trHeight w:val="284"/>
        </w:trPr>
        <w:tc>
          <w:tcPr>
            <w:tcW w:w="4677" w:type="dxa"/>
            <w:vAlign w:val="center"/>
          </w:tcPr>
          <w:p w14:paraId="72B97659" w14:textId="78F3CDC9" w:rsidR="00321D60" w:rsidRPr="00663A77" w:rsidRDefault="00046B0E" w:rsidP="004E60CF">
            <w:pPr>
              <w:pStyle w:val="ListParagraph"/>
              <w:spacing w:line="259" w:lineRule="auto"/>
              <w:ind w:left="0"/>
              <w:contextualSpacing w:val="0"/>
            </w:pPr>
            <w:r w:rsidRPr="00046B0E">
              <w:t>Proposal submission deadline</w:t>
            </w:r>
          </w:p>
        </w:tc>
        <w:tc>
          <w:tcPr>
            <w:tcW w:w="4253" w:type="dxa"/>
            <w:vAlign w:val="center"/>
          </w:tcPr>
          <w:p w14:paraId="4FFE18A9" w14:textId="75CC0590" w:rsidR="00321D60" w:rsidRPr="00663A77" w:rsidRDefault="004A380D" w:rsidP="004E60CF">
            <w:pPr>
              <w:pStyle w:val="ListParagraph"/>
              <w:spacing w:line="259" w:lineRule="auto"/>
              <w:ind w:left="0"/>
              <w:contextualSpacing w:val="0"/>
            </w:pPr>
            <w:r>
              <w:t xml:space="preserve">By </w:t>
            </w:r>
            <w:r w:rsidR="0054394A">
              <w:t>Ju</w:t>
            </w:r>
            <w:r w:rsidR="00487FE1">
              <w:t>ly</w:t>
            </w:r>
            <w:r w:rsidR="005130C4">
              <w:t xml:space="preserve"> </w:t>
            </w:r>
            <w:r w:rsidR="00362B0A">
              <w:t>2</w:t>
            </w:r>
            <w:r w:rsidR="00487FE1">
              <w:t>5</w:t>
            </w:r>
            <w:r w:rsidR="005130C4">
              <w:t xml:space="preserve">, </w:t>
            </w:r>
            <w:r w:rsidR="00663A77" w:rsidRPr="00663A77">
              <w:t>202</w:t>
            </w:r>
            <w:r w:rsidR="0054394A">
              <w:t>5</w:t>
            </w:r>
          </w:p>
        </w:tc>
      </w:tr>
      <w:tr w:rsidR="00EC4120" w:rsidRPr="00663A77" w14:paraId="4533AC8F" w14:textId="77777777" w:rsidTr="001D3805">
        <w:trPr>
          <w:trHeight w:val="284"/>
        </w:trPr>
        <w:tc>
          <w:tcPr>
            <w:tcW w:w="4677" w:type="dxa"/>
            <w:vAlign w:val="center"/>
          </w:tcPr>
          <w:p w14:paraId="721CF1FB" w14:textId="1EE4F133" w:rsidR="00321D60" w:rsidRPr="00663A77" w:rsidRDefault="00046B0E" w:rsidP="004E60CF">
            <w:pPr>
              <w:pStyle w:val="ListParagraph"/>
              <w:spacing w:line="259" w:lineRule="auto"/>
              <w:ind w:left="0"/>
              <w:contextualSpacing w:val="0"/>
            </w:pPr>
            <w:r w:rsidRPr="00046B0E">
              <w:t>Selection and contract finalization</w:t>
            </w:r>
          </w:p>
        </w:tc>
        <w:tc>
          <w:tcPr>
            <w:tcW w:w="4253" w:type="dxa"/>
            <w:vAlign w:val="center"/>
          </w:tcPr>
          <w:p w14:paraId="5B7C28BC" w14:textId="2EE3CFA2" w:rsidR="00321D60" w:rsidRPr="00663A77" w:rsidRDefault="004A380D" w:rsidP="004E60CF">
            <w:pPr>
              <w:pStyle w:val="ListParagraph"/>
              <w:spacing w:line="259" w:lineRule="auto"/>
              <w:ind w:left="0"/>
              <w:contextualSpacing w:val="0"/>
            </w:pPr>
            <w:r>
              <w:t xml:space="preserve">By </w:t>
            </w:r>
            <w:r w:rsidR="0054394A">
              <w:t>Ju</w:t>
            </w:r>
            <w:r w:rsidR="00487FE1">
              <w:t>ly</w:t>
            </w:r>
            <w:r>
              <w:t xml:space="preserve"> </w:t>
            </w:r>
            <w:r w:rsidR="00362B0A">
              <w:t>31</w:t>
            </w:r>
            <w:r w:rsidR="00663A77" w:rsidRPr="00663A77">
              <w:t>, 202</w:t>
            </w:r>
            <w:r w:rsidR="00C73E26">
              <w:t>5</w:t>
            </w:r>
          </w:p>
        </w:tc>
      </w:tr>
      <w:tr w:rsidR="00161099" w:rsidRPr="00EC4120" w14:paraId="76B2F305" w14:textId="77777777" w:rsidTr="001D3805">
        <w:trPr>
          <w:trHeight w:val="284"/>
        </w:trPr>
        <w:tc>
          <w:tcPr>
            <w:tcW w:w="4677" w:type="dxa"/>
            <w:vAlign w:val="center"/>
          </w:tcPr>
          <w:p w14:paraId="5B4AB058" w14:textId="3F4951B6" w:rsidR="00161099" w:rsidRPr="00663A77" w:rsidRDefault="00362B0A" w:rsidP="004E60CF">
            <w:pPr>
              <w:pStyle w:val="ListParagraph"/>
              <w:spacing w:line="259" w:lineRule="auto"/>
              <w:ind w:left="0"/>
              <w:contextualSpacing w:val="0"/>
            </w:pPr>
            <w:r>
              <w:t>I</w:t>
            </w:r>
            <w:r w:rsidR="00161099" w:rsidRPr="00663A77">
              <w:t xml:space="preserve">mplementation </w:t>
            </w:r>
            <w:r w:rsidR="00EC75F0">
              <w:t>period</w:t>
            </w:r>
          </w:p>
        </w:tc>
        <w:tc>
          <w:tcPr>
            <w:tcW w:w="4253" w:type="dxa"/>
            <w:vAlign w:val="center"/>
          </w:tcPr>
          <w:p w14:paraId="5B5C1588" w14:textId="3EF3F772" w:rsidR="00161099" w:rsidRPr="00663A77" w:rsidRDefault="00362B0A" w:rsidP="004E60CF">
            <w:pPr>
              <w:pStyle w:val="ListParagraph"/>
              <w:spacing w:line="259" w:lineRule="auto"/>
              <w:ind w:left="0"/>
              <w:contextualSpacing w:val="0"/>
            </w:pPr>
            <w:r>
              <w:t>August</w:t>
            </w:r>
            <w:r w:rsidR="00EC75F0">
              <w:t>-</w:t>
            </w:r>
            <w:r w:rsidR="008104C1">
              <w:t>Octob</w:t>
            </w:r>
            <w:r w:rsidR="00B763BD">
              <w:t>er (3 months)</w:t>
            </w:r>
          </w:p>
        </w:tc>
      </w:tr>
    </w:tbl>
    <w:p w14:paraId="72344528" w14:textId="60179E7A" w:rsidR="00A75838" w:rsidRPr="00AB095C" w:rsidRDefault="004A380D" w:rsidP="004E60CF">
      <w:pPr>
        <w:pStyle w:val="Heading1"/>
        <w:keepNext/>
        <w:numPr>
          <w:ilvl w:val="0"/>
          <w:numId w:val="6"/>
        </w:numPr>
        <w:spacing w:before="240" w:after="120"/>
        <w:ind w:left="425" w:hanging="425"/>
        <w:contextualSpacing w:val="0"/>
      </w:pPr>
      <w:r>
        <w:t>TECHNICAL &amp; FINANCIAL PROPOSALS</w:t>
      </w:r>
    </w:p>
    <w:p w14:paraId="066C72CC" w14:textId="77777777" w:rsidR="0053368A" w:rsidRPr="0053368A" w:rsidRDefault="0053368A" w:rsidP="004E60CF">
      <w:pPr>
        <w:spacing w:before="120" w:after="0"/>
      </w:pPr>
      <w:r w:rsidRPr="0053368A">
        <w:t>Interested consulting firms or expert teams are invited to submit:</w:t>
      </w:r>
    </w:p>
    <w:p w14:paraId="153E5D65" w14:textId="77777777" w:rsidR="000D099B" w:rsidRDefault="0053368A" w:rsidP="004E60CF">
      <w:pPr>
        <w:pStyle w:val="ListParagraph"/>
        <w:numPr>
          <w:ilvl w:val="0"/>
          <w:numId w:val="4"/>
        </w:numPr>
        <w:tabs>
          <w:tab w:val="left" w:pos="1134"/>
        </w:tabs>
        <w:spacing w:before="120" w:after="0"/>
        <w:jc w:val="both"/>
      </w:pPr>
      <w:r w:rsidRPr="001D3805">
        <w:t>Technical Proposal</w:t>
      </w:r>
      <w:r w:rsidRPr="0053368A">
        <w:t>: outlining the approach, methodology, team composition, relevant experience, and timeline.</w:t>
      </w:r>
    </w:p>
    <w:p w14:paraId="10BEEFC7" w14:textId="53812D8A" w:rsidR="0053368A" w:rsidRPr="0053368A" w:rsidRDefault="0053368A" w:rsidP="004E60CF">
      <w:pPr>
        <w:pStyle w:val="ListParagraph"/>
        <w:numPr>
          <w:ilvl w:val="0"/>
          <w:numId w:val="4"/>
        </w:numPr>
        <w:tabs>
          <w:tab w:val="left" w:pos="1134"/>
        </w:tabs>
        <w:spacing w:before="120" w:after="0"/>
        <w:jc w:val="both"/>
      </w:pPr>
      <w:r w:rsidRPr="001D3805">
        <w:t>Financial Proposal</w:t>
      </w:r>
      <w:r w:rsidRPr="0053368A">
        <w:t xml:space="preserve">: </w:t>
      </w:r>
      <w:r w:rsidR="00291EC6">
        <w:t>detailing cost breakdown, consultant rates</w:t>
      </w:r>
      <w:r w:rsidR="000F4302" w:rsidRPr="000F4302">
        <w:t xml:space="preserve"> </w:t>
      </w:r>
      <w:r w:rsidR="000F4302">
        <w:t>(</w:t>
      </w:r>
      <w:r w:rsidR="00AD221C">
        <w:t>daily based</w:t>
      </w:r>
      <w:r w:rsidR="000F4302">
        <w:t>)</w:t>
      </w:r>
      <w:r w:rsidR="00291EC6">
        <w:t>, budget justification, and any additional cost considerations.</w:t>
      </w:r>
    </w:p>
    <w:p w14:paraId="2461508C" w14:textId="2B1E2B1E" w:rsidR="00E407D9" w:rsidRPr="00EC4120" w:rsidRDefault="0053368A" w:rsidP="004E60CF">
      <w:pPr>
        <w:spacing w:before="120" w:after="0"/>
      </w:pPr>
      <w:r w:rsidRPr="0053368A">
        <w:t xml:space="preserve">Proposals should be submitted by </w:t>
      </w:r>
      <w:r w:rsidRPr="0053368A">
        <w:rPr>
          <w:b/>
          <w:bCs/>
        </w:rPr>
        <w:t xml:space="preserve">July 25, </w:t>
      </w:r>
      <w:proofErr w:type="gramStart"/>
      <w:r w:rsidRPr="0053368A">
        <w:rPr>
          <w:b/>
          <w:bCs/>
        </w:rPr>
        <w:t>2025</w:t>
      </w:r>
      <w:proofErr w:type="gramEnd"/>
      <w:r w:rsidRPr="0053368A">
        <w:t xml:space="preserve"> to</w:t>
      </w:r>
      <w:r w:rsidR="00C23DF2">
        <w:t xml:space="preserve"> the following email addresses: </w:t>
      </w:r>
      <w:r w:rsidR="00663A77" w:rsidRPr="002A7FD6">
        <w:t xml:space="preserve">helvetas.vietnam@helvetas.org and </w:t>
      </w:r>
      <w:r w:rsidR="00093E7C" w:rsidRPr="00C23DF2">
        <w:t>diep.dinh@helvetas.org</w:t>
      </w:r>
      <w:r w:rsidR="00663A77" w:rsidRPr="002A7FD6">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3261"/>
      </w:tblGrid>
      <w:tr w:rsidR="00093E7C" w:rsidRPr="00D04402" w14:paraId="4BB9429A" w14:textId="77777777" w:rsidTr="00093E7C">
        <w:tc>
          <w:tcPr>
            <w:tcW w:w="3260" w:type="dxa"/>
          </w:tcPr>
          <w:p w14:paraId="0822D182" w14:textId="77777777" w:rsidR="00093E7C" w:rsidRPr="00D04402" w:rsidRDefault="00093E7C" w:rsidP="004E60CF">
            <w:pPr>
              <w:spacing w:before="120" w:line="259" w:lineRule="auto"/>
            </w:pPr>
            <w:r w:rsidRPr="00D04402">
              <w:t>Prepared by</w:t>
            </w:r>
          </w:p>
        </w:tc>
        <w:tc>
          <w:tcPr>
            <w:tcW w:w="3260" w:type="dxa"/>
          </w:tcPr>
          <w:p w14:paraId="3ACC2C90" w14:textId="738FCF5B" w:rsidR="00093E7C" w:rsidRPr="00D04402" w:rsidRDefault="00093E7C" w:rsidP="004E60CF">
            <w:pPr>
              <w:spacing w:before="120" w:line="259" w:lineRule="auto"/>
            </w:pPr>
            <w:r w:rsidRPr="00D04402">
              <w:t>Approved by</w:t>
            </w:r>
          </w:p>
        </w:tc>
        <w:tc>
          <w:tcPr>
            <w:tcW w:w="3261" w:type="dxa"/>
          </w:tcPr>
          <w:p w14:paraId="45D65CF7" w14:textId="77777777" w:rsidR="00093E7C" w:rsidRPr="00D04402" w:rsidRDefault="00093E7C" w:rsidP="004E60CF">
            <w:pPr>
              <w:spacing w:before="120" w:line="259" w:lineRule="auto"/>
            </w:pPr>
            <w:r w:rsidRPr="00D04402">
              <w:t>Approved by</w:t>
            </w:r>
          </w:p>
        </w:tc>
      </w:tr>
      <w:tr w:rsidR="00093E7C" w:rsidRPr="00D04402" w14:paraId="24257289" w14:textId="77777777" w:rsidTr="00093E7C">
        <w:tc>
          <w:tcPr>
            <w:tcW w:w="3260" w:type="dxa"/>
          </w:tcPr>
          <w:p w14:paraId="1D3CE3BE" w14:textId="77777777" w:rsidR="00093E7C" w:rsidRPr="00D04402" w:rsidRDefault="00093E7C" w:rsidP="004E60CF">
            <w:pPr>
              <w:spacing w:before="120" w:line="259" w:lineRule="auto"/>
            </w:pPr>
          </w:p>
          <w:p w14:paraId="43F9A2AD" w14:textId="77777777" w:rsidR="00093E7C" w:rsidRPr="00D04402" w:rsidRDefault="00093E7C" w:rsidP="004E60CF">
            <w:pPr>
              <w:spacing w:before="120" w:line="259" w:lineRule="auto"/>
            </w:pPr>
          </w:p>
          <w:p w14:paraId="5AE29898" w14:textId="77777777" w:rsidR="00093E7C" w:rsidRPr="00D04402" w:rsidRDefault="00093E7C" w:rsidP="004E60CF">
            <w:pPr>
              <w:spacing w:before="120" w:line="259" w:lineRule="auto"/>
            </w:pPr>
          </w:p>
          <w:p w14:paraId="4204DF94" w14:textId="77777777" w:rsidR="00093E7C" w:rsidRPr="00D04402" w:rsidRDefault="00093E7C" w:rsidP="004E60CF">
            <w:pPr>
              <w:spacing w:before="120" w:line="259" w:lineRule="auto"/>
            </w:pPr>
          </w:p>
        </w:tc>
        <w:tc>
          <w:tcPr>
            <w:tcW w:w="3260" w:type="dxa"/>
          </w:tcPr>
          <w:p w14:paraId="5001FADE" w14:textId="595B535E" w:rsidR="00093E7C" w:rsidRPr="00D04402" w:rsidRDefault="00093E7C" w:rsidP="004E60CF">
            <w:pPr>
              <w:spacing w:before="120" w:line="259" w:lineRule="auto"/>
            </w:pPr>
          </w:p>
        </w:tc>
        <w:tc>
          <w:tcPr>
            <w:tcW w:w="3261" w:type="dxa"/>
          </w:tcPr>
          <w:p w14:paraId="77020923" w14:textId="77777777" w:rsidR="00093E7C" w:rsidRPr="00D04402" w:rsidRDefault="00093E7C" w:rsidP="004E60CF">
            <w:pPr>
              <w:spacing w:before="120" w:line="259" w:lineRule="auto"/>
            </w:pPr>
          </w:p>
        </w:tc>
      </w:tr>
      <w:tr w:rsidR="00093E7C" w:rsidRPr="00D04402" w14:paraId="7565DEE1" w14:textId="77777777" w:rsidTr="00093E7C">
        <w:tc>
          <w:tcPr>
            <w:tcW w:w="3260" w:type="dxa"/>
          </w:tcPr>
          <w:p w14:paraId="4BA7BE1F" w14:textId="77777777" w:rsidR="00093E7C" w:rsidRPr="00B100F4" w:rsidRDefault="00093E7C" w:rsidP="004E60CF">
            <w:pPr>
              <w:spacing w:before="120" w:line="259" w:lineRule="auto"/>
              <w:contextualSpacing/>
              <w:rPr>
                <w:b/>
                <w:bCs/>
              </w:rPr>
            </w:pPr>
            <w:r w:rsidRPr="00B100F4">
              <w:rPr>
                <w:b/>
                <w:bCs/>
              </w:rPr>
              <w:t>Dinh Kim Quynh Diep</w:t>
            </w:r>
          </w:p>
          <w:p w14:paraId="7D35889E" w14:textId="77777777" w:rsidR="00093E7C" w:rsidRPr="00D04402" w:rsidRDefault="00093E7C" w:rsidP="004E60CF">
            <w:pPr>
              <w:spacing w:before="120" w:line="259" w:lineRule="auto"/>
              <w:contextualSpacing/>
            </w:pPr>
            <w:r w:rsidRPr="00D04402">
              <w:t>Project Officer</w:t>
            </w:r>
          </w:p>
        </w:tc>
        <w:tc>
          <w:tcPr>
            <w:tcW w:w="3260" w:type="dxa"/>
          </w:tcPr>
          <w:p w14:paraId="09C7220B" w14:textId="68834278" w:rsidR="00093E7C" w:rsidRPr="00B100F4" w:rsidRDefault="00093E7C" w:rsidP="004E60CF">
            <w:pPr>
              <w:spacing w:before="120" w:line="259" w:lineRule="auto"/>
              <w:contextualSpacing/>
              <w:rPr>
                <w:b/>
                <w:bCs/>
              </w:rPr>
            </w:pPr>
            <w:r w:rsidRPr="00B100F4">
              <w:rPr>
                <w:b/>
                <w:bCs/>
              </w:rPr>
              <w:t>Nguyen Dinh Tuan</w:t>
            </w:r>
          </w:p>
          <w:p w14:paraId="3771B13A" w14:textId="77777777" w:rsidR="00093E7C" w:rsidRPr="00D04402" w:rsidRDefault="00093E7C" w:rsidP="004E60CF">
            <w:pPr>
              <w:spacing w:before="120" w:line="259" w:lineRule="auto"/>
              <w:contextualSpacing/>
            </w:pPr>
            <w:r w:rsidRPr="00D04402">
              <w:t>EU-Cocoa Project Manager</w:t>
            </w:r>
          </w:p>
        </w:tc>
        <w:tc>
          <w:tcPr>
            <w:tcW w:w="3261" w:type="dxa"/>
          </w:tcPr>
          <w:p w14:paraId="1FA8BE83" w14:textId="77777777" w:rsidR="00093E7C" w:rsidRPr="00B100F4" w:rsidRDefault="00093E7C" w:rsidP="004E60CF">
            <w:pPr>
              <w:spacing w:before="120" w:line="259" w:lineRule="auto"/>
              <w:contextualSpacing/>
              <w:rPr>
                <w:b/>
                <w:bCs/>
              </w:rPr>
            </w:pPr>
            <w:r w:rsidRPr="00B100F4">
              <w:rPr>
                <w:b/>
                <w:bCs/>
              </w:rPr>
              <w:t>Pham Van Luong</w:t>
            </w:r>
          </w:p>
          <w:p w14:paraId="27A16329" w14:textId="77777777" w:rsidR="00093E7C" w:rsidRPr="00D04402" w:rsidRDefault="00093E7C" w:rsidP="004E60CF">
            <w:pPr>
              <w:spacing w:before="120" w:line="259" w:lineRule="auto"/>
              <w:contextualSpacing/>
            </w:pPr>
            <w:r w:rsidRPr="00D04402">
              <w:t xml:space="preserve">Helvetas Vietnam </w:t>
            </w:r>
            <w:r>
              <w:br/>
            </w:r>
            <w:r w:rsidRPr="00D04402">
              <w:t>Country Director</w:t>
            </w:r>
          </w:p>
        </w:tc>
      </w:tr>
    </w:tbl>
    <w:p w14:paraId="02027E27" w14:textId="571F2446" w:rsidR="00914308" w:rsidRDefault="00914308" w:rsidP="004E60CF">
      <w:pPr>
        <w:spacing w:before="120" w:after="0"/>
        <w:rPr>
          <w:rFonts w:cs="Calibri"/>
        </w:rPr>
      </w:pPr>
    </w:p>
    <w:sectPr w:rsidR="00914308" w:rsidSect="001D3805">
      <w:pgSz w:w="12240" w:h="15840"/>
      <w:pgMar w:top="992" w:right="102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F2D"/>
    <w:multiLevelType w:val="multilevel"/>
    <w:tmpl w:val="53544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173BB"/>
    <w:multiLevelType w:val="hybridMultilevel"/>
    <w:tmpl w:val="8B108570"/>
    <w:lvl w:ilvl="0" w:tplc="B7EEDDE4">
      <w:start w:val="1"/>
      <w:numFmt w:val="decimal"/>
      <w:pStyle w:val="Heading3"/>
      <w:lvlText w:val="3.%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 w15:restartNumberingAfterBreak="0">
    <w:nsid w:val="4ADE678B"/>
    <w:multiLevelType w:val="multilevel"/>
    <w:tmpl w:val="F60A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D4D5E"/>
    <w:multiLevelType w:val="hybridMultilevel"/>
    <w:tmpl w:val="8DEAC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1440D"/>
    <w:multiLevelType w:val="hybridMultilevel"/>
    <w:tmpl w:val="0B6C6A6A"/>
    <w:lvl w:ilvl="0" w:tplc="F2041566">
      <w:start w:val="1"/>
      <w:numFmt w:val="decimal"/>
      <w:pStyle w:val="Heading1"/>
      <w:lvlText w:val="%1."/>
      <w:lvlJc w:val="left"/>
      <w:pPr>
        <w:ind w:left="1635" w:hanging="360"/>
      </w:pPr>
      <w:rPr>
        <w:rFonts w:hint="default"/>
        <w:b/>
        <w:bCs/>
      </w:rPr>
    </w:lvl>
    <w:lvl w:ilvl="1" w:tplc="FFFFFFFF">
      <w:start w:val="1"/>
      <w:numFmt w:val="lowerRoman"/>
      <w:lvlText w:val="(%2)"/>
      <w:lvlJc w:val="left"/>
      <w:pPr>
        <w:ind w:left="2715" w:hanging="720"/>
      </w:pPr>
      <w:rPr>
        <w:rFonts w:hint="default"/>
      </w:r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5" w15:restartNumberingAfterBreak="0">
    <w:nsid w:val="6D842138"/>
    <w:multiLevelType w:val="hybridMultilevel"/>
    <w:tmpl w:val="513E3F66"/>
    <w:lvl w:ilvl="0" w:tplc="D6C83DBC">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D0265"/>
    <w:multiLevelType w:val="multilevel"/>
    <w:tmpl w:val="119A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0F585D"/>
    <w:multiLevelType w:val="hybridMultilevel"/>
    <w:tmpl w:val="7988B71C"/>
    <w:lvl w:ilvl="0" w:tplc="D6C83DBC">
      <w:numFmt w:val="bullet"/>
      <w:lvlText w:val="•"/>
      <w:lvlJc w:val="left"/>
      <w:pPr>
        <w:ind w:left="1070" w:hanging="360"/>
      </w:pPr>
      <w:rPr>
        <w:rFonts w:hint="default"/>
        <w:color w:val="auto"/>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16cid:durableId="2082484574">
    <w:abstractNumId w:val="4"/>
  </w:num>
  <w:num w:numId="2" w16cid:durableId="619649124">
    <w:abstractNumId w:val="1"/>
  </w:num>
  <w:num w:numId="3" w16cid:durableId="963578004">
    <w:abstractNumId w:val="3"/>
  </w:num>
  <w:num w:numId="4" w16cid:durableId="408114681">
    <w:abstractNumId w:val="5"/>
  </w:num>
  <w:num w:numId="5" w16cid:durableId="316689232">
    <w:abstractNumId w:val="7"/>
  </w:num>
  <w:num w:numId="6" w16cid:durableId="67004083">
    <w:abstractNumId w:val="0"/>
  </w:num>
  <w:num w:numId="7" w16cid:durableId="297489815">
    <w:abstractNumId w:val="6"/>
  </w:num>
  <w:num w:numId="8" w16cid:durableId="20556962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DF"/>
    <w:rsid w:val="00000030"/>
    <w:rsid w:val="000027F0"/>
    <w:rsid w:val="00003354"/>
    <w:rsid w:val="0001241C"/>
    <w:rsid w:val="00020E44"/>
    <w:rsid w:val="00024845"/>
    <w:rsid w:val="000257F2"/>
    <w:rsid w:val="00031412"/>
    <w:rsid w:val="00032A2B"/>
    <w:rsid w:val="00036B21"/>
    <w:rsid w:val="0003703F"/>
    <w:rsid w:val="00042889"/>
    <w:rsid w:val="00046790"/>
    <w:rsid w:val="00046B0E"/>
    <w:rsid w:val="0006675F"/>
    <w:rsid w:val="000843A8"/>
    <w:rsid w:val="00086A7F"/>
    <w:rsid w:val="000909D3"/>
    <w:rsid w:val="000911C4"/>
    <w:rsid w:val="00093E7C"/>
    <w:rsid w:val="000946F9"/>
    <w:rsid w:val="000A07EE"/>
    <w:rsid w:val="000A0986"/>
    <w:rsid w:val="000B38EF"/>
    <w:rsid w:val="000B43C3"/>
    <w:rsid w:val="000B60FF"/>
    <w:rsid w:val="000B710E"/>
    <w:rsid w:val="000C07C5"/>
    <w:rsid w:val="000C227E"/>
    <w:rsid w:val="000C6362"/>
    <w:rsid w:val="000D099B"/>
    <w:rsid w:val="000D3187"/>
    <w:rsid w:val="000E05D5"/>
    <w:rsid w:val="000E6EAC"/>
    <w:rsid w:val="000F4302"/>
    <w:rsid w:val="00101979"/>
    <w:rsid w:val="0010266A"/>
    <w:rsid w:val="001064BA"/>
    <w:rsid w:val="00120A66"/>
    <w:rsid w:val="00120B8B"/>
    <w:rsid w:val="00134C8D"/>
    <w:rsid w:val="00142F64"/>
    <w:rsid w:val="001505F5"/>
    <w:rsid w:val="00150B25"/>
    <w:rsid w:val="00153105"/>
    <w:rsid w:val="00156BB6"/>
    <w:rsid w:val="00161099"/>
    <w:rsid w:val="00161E6A"/>
    <w:rsid w:val="0017149A"/>
    <w:rsid w:val="00181BA3"/>
    <w:rsid w:val="00182F48"/>
    <w:rsid w:val="00194E87"/>
    <w:rsid w:val="00196604"/>
    <w:rsid w:val="001A42A7"/>
    <w:rsid w:val="001B383D"/>
    <w:rsid w:val="001B747B"/>
    <w:rsid w:val="001B75E9"/>
    <w:rsid w:val="001C2D25"/>
    <w:rsid w:val="001C5D79"/>
    <w:rsid w:val="001D1F39"/>
    <w:rsid w:val="001D3805"/>
    <w:rsid w:val="001D3BA3"/>
    <w:rsid w:val="001D5002"/>
    <w:rsid w:val="001E390F"/>
    <w:rsid w:val="001E6FC8"/>
    <w:rsid w:val="001F1A7D"/>
    <w:rsid w:val="001F66CC"/>
    <w:rsid w:val="001F73B5"/>
    <w:rsid w:val="0021222B"/>
    <w:rsid w:val="00213CE3"/>
    <w:rsid w:val="00213F13"/>
    <w:rsid w:val="00215BD0"/>
    <w:rsid w:val="00216CF2"/>
    <w:rsid w:val="0022052F"/>
    <w:rsid w:val="0023575D"/>
    <w:rsid w:val="00237F11"/>
    <w:rsid w:val="00254B5E"/>
    <w:rsid w:val="00273BDE"/>
    <w:rsid w:val="00276448"/>
    <w:rsid w:val="0029179A"/>
    <w:rsid w:val="00291EC6"/>
    <w:rsid w:val="002A7FD6"/>
    <w:rsid w:val="002B6ABE"/>
    <w:rsid w:val="002C744D"/>
    <w:rsid w:val="002D14D7"/>
    <w:rsid w:val="002D41C0"/>
    <w:rsid w:val="002E0B65"/>
    <w:rsid w:val="002E33CF"/>
    <w:rsid w:val="002E3D4D"/>
    <w:rsid w:val="002F4F69"/>
    <w:rsid w:val="002F519C"/>
    <w:rsid w:val="002F57A3"/>
    <w:rsid w:val="002F5DCD"/>
    <w:rsid w:val="00321D60"/>
    <w:rsid w:val="00321F44"/>
    <w:rsid w:val="003337C5"/>
    <w:rsid w:val="0033558A"/>
    <w:rsid w:val="003420F2"/>
    <w:rsid w:val="003430F0"/>
    <w:rsid w:val="00350497"/>
    <w:rsid w:val="00351107"/>
    <w:rsid w:val="00354714"/>
    <w:rsid w:val="00356214"/>
    <w:rsid w:val="00362B0A"/>
    <w:rsid w:val="0036601F"/>
    <w:rsid w:val="00367A59"/>
    <w:rsid w:val="0037190A"/>
    <w:rsid w:val="00371C31"/>
    <w:rsid w:val="00373829"/>
    <w:rsid w:val="00374670"/>
    <w:rsid w:val="00375F7D"/>
    <w:rsid w:val="00376412"/>
    <w:rsid w:val="00377FC0"/>
    <w:rsid w:val="00390A0A"/>
    <w:rsid w:val="003C26B7"/>
    <w:rsid w:val="003C3BCF"/>
    <w:rsid w:val="003C3E44"/>
    <w:rsid w:val="003C4628"/>
    <w:rsid w:val="003D0F13"/>
    <w:rsid w:val="003D2D9F"/>
    <w:rsid w:val="003D3A1B"/>
    <w:rsid w:val="003D77DE"/>
    <w:rsid w:val="003E2C63"/>
    <w:rsid w:val="003F1D57"/>
    <w:rsid w:val="003F753B"/>
    <w:rsid w:val="0040181B"/>
    <w:rsid w:val="00403642"/>
    <w:rsid w:val="00407EEA"/>
    <w:rsid w:val="00414657"/>
    <w:rsid w:val="0041475E"/>
    <w:rsid w:val="0042059A"/>
    <w:rsid w:val="004213F2"/>
    <w:rsid w:val="004225D3"/>
    <w:rsid w:val="00432742"/>
    <w:rsid w:val="00437DE6"/>
    <w:rsid w:val="00441370"/>
    <w:rsid w:val="00442CAE"/>
    <w:rsid w:val="00444CEE"/>
    <w:rsid w:val="00445319"/>
    <w:rsid w:val="00446638"/>
    <w:rsid w:val="00452F02"/>
    <w:rsid w:val="0045418B"/>
    <w:rsid w:val="0046326C"/>
    <w:rsid w:val="00467251"/>
    <w:rsid w:val="0047396B"/>
    <w:rsid w:val="00477D0C"/>
    <w:rsid w:val="00480B34"/>
    <w:rsid w:val="00487FE1"/>
    <w:rsid w:val="004957CA"/>
    <w:rsid w:val="004979A2"/>
    <w:rsid w:val="004A380D"/>
    <w:rsid w:val="004A5539"/>
    <w:rsid w:val="004A7FCF"/>
    <w:rsid w:val="004C1447"/>
    <w:rsid w:val="004C7457"/>
    <w:rsid w:val="004E2276"/>
    <w:rsid w:val="004E60CF"/>
    <w:rsid w:val="005130C4"/>
    <w:rsid w:val="00513309"/>
    <w:rsid w:val="005172DE"/>
    <w:rsid w:val="0052352D"/>
    <w:rsid w:val="005241E5"/>
    <w:rsid w:val="00527136"/>
    <w:rsid w:val="00530E8B"/>
    <w:rsid w:val="0053368A"/>
    <w:rsid w:val="00535384"/>
    <w:rsid w:val="00537401"/>
    <w:rsid w:val="00537ACF"/>
    <w:rsid w:val="00537F93"/>
    <w:rsid w:val="00540448"/>
    <w:rsid w:val="00542053"/>
    <w:rsid w:val="0054394A"/>
    <w:rsid w:val="00555896"/>
    <w:rsid w:val="0056463E"/>
    <w:rsid w:val="00564970"/>
    <w:rsid w:val="00566F2F"/>
    <w:rsid w:val="0057607F"/>
    <w:rsid w:val="0057746B"/>
    <w:rsid w:val="005813DC"/>
    <w:rsid w:val="00583191"/>
    <w:rsid w:val="00583D49"/>
    <w:rsid w:val="0058467C"/>
    <w:rsid w:val="00584E55"/>
    <w:rsid w:val="005854BE"/>
    <w:rsid w:val="00586205"/>
    <w:rsid w:val="005974BF"/>
    <w:rsid w:val="005A2488"/>
    <w:rsid w:val="005B375A"/>
    <w:rsid w:val="005B3D94"/>
    <w:rsid w:val="005D7B8C"/>
    <w:rsid w:val="005F46BE"/>
    <w:rsid w:val="005F7B7C"/>
    <w:rsid w:val="005F7D18"/>
    <w:rsid w:val="00600979"/>
    <w:rsid w:val="00601155"/>
    <w:rsid w:val="00602631"/>
    <w:rsid w:val="00605A41"/>
    <w:rsid w:val="0060704B"/>
    <w:rsid w:val="00613034"/>
    <w:rsid w:val="006151F4"/>
    <w:rsid w:val="006176EC"/>
    <w:rsid w:val="00625FC3"/>
    <w:rsid w:val="00636D21"/>
    <w:rsid w:val="00637ECD"/>
    <w:rsid w:val="00640C05"/>
    <w:rsid w:val="00661865"/>
    <w:rsid w:val="006635A4"/>
    <w:rsid w:val="006637B9"/>
    <w:rsid w:val="00663A77"/>
    <w:rsid w:val="006642DE"/>
    <w:rsid w:val="00670FB3"/>
    <w:rsid w:val="006732A8"/>
    <w:rsid w:val="0068069B"/>
    <w:rsid w:val="00680F0D"/>
    <w:rsid w:val="00681C80"/>
    <w:rsid w:val="0068211E"/>
    <w:rsid w:val="00682B0A"/>
    <w:rsid w:val="006927CC"/>
    <w:rsid w:val="00694DEE"/>
    <w:rsid w:val="006966D1"/>
    <w:rsid w:val="006A32D6"/>
    <w:rsid w:val="006A7293"/>
    <w:rsid w:val="006A7B0C"/>
    <w:rsid w:val="006A7C62"/>
    <w:rsid w:val="006B3F1A"/>
    <w:rsid w:val="006B452C"/>
    <w:rsid w:val="006C2088"/>
    <w:rsid w:val="006D0936"/>
    <w:rsid w:val="006D0A0F"/>
    <w:rsid w:val="006D1513"/>
    <w:rsid w:val="006D5CFA"/>
    <w:rsid w:val="006E6166"/>
    <w:rsid w:val="006F445D"/>
    <w:rsid w:val="0070144C"/>
    <w:rsid w:val="00707654"/>
    <w:rsid w:val="0071016D"/>
    <w:rsid w:val="00715680"/>
    <w:rsid w:val="007224CC"/>
    <w:rsid w:val="007262B5"/>
    <w:rsid w:val="00726D99"/>
    <w:rsid w:val="007308DB"/>
    <w:rsid w:val="00733474"/>
    <w:rsid w:val="00735BB1"/>
    <w:rsid w:val="00737E55"/>
    <w:rsid w:val="007435EA"/>
    <w:rsid w:val="00765419"/>
    <w:rsid w:val="00765842"/>
    <w:rsid w:val="00781788"/>
    <w:rsid w:val="00783A24"/>
    <w:rsid w:val="007923C0"/>
    <w:rsid w:val="00792B3D"/>
    <w:rsid w:val="00796A83"/>
    <w:rsid w:val="00797D82"/>
    <w:rsid w:val="007A288A"/>
    <w:rsid w:val="007A344A"/>
    <w:rsid w:val="007B2F76"/>
    <w:rsid w:val="007B33BE"/>
    <w:rsid w:val="007B3B9D"/>
    <w:rsid w:val="007B4D4E"/>
    <w:rsid w:val="007C1B57"/>
    <w:rsid w:val="007C2258"/>
    <w:rsid w:val="007C2A81"/>
    <w:rsid w:val="007C4042"/>
    <w:rsid w:val="007C7038"/>
    <w:rsid w:val="007D41AE"/>
    <w:rsid w:val="007D774B"/>
    <w:rsid w:val="007D7D07"/>
    <w:rsid w:val="007F025C"/>
    <w:rsid w:val="00803DF1"/>
    <w:rsid w:val="008055D6"/>
    <w:rsid w:val="00807DE8"/>
    <w:rsid w:val="008104C1"/>
    <w:rsid w:val="00810893"/>
    <w:rsid w:val="008114AC"/>
    <w:rsid w:val="00820EEB"/>
    <w:rsid w:val="00840305"/>
    <w:rsid w:val="0084289D"/>
    <w:rsid w:val="00844AA4"/>
    <w:rsid w:val="008541D3"/>
    <w:rsid w:val="0085730D"/>
    <w:rsid w:val="00860D29"/>
    <w:rsid w:val="008617F8"/>
    <w:rsid w:val="00867AED"/>
    <w:rsid w:val="00875427"/>
    <w:rsid w:val="00876839"/>
    <w:rsid w:val="00887485"/>
    <w:rsid w:val="008939DE"/>
    <w:rsid w:val="0089531F"/>
    <w:rsid w:val="00896D3B"/>
    <w:rsid w:val="008A04DA"/>
    <w:rsid w:val="008B0DD4"/>
    <w:rsid w:val="008B1BE7"/>
    <w:rsid w:val="008B7E01"/>
    <w:rsid w:val="008E41F0"/>
    <w:rsid w:val="008E7E47"/>
    <w:rsid w:val="008F41A0"/>
    <w:rsid w:val="008F586A"/>
    <w:rsid w:val="008F6C1C"/>
    <w:rsid w:val="00900E05"/>
    <w:rsid w:val="009035C9"/>
    <w:rsid w:val="0090551D"/>
    <w:rsid w:val="00912804"/>
    <w:rsid w:val="00914308"/>
    <w:rsid w:val="00914A2C"/>
    <w:rsid w:val="00916EDF"/>
    <w:rsid w:val="00917603"/>
    <w:rsid w:val="00920A3E"/>
    <w:rsid w:val="00932123"/>
    <w:rsid w:val="00940246"/>
    <w:rsid w:val="009463A1"/>
    <w:rsid w:val="00952767"/>
    <w:rsid w:val="009635FF"/>
    <w:rsid w:val="009636AB"/>
    <w:rsid w:val="00964941"/>
    <w:rsid w:val="009664A9"/>
    <w:rsid w:val="00970D00"/>
    <w:rsid w:val="00974CA7"/>
    <w:rsid w:val="00982549"/>
    <w:rsid w:val="00994436"/>
    <w:rsid w:val="00995A96"/>
    <w:rsid w:val="009A2A3E"/>
    <w:rsid w:val="009A52F8"/>
    <w:rsid w:val="009B03B5"/>
    <w:rsid w:val="009B6713"/>
    <w:rsid w:val="009C5732"/>
    <w:rsid w:val="009D2E79"/>
    <w:rsid w:val="009D4A4D"/>
    <w:rsid w:val="009D4AEB"/>
    <w:rsid w:val="009E05FC"/>
    <w:rsid w:val="009E3098"/>
    <w:rsid w:val="009E5B72"/>
    <w:rsid w:val="009E5E9C"/>
    <w:rsid w:val="009E6124"/>
    <w:rsid w:val="009F222D"/>
    <w:rsid w:val="009F3892"/>
    <w:rsid w:val="00A278F6"/>
    <w:rsid w:val="00A27946"/>
    <w:rsid w:val="00A31BAE"/>
    <w:rsid w:val="00A35870"/>
    <w:rsid w:val="00A35952"/>
    <w:rsid w:val="00A376D1"/>
    <w:rsid w:val="00A37D2B"/>
    <w:rsid w:val="00A41AA5"/>
    <w:rsid w:val="00A44074"/>
    <w:rsid w:val="00A44BDE"/>
    <w:rsid w:val="00A63C75"/>
    <w:rsid w:val="00A67DA8"/>
    <w:rsid w:val="00A731CD"/>
    <w:rsid w:val="00A75838"/>
    <w:rsid w:val="00A91FED"/>
    <w:rsid w:val="00A926E5"/>
    <w:rsid w:val="00A92C9A"/>
    <w:rsid w:val="00A952EF"/>
    <w:rsid w:val="00AA4E81"/>
    <w:rsid w:val="00AB01C6"/>
    <w:rsid w:val="00AB095C"/>
    <w:rsid w:val="00AB10E6"/>
    <w:rsid w:val="00AB4CF1"/>
    <w:rsid w:val="00AC0B03"/>
    <w:rsid w:val="00AC2364"/>
    <w:rsid w:val="00AC5CE1"/>
    <w:rsid w:val="00AC7A1B"/>
    <w:rsid w:val="00AD221C"/>
    <w:rsid w:val="00AD35AC"/>
    <w:rsid w:val="00AD43CE"/>
    <w:rsid w:val="00AD43F2"/>
    <w:rsid w:val="00AE5C96"/>
    <w:rsid w:val="00AE6F6E"/>
    <w:rsid w:val="00AF3E16"/>
    <w:rsid w:val="00AF5932"/>
    <w:rsid w:val="00B024D3"/>
    <w:rsid w:val="00B03665"/>
    <w:rsid w:val="00B05194"/>
    <w:rsid w:val="00B10087"/>
    <w:rsid w:val="00B10EE8"/>
    <w:rsid w:val="00B1161B"/>
    <w:rsid w:val="00B1182D"/>
    <w:rsid w:val="00B1495C"/>
    <w:rsid w:val="00B16082"/>
    <w:rsid w:val="00B26D9D"/>
    <w:rsid w:val="00B27D6B"/>
    <w:rsid w:val="00B30923"/>
    <w:rsid w:val="00B313BC"/>
    <w:rsid w:val="00B36D80"/>
    <w:rsid w:val="00B37E68"/>
    <w:rsid w:val="00B51511"/>
    <w:rsid w:val="00B54B94"/>
    <w:rsid w:val="00B5753B"/>
    <w:rsid w:val="00B600F6"/>
    <w:rsid w:val="00B619F6"/>
    <w:rsid w:val="00B6282C"/>
    <w:rsid w:val="00B65570"/>
    <w:rsid w:val="00B6625D"/>
    <w:rsid w:val="00B67ACC"/>
    <w:rsid w:val="00B67EBE"/>
    <w:rsid w:val="00B71A64"/>
    <w:rsid w:val="00B72BCC"/>
    <w:rsid w:val="00B74AF7"/>
    <w:rsid w:val="00B763BD"/>
    <w:rsid w:val="00B82E1A"/>
    <w:rsid w:val="00BA408C"/>
    <w:rsid w:val="00BA7537"/>
    <w:rsid w:val="00BB08FE"/>
    <w:rsid w:val="00BD65FD"/>
    <w:rsid w:val="00BD6EE3"/>
    <w:rsid w:val="00BE4BAB"/>
    <w:rsid w:val="00BE5958"/>
    <w:rsid w:val="00BE5F4B"/>
    <w:rsid w:val="00BE70A3"/>
    <w:rsid w:val="00BF2A82"/>
    <w:rsid w:val="00BF52E9"/>
    <w:rsid w:val="00BF78F8"/>
    <w:rsid w:val="00BF7DFD"/>
    <w:rsid w:val="00C01CD0"/>
    <w:rsid w:val="00C0438B"/>
    <w:rsid w:val="00C12CD6"/>
    <w:rsid w:val="00C15682"/>
    <w:rsid w:val="00C20FF9"/>
    <w:rsid w:val="00C21D79"/>
    <w:rsid w:val="00C23DF2"/>
    <w:rsid w:val="00C35AA5"/>
    <w:rsid w:val="00C36516"/>
    <w:rsid w:val="00C36A0F"/>
    <w:rsid w:val="00C37B6F"/>
    <w:rsid w:val="00C432D4"/>
    <w:rsid w:val="00C660F4"/>
    <w:rsid w:val="00C67FB4"/>
    <w:rsid w:val="00C70B60"/>
    <w:rsid w:val="00C7380C"/>
    <w:rsid w:val="00C73E26"/>
    <w:rsid w:val="00C76D7E"/>
    <w:rsid w:val="00C81BBC"/>
    <w:rsid w:val="00C85EE5"/>
    <w:rsid w:val="00C868D2"/>
    <w:rsid w:val="00C87242"/>
    <w:rsid w:val="00CA1F43"/>
    <w:rsid w:val="00CA4A88"/>
    <w:rsid w:val="00CB48EA"/>
    <w:rsid w:val="00CB5694"/>
    <w:rsid w:val="00CB721F"/>
    <w:rsid w:val="00CD0094"/>
    <w:rsid w:val="00CD050B"/>
    <w:rsid w:val="00CD2A17"/>
    <w:rsid w:val="00CD54A0"/>
    <w:rsid w:val="00CE091F"/>
    <w:rsid w:val="00CE4374"/>
    <w:rsid w:val="00CE6945"/>
    <w:rsid w:val="00CF2B22"/>
    <w:rsid w:val="00D014B9"/>
    <w:rsid w:val="00D03B74"/>
    <w:rsid w:val="00D03C33"/>
    <w:rsid w:val="00D04BB2"/>
    <w:rsid w:val="00D057FD"/>
    <w:rsid w:val="00D21A97"/>
    <w:rsid w:val="00D3467A"/>
    <w:rsid w:val="00D34AE8"/>
    <w:rsid w:val="00D37941"/>
    <w:rsid w:val="00D4151D"/>
    <w:rsid w:val="00D4799D"/>
    <w:rsid w:val="00D507F0"/>
    <w:rsid w:val="00D568A9"/>
    <w:rsid w:val="00D60739"/>
    <w:rsid w:val="00D63925"/>
    <w:rsid w:val="00D70D22"/>
    <w:rsid w:val="00D73951"/>
    <w:rsid w:val="00D81A37"/>
    <w:rsid w:val="00D82C10"/>
    <w:rsid w:val="00D87283"/>
    <w:rsid w:val="00D877EF"/>
    <w:rsid w:val="00D91D54"/>
    <w:rsid w:val="00D93256"/>
    <w:rsid w:val="00D95E10"/>
    <w:rsid w:val="00D96387"/>
    <w:rsid w:val="00DA517D"/>
    <w:rsid w:val="00DC76CD"/>
    <w:rsid w:val="00DD21BB"/>
    <w:rsid w:val="00DD242D"/>
    <w:rsid w:val="00DD6137"/>
    <w:rsid w:val="00DE2CB3"/>
    <w:rsid w:val="00DF04BE"/>
    <w:rsid w:val="00DF1E4F"/>
    <w:rsid w:val="00DF3C1C"/>
    <w:rsid w:val="00E01059"/>
    <w:rsid w:val="00E03E19"/>
    <w:rsid w:val="00E11DBD"/>
    <w:rsid w:val="00E136A4"/>
    <w:rsid w:val="00E14F48"/>
    <w:rsid w:val="00E15497"/>
    <w:rsid w:val="00E24DC3"/>
    <w:rsid w:val="00E26E9B"/>
    <w:rsid w:val="00E279D6"/>
    <w:rsid w:val="00E34E15"/>
    <w:rsid w:val="00E407D9"/>
    <w:rsid w:val="00E416F8"/>
    <w:rsid w:val="00E434B5"/>
    <w:rsid w:val="00E46543"/>
    <w:rsid w:val="00E473C4"/>
    <w:rsid w:val="00E51C38"/>
    <w:rsid w:val="00E57EAE"/>
    <w:rsid w:val="00E6588C"/>
    <w:rsid w:val="00E76870"/>
    <w:rsid w:val="00E8615A"/>
    <w:rsid w:val="00E90710"/>
    <w:rsid w:val="00EA148E"/>
    <w:rsid w:val="00EB0103"/>
    <w:rsid w:val="00EB2863"/>
    <w:rsid w:val="00EB6B13"/>
    <w:rsid w:val="00EC1C7C"/>
    <w:rsid w:val="00EC4120"/>
    <w:rsid w:val="00EC75F0"/>
    <w:rsid w:val="00ED4E99"/>
    <w:rsid w:val="00ED59ED"/>
    <w:rsid w:val="00ED6A9F"/>
    <w:rsid w:val="00ED7036"/>
    <w:rsid w:val="00EE38B5"/>
    <w:rsid w:val="00EE7616"/>
    <w:rsid w:val="00EF18EF"/>
    <w:rsid w:val="00EF3C1C"/>
    <w:rsid w:val="00F00329"/>
    <w:rsid w:val="00F01677"/>
    <w:rsid w:val="00F02E86"/>
    <w:rsid w:val="00F0518D"/>
    <w:rsid w:val="00F20B4C"/>
    <w:rsid w:val="00F22DCC"/>
    <w:rsid w:val="00F23822"/>
    <w:rsid w:val="00F23D49"/>
    <w:rsid w:val="00F24327"/>
    <w:rsid w:val="00F25BE6"/>
    <w:rsid w:val="00F3061A"/>
    <w:rsid w:val="00F311F6"/>
    <w:rsid w:val="00F42A0A"/>
    <w:rsid w:val="00F460D4"/>
    <w:rsid w:val="00F4641D"/>
    <w:rsid w:val="00F5009D"/>
    <w:rsid w:val="00F55F2D"/>
    <w:rsid w:val="00F56C08"/>
    <w:rsid w:val="00F635BB"/>
    <w:rsid w:val="00F6583E"/>
    <w:rsid w:val="00F70D44"/>
    <w:rsid w:val="00F82662"/>
    <w:rsid w:val="00F8525A"/>
    <w:rsid w:val="00FA1A51"/>
    <w:rsid w:val="00FA4333"/>
    <w:rsid w:val="00FA5892"/>
    <w:rsid w:val="00FB1A48"/>
    <w:rsid w:val="00FC65C0"/>
    <w:rsid w:val="00FC79B6"/>
    <w:rsid w:val="00FD10BB"/>
    <w:rsid w:val="00FD5F97"/>
    <w:rsid w:val="00FE1A73"/>
    <w:rsid w:val="00FE3CCE"/>
    <w:rsid w:val="00FF4CDD"/>
    <w:rsid w:val="143B9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BD73"/>
  <w15:chartTrackingRefBased/>
  <w15:docId w15:val="{5F9586A3-FA14-4756-99FD-9630C9E2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50B25"/>
    <w:pPr>
      <w:numPr>
        <w:numId w:val="1"/>
      </w:numPr>
      <w:spacing w:before="360" w:after="360"/>
      <w:outlineLvl w:val="0"/>
    </w:pPr>
    <w:rPr>
      <w:b/>
      <w:bCs/>
    </w:rPr>
  </w:style>
  <w:style w:type="paragraph" w:styleId="Heading2">
    <w:name w:val="heading 2"/>
    <w:aliases w:val="Apple Heading 2"/>
    <w:basedOn w:val="Normal"/>
    <w:next w:val="Normal"/>
    <w:link w:val="Heading2Char"/>
    <w:unhideWhenUsed/>
    <w:qFormat/>
    <w:rsid w:val="00376412"/>
    <w:pPr>
      <w:keepNext/>
      <w:keepLines/>
      <w:spacing w:before="120" w:after="120" w:line="240" w:lineRule="auto"/>
      <w:ind w:left="720" w:hanging="360"/>
      <w:outlineLvl w:val="1"/>
    </w:pPr>
    <w:rPr>
      <w:rFonts w:ascii="Arial" w:eastAsiaTheme="majorEastAsia" w:hAnsi="Arial" w:cstheme="majorBidi"/>
      <w:b/>
      <w:bCs/>
      <w:color w:val="833C0B" w:themeColor="accent2" w:themeShade="80"/>
      <w:kern w:val="0"/>
      <w:sz w:val="21"/>
      <w:szCs w:val="26"/>
      <w:lang w:eastAsia="ko-KR"/>
      <w14:ligatures w14:val="none"/>
    </w:rPr>
  </w:style>
  <w:style w:type="paragraph" w:styleId="Heading3">
    <w:name w:val="heading 3"/>
    <w:basedOn w:val="ListParagraph"/>
    <w:next w:val="Normal"/>
    <w:link w:val="Heading3Char"/>
    <w:uiPriority w:val="9"/>
    <w:unhideWhenUsed/>
    <w:qFormat/>
    <w:rsid w:val="000257F2"/>
    <w:pPr>
      <w:numPr>
        <w:numId w:val="2"/>
      </w:numPr>
      <w:outlineLvl w:val="2"/>
    </w:pPr>
  </w:style>
  <w:style w:type="paragraph" w:styleId="Heading4">
    <w:name w:val="heading 4"/>
    <w:basedOn w:val="Normal"/>
    <w:next w:val="Normal"/>
    <w:link w:val="Heading4Char"/>
    <w:uiPriority w:val="9"/>
    <w:semiHidden/>
    <w:unhideWhenUsed/>
    <w:qFormat/>
    <w:rsid w:val="009143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D81A37"/>
    <w:pPr>
      <w:ind w:left="720"/>
      <w:contextualSpacing/>
    </w:pPr>
  </w:style>
  <w:style w:type="character" w:styleId="Strong">
    <w:name w:val="Strong"/>
    <w:basedOn w:val="DefaultParagraphFont"/>
    <w:uiPriority w:val="22"/>
    <w:qFormat/>
    <w:rsid w:val="00DF1E4F"/>
    <w:rPr>
      <w:b/>
      <w:bCs/>
    </w:rPr>
  </w:style>
  <w:style w:type="table" w:styleId="TableGrid">
    <w:name w:val="Table Grid"/>
    <w:basedOn w:val="TableNormal"/>
    <w:uiPriority w:val="39"/>
    <w:rsid w:val="0039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863"/>
    <w:rPr>
      <w:color w:val="0000FF"/>
      <w:u w:val="single"/>
    </w:rPr>
  </w:style>
  <w:style w:type="character" w:styleId="UnresolvedMention">
    <w:name w:val="Unresolved Mention"/>
    <w:basedOn w:val="DefaultParagraphFont"/>
    <w:uiPriority w:val="99"/>
    <w:semiHidden/>
    <w:unhideWhenUsed/>
    <w:rsid w:val="00537401"/>
    <w:rPr>
      <w:color w:val="605E5C"/>
      <w:shd w:val="clear" w:color="auto" w:fill="E1DFDD"/>
    </w:rPr>
  </w:style>
  <w:style w:type="paragraph" w:styleId="NormalWeb">
    <w:name w:val="Normal (Web)"/>
    <w:basedOn w:val="Normal"/>
    <w:uiPriority w:val="99"/>
    <w:semiHidden/>
    <w:unhideWhenUsed/>
    <w:rsid w:val="008541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_8"/>
    <w:basedOn w:val="Normal"/>
    <w:rsid w:val="00D03B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44BDE"/>
    <w:pPr>
      <w:spacing w:after="0" w:line="240" w:lineRule="auto"/>
    </w:pPr>
  </w:style>
  <w:style w:type="paragraph" w:customStyle="1" w:styleId="font4">
    <w:name w:val="font_4"/>
    <w:basedOn w:val="Normal"/>
    <w:rsid w:val="00AC5C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AC5CE1"/>
  </w:style>
  <w:style w:type="character" w:customStyle="1" w:styleId="apple-converted-space">
    <w:name w:val="apple-converted-space"/>
    <w:basedOn w:val="DefaultParagraphFont"/>
    <w:rsid w:val="00AC5CE1"/>
  </w:style>
  <w:style w:type="character" w:customStyle="1" w:styleId="Heading2Char">
    <w:name w:val="Heading 2 Char"/>
    <w:aliases w:val="Apple Heading 2 Char"/>
    <w:basedOn w:val="DefaultParagraphFont"/>
    <w:link w:val="Heading2"/>
    <w:rsid w:val="00376412"/>
    <w:rPr>
      <w:rFonts w:ascii="Arial" w:eastAsiaTheme="majorEastAsia" w:hAnsi="Arial" w:cstheme="majorBidi"/>
      <w:b/>
      <w:bCs/>
      <w:color w:val="833C0B" w:themeColor="accent2" w:themeShade="80"/>
      <w:kern w:val="0"/>
      <w:sz w:val="21"/>
      <w:szCs w:val="26"/>
      <w:lang w:eastAsia="ko-KR"/>
      <w14:ligatures w14:val="none"/>
    </w:rPr>
  </w:style>
  <w:style w:type="character" w:customStyle="1" w:styleId="Heading1Char">
    <w:name w:val="Heading 1 Char"/>
    <w:basedOn w:val="DefaultParagraphFont"/>
    <w:link w:val="Heading1"/>
    <w:uiPriority w:val="9"/>
    <w:rsid w:val="00150B25"/>
    <w:rPr>
      <w:b/>
      <w:bCs/>
    </w:rPr>
  </w:style>
  <w:style w:type="character" w:customStyle="1" w:styleId="Heading3Char">
    <w:name w:val="Heading 3 Char"/>
    <w:basedOn w:val="DefaultParagraphFont"/>
    <w:link w:val="Heading3"/>
    <w:uiPriority w:val="9"/>
    <w:rsid w:val="000257F2"/>
  </w:style>
  <w:style w:type="character" w:customStyle="1" w:styleId="ListParagraphChar">
    <w:name w:val="List Paragraph Char"/>
    <w:aliases w:val="List Paragraph 1 Char"/>
    <w:link w:val="ListParagraph"/>
    <w:uiPriority w:val="34"/>
    <w:locked/>
    <w:rsid w:val="000A0986"/>
  </w:style>
  <w:style w:type="character" w:styleId="CommentReference">
    <w:name w:val="annotation reference"/>
    <w:basedOn w:val="DefaultParagraphFont"/>
    <w:uiPriority w:val="99"/>
    <w:semiHidden/>
    <w:unhideWhenUsed/>
    <w:rsid w:val="0046326C"/>
    <w:rPr>
      <w:sz w:val="16"/>
      <w:szCs w:val="16"/>
    </w:rPr>
  </w:style>
  <w:style w:type="paragraph" w:styleId="CommentText">
    <w:name w:val="annotation text"/>
    <w:basedOn w:val="Normal"/>
    <w:link w:val="CommentTextChar"/>
    <w:uiPriority w:val="99"/>
    <w:semiHidden/>
    <w:unhideWhenUsed/>
    <w:rsid w:val="0046326C"/>
    <w:pPr>
      <w:spacing w:line="240" w:lineRule="auto"/>
    </w:pPr>
    <w:rPr>
      <w:sz w:val="20"/>
      <w:szCs w:val="20"/>
    </w:rPr>
  </w:style>
  <w:style w:type="character" w:customStyle="1" w:styleId="CommentTextChar">
    <w:name w:val="Comment Text Char"/>
    <w:basedOn w:val="DefaultParagraphFont"/>
    <w:link w:val="CommentText"/>
    <w:uiPriority w:val="99"/>
    <w:semiHidden/>
    <w:rsid w:val="0046326C"/>
    <w:rPr>
      <w:sz w:val="20"/>
      <w:szCs w:val="20"/>
    </w:rPr>
  </w:style>
  <w:style w:type="paragraph" w:styleId="CommentSubject">
    <w:name w:val="annotation subject"/>
    <w:basedOn w:val="CommentText"/>
    <w:next w:val="CommentText"/>
    <w:link w:val="CommentSubjectChar"/>
    <w:uiPriority w:val="99"/>
    <w:semiHidden/>
    <w:unhideWhenUsed/>
    <w:rsid w:val="0046326C"/>
    <w:rPr>
      <w:b/>
      <w:bCs/>
    </w:rPr>
  </w:style>
  <w:style w:type="character" w:customStyle="1" w:styleId="CommentSubjectChar">
    <w:name w:val="Comment Subject Char"/>
    <w:basedOn w:val="CommentTextChar"/>
    <w:link w:val="CommentSubject"/>
    <w:uiPriority w:val="99"/>
    <w:semiHidden/>
    <w:rsid w:val="0046326C"/>
    <w:rPr>
      <w:b/>
      <w:bCs/>
      <w:sz w:val="20"/>
      <w:szCs w:val="20"/>
    </w:rPr>
  </w:style>
  <w:style w:type="character" w:customStyle="1" w:styleId="Heading4Char">
    <w:name w:val="Heading 4 Char"/>
    <w:basedOn w:val="DefaultParagraphFont"/>
    <w:link w:val="Heading4"/>
    <w:uiPriority w:val="9"/>
    <w:semiHidden/>
    <w:rsid w:val="0091430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00">
      <w:bodyDiv w:val="1"/>
      <w:marLeft w:val="0"/>
      <w:marRight w:val="0"/>
      <w:marTop w:val="0"/>
      <w:marBottom w:val="0"/>
      <w:divBdr>
        <w:top w:val="none" w:sz="0" w:space="0" w:color="auto"/>
        <w:left w:val="none" w:sz="0" w:space="0" w:color="auto"/>
        <w:bottom w:val="none" w:sz="0" w:space="0" w:color="auto"/>
        <w:right w:val="none" w:sz="0" w:space="0" w:color="auto"/>
      </w:divBdr>
    </w:div>
    <w:div w:id="34014652">
      <w:bodyDiv w:val="1"/>
      <w:marLeft w:val="0"/>
      <w:marRight w:val="0"/>
      <w:marTop w:val="0"/>
      <w:marBottom w:val="0"/>
      <w:divBdr>
        <w:top w:val="none" w:sz="0" w:space="0" w:color="auto"/>
        <w:left w:val="none" w:sz="0" w:space="0" w:color="auto"/>
        <w:bottom w:val="none" w:sz="0" w:space="0" w:color="auto"/>
        <w:right w:val="none" w:sz="0" w:space="0" w:color="auto"/>
      </w:divBdr>
    </w:div>
    <w:div w:id="45953646">
      <w:bodyDiv w:val="1"/>
      <w:marLeft w:val="0"/>
      <w:marRight w:val="0"/>
      <w:marTop w:val="0"/>
      <w:marBottom w:val="0"/>
      <w:divBdr>
        <w:top w:val="none" w:sz="0" w:space="0" w:color="auto"/>
        <w:left w:val="none" w:sz="0" w:space="0" w:color="auto"/>
        <w:bottom w:val="none" w:sz="0" w:space="0" w:color="auto"/>
        <w:right w:val="none" w:sz="0" w:space="0" w:color="auto"/>
      </w:divBdr>
    </w:div>
    <w:div w:id="48850158">
      <w:bodyDiv w:val="1"/>
      <w:marLeft w:val="0"/>
      <w:marRight w:val="0"/>
      <w:marTop w:val="0"/>
      <w:marBottom w:val="0"/>
      <w:divBdr>
        <w:top w:val="none" w:sz="0" w:space="0" w:color="auto"/>
        <w:left w:val="none" w:sz="0" w:space="0" w:color="auto"/>
        <w:bottom w:val="none" w:sz="0" w:space="0" w:color="auto"/>
        <w:right w:val="none" w:sz="0" w:space="0" w:color="auto"/>
      </w:divBdr>
    </w:div>
    <w:div w:id="60711918">
      <w:bodyDiv w:val="1"/>
      <w:marLeft w:val="0"/>
      <w:marRight w:val="0"/>
      <w:marTop w:val="0"/>
      <w:marBottom w:val="0"/>
      <w:divBdr>
        <w:top w:val="none" w:sz="0" w:space="0" w:color="auto"/>
        <w:left w:val="none" w:sz="0" w:space="0" w:color="auto"/>
        <w:bottom w:val="none" w:sz="0" w:space="0" w:color="auto"/>
        <w:right w:val="none" w:sz="0" w:space="0" w:color="auto"/>
      </w:divBdr>
    </w:div>
    <w:div w:id="169565548">
      <w:bodyDiv w:val="1"/>
      <w:marLeft w:val="0"/>
      <w:marRight w:val="0"/>
      <w:marTop w:val="0"/>
      <w:marBottom w:val="0"/>
      <w:divBdr>
        <w:top w:val="none" w:sz="0" w:space="0" w:color="auto"/>
        <w:left w:val="none" w:sz="0" w:space="0" w:color="auto"/>
        <w:bottom w:val="none" w:sz="0" w:space="0" w:color="auto"/>
        <w:right w:val="none" w:sz="0" w:space="0" w:color="auto"/>
      </w:divBdr>
    </w:div>
    <w:div w:id="199825198">
      <w:bodyDiv w:val="1"/>
      <w:marLeft w:val="0"/>
      <w:marRight w:val="0"/>
      <w:marTop w:val="0"/>
      <w:marBottom w:val="0"/>
      <w:divBdr>
        <w:top w:val="none" w:sz="0" w:space="0" w:color="auto"/>
        <w:left w:val="none" w:sz="0" w:space="0" w:color="auto"/>
        <w:bottom w:val="none" w:sz="0" w:space="0" w:color="auto"/>
        <w:right w:val="none" w:sz="0" w:space="0" w:color="auto"/>
      </w:divBdr>
      <w:divsChild>
        <w:div w:id="1781609707">
          <w:marLeft w:val="0"/>
          <w:marRight w:val="0"/>
          <w:marTop w:val="0"/>
          <w:marBottom w:val="300"/>
          <w:divBdr>
            <w:top w:val="none" w:sz="0" w:space="0" w:color="auto"/>
            <w:left w:val="none" w:sz="0" w:space="0" w:color="auto"/>
            <w:bottom w:val="none" w:sz="0" w:space="0" w:color="auto"/>
            <w:right w:val="none" w:sz="0" w:space="0" w:color="auto"/>
          </w:divBdr>
        </w:div>
        <w:div w:id="861632511">
          <w:marLeft w:val="0"/>
          <w:marRight w:val="0"/>
          <w:marTop w:val="0"/>
          <w:marBottom w:val="345"/>
          <w:divBdr>
            <w:top w:val="none" w:sz="0" w:space="0" w:color="auto"/>
            <w:left w:val="none" w:sz="0" w:space="0" w:color="auto"/>
            <w:bottom w:val="none" w:sz="0" w:space="0" w:color="auto"/>
            <w:right w:val="none" w:sz="0" w:space="0" w:color="auto"/>
          </w:divBdr>
        </w:div>
      </w:divsChild>
    </w:div>
    <w:div w:id="245768193">
      <w:bodyDiv w:val="1"/>
      <w:marLeft w:val="0"/>
      <w:marRight w:val="0"/>
      <w:marTop w:val="0"/>
      <w:marBottom w:val="0"/>
      <w:divBdr>
        <w:top w:val="none" w:sz="0" w:space="0" w:color="auto"/>
        <w:left w:val="none" w:sz="0" w:space="0" w:color="auto"/>
        <w:bottom w:val="none" w:sz="0" w:space="0" w:color="auto"/>
        <w:right w:val="none" w:sz="0" w:space="0" w:color="auto"/>
      </w:divBdr>
    </w:div>
    <w:div w:id="249243587">
      <w:bodyDiv w:val="1"/>
      <w:marLeft w:val="0"/>
      <w:marRight w:val="0"/>
      <w:marTop w:val="0"/>
      <w:marBottom w:val="0"/>
      <w:divBdr>
        <w:top w:val="none" w:sz="0" w:space="0" w:color="auto"/>
        <w:left w:val="none" w:sz="0" w:space="0" w:color="auto"/>
        <w:bottom w:val="none" w:sz="0" w:space="0" w:color="auto"/>
        <w:right w:val="none" w:sz="0" w:space="0" w:color="auto"/>
      </w:divBdr>
    </w:div>
    <w:div w:id="336275725">
      <w:bodyDiv w:val="1"/>
      <w:marLeft w:val="0"/>
      <w:marRight w:val="0"/>
      <w:marTop w:val="0"/>
      <w:marBottom w:val="0"/>
      <w:divBdr>
        <w:top w:val="none" w:sz="0" w:space="0" w:color="auto"/>
        <w:left w:val="none" w:sz="0" w:space="0" w:color="auto"/>
        <w:bottom w:val="none" w:sz="0" w:space="0" w:color="auto"/>
        <w:right w:val="none" w:sz="0" w:space="0" w:color="auto"/>
      </w:divBdr>
    </w:div>
    <w:div w:id="448012902">
      <w:bodyDiv w:val="1"/>
      <w:marLeft w:val="0"/>
      <w:marRight w:val="0"/>
      <w:marTop w:val="0"/>
      <w:marBottom w:val="0"/>
      <w:divBdr>
        <w:top w:val="none" w:sz="0" w:space="0" w:color="auto"/>
        <w:left w:val="none" w:sz="0" w:space="0" w:color="auto"/>
        <w:bottom w:val="none" w:sz="0" w:space="0" w:color="auto"/>
        <w:right w:val="none" w:sz="0" w:space="0" w:color="auto"/>
      </w:divBdr>
    </w:div>
    <w:div w:id="545676575">
      <w:bodyDiv w:val="1"/>
      <w:marLeft w:val="0"/>
      <w:marRight w:val="0"/>
      <w:marTop w:val="0"/>
      <w:marBottom w:val="0"/>
      <w:divBdr>
        <w:top w:val="none" w:sz="0" w:space="0" w:color="auto"/>
        <w:left w:val="none" w:sz="0" w:space="0" w:color="auto"/>
        <w:bottom w:val="none" w:sz="0" w:space="0" w:color="auto"/>
        <w:right w:val="none" w:sz="0" w:space="0" w:color="auto"/>
      </w:divBdr>
    </w:div>
    <w:div w:id="565651749">
      <w:bodyDiv w:val="1"/>
      <w:marLeft w:val="0"/>
      <w:marRight w:val="0"/>
      <w:marTop w:val="0"/>
      <w:marBottom w:val="0"/>
      <w:divBdr>
        <w:top w:val="none" w:sz="0" w:space="0" w:color="auto"/>
        <w:left w:val="none" w:sz="0" w:space="0" w:color="auto"/>
        <w:bottom w:val="none" w:sz="0" w:space="0" w:color="auto"/>
        <w:right w:val="none" w:sz="0" w:space="0" w:color="auto"/>
      </w:divBdr>
    </w:div>
    <w:div w:id="566258976">
      <w:bodyDiv w:val="1"/>
      <w:marLeft w:val="0"/>
      <w:marRight w:val="0"/>
      <w:marTop w:val="0"/>
      <w:marBottom w:val="0"/>
      <w:divBdr>
        <w:top w:val="none" w:sz="0" w:space="0" w:color="auto"/>
        <w:left w:val="none" w:sz="0" w:space="0" w:color="auto"/>
        <w:bottom w:val="none" w:sz="0" w:space="0" w:color="auto"/>
        <w:right w:val="none" w:sz="0" w:space="0" w:color="auto"/>
      </w:divBdr>
    </w:div>
    <w:div w:id="797336886">
      <w:bodyDiv w:val="1"/>
      <w:marLeft w:val="0"/>
      <w:marRight w:val="0"/>
      <w:marTop w:val="0"/>
      <w:marBottom w:val="0"/>
      <w:divBdr>
        <w:top w:val="none" w:sz="0" w:space="0" w:color="auto"/>
        <w:left w:val="none" w:sz="0" w:space="0" w:color="auto"/>
        <w:bottom w:val="none" w:sz="0" w:space="0" w:color="auto"/>
        <w:right w:val="none" w:sz="0" w:space="0" w:color="auto"/>
      </w:divBdr>
    </w:div>
    <w:div w:id="806700305">
      <w:bodyDiv w:val="1"/>
      <w:marLeft w:val="0"/>
      <w:marRight w:val="0"/>
      <w:marTop w:val="0"/>
      <w:marBottom w:val="0"/>
      <w:divBdr>
        <w:top w:val="none" w:sz="0" w:space="0" w:color="auto"/>
        <w:left w:val="none" w:sz="0" w:space="0" w:color="auto"/>
        <w:bottom w:val="none" w:sz="0" w:space="0" w:color="auto"/>
        <w:right w:val="none" w:sz="0" w:space="0" w:color="auto"/>
      </w:divBdr>
    </w:div>
    <w:div w:id="861281642">
      <w:bodyDiv w:val="1"/>
      <w:marLeft w:val="0"/>
      <w:marRight w:val="0"/>
      <w:marTop w:val="0"/>
      <w:marBottom w:val="0"/>
      <w:divBdr>
        <w:top w:val="none" w:sz="0" w:space="0" w:color="auto"/>
        <w:left w:val="none" w:sz="0" w:space="0" w:color="auto"/>
        <w:bottom w:val="none" w:sz="0" w:space="0" w:color="auto"/>
        <w:right w:val="none" w:sz="0" w:space="0" w:color="auto"/>
      </w:divBdr>
    </w:div>
    <w:div w:id="866679025">
      <w:bodyDiv w:val="1"/>
      <w:marLeft w:val="0"/>
      <w:marRight w:val="0"/>
      <w:marTop w:val="0"/>
      <w:marBottom w:val="0"/>
      <w:divBdr>
        <w:top w:val="none" w:sz="0" w:space="0" w:color="auto"/>
        <w:left w:val="none" w:sz="0" w:space="0" w:color="auto"/>
        <w:bottom w:val="none" w:sz="0" w:space="0" w:color="auto"/>
        <w:right w:val="none" w:sz="0" w:space="0" w:color="auto"/>
      </w:divBdr>
    </w:div>
    <w:div w:id="874931646">
      <w:bodyDiv w:val="1"/>
      <w:marLeft w:val="0"/>
      <w:marRight w:val="0"/>
      <w:marTop w:val="0"/>
      <w:marBottom w:val="0"/>
      <w:divBdr>
        <w:top w:val="none" w:sz="0" w:space="0" w:color="auto"/>
        <w:left w:val="none" w:sz="0" w:space="0" w:color="auto"/>
        <w:bottom w:val="none" w:sz="0" w:space="0" w:color="auto"/>
        <w:right w:val="none" w:sz="0" w:space="0" w:color="auto"/>
      </w:divBdr>
    </w:div>
    <w:div w:id="916863288">
      <w:bodyDiv w:val="1"/>
      <w:marLeft w:val="0"/>
      <w:marRight w:val="0"/>
      <w:marTop w:val="0"/>
      <w:marBottom w:val="0"/>
      <w:divBdr>
        <w:top w:val="none" w:sz="0" w:space="0" w:color="auto"/>
        <w:left w:val="none" w:sz="0" w:space="0" w:color="auto"/>
        <w:bottom w:val="none" w:sz="0" w:space="0" w:color="auto"/>
        <w:right w:val="none" w:sz="0" w:space="0" w:color="auto"/>
      </w:divBdr>
      <w:divsChild>
        <w:div w:id="522982758">
          <w:marLeft w:val="159"/>
          <w:marRight w:val="159"/>
          <w:marTop w:val="0"/>
          <w:marBottom w:val="600"/>
          <w:divBdr>
            <w:top w:val="none" w:sz="0" w:space="0" w:color="auto"/>
            <w:left w:val="none" w:sz="0" w:space="0" w:color="auto"/>
            <w:bottom w:val="none" w:sz="0" w:space="0" w:color="auto"/>
            <w:right w:val="none" w:sz="0" w:space="0" w:color="auto"/>
          </w:divBdr>
        </w:div>
        <w:div w:id="1861118534">
          <w:marLeft w:val="159"/>
          <w:marRight w:val="159"/>
          <w:marTop w:val="0"/>
          <w:marBottom w:val="600"/>
          <w:divBdr>
            <w:top w:val="none" w:sz="0" w:space="0" w:color="auto"/>
            <w:left w:val="none" w:sz="0" w:space="0" w:color="auto"/>
            <w:bottom w:val="none" w:sz="0" w:space="0" w:color="auto"/>
            <w:right w:val="none" w:sz="0" w:space="0" w:color="auto"/>
          </w:divBdr>
        </w:div>
      </w:divsChild>
    </w:div>
    <w:div w:id="1039206223">
      <w:bodyDiv w:val="1"/>
      <w:marLeft w:val="0"/>
      <w:marRight w:val="0"/>
      <w:marTop w:val="0"/>
      <w:marBottom w:val="0"/>
      <w:divBdr>
        <w:top w:val="none" w:sz="0" w:space="0" w:color="auto"/>
        <w:left w:val="none" w:sz="0" w:space="0" w:color="auto"/>
        <w:bottom w:val="none" w:sz="0" w:space="0" w:color="auto"/>
        <w:right w:val="none" w:sz="0" w:space="0" w:color="auto"/>
      </w:divBdr>
    </w:div>
    <w:div w:id="1061561133">
      <w:bodyDiv w:val="1"/>
      <w:marLeft w:val="0"/>
      <w:marRight w:val="0"/>
      <w:marTop w:val="0"/>
      <w:marBottom w:val="0"/>
      <w:divBdr>
        <w:top w:val="none" w:sz="0" w:space="0" w:color="auto"/>
        <w:left w:val="none" w:sz="0" w:space="0" w:color="auto"/>
        <w:bottom w:val="none" w:sz="0" w:space="0" w:color="auto"/>
        <w:right w:val="none" w:sz="0" w:space="0" w:color="auto"/>
      </w:divBdr>
    </w:div>
    <w:div w:id="1102142299">
      <w:bodyDiv w:val="1"/>
      <w:marLeft w:val="0"/>
      <w:marRight w:val="0"/>
      <w:marTop w:val="0"/>
      <w:marBottom w:val="0"/>
      <w:divBdr>
        <w:top w:val="none" w:sz="0" w:space="0" w:color="auto"/>
        <w:left w:val="none" w:sz="0" w:space="0" w:color="auto"/>
        <w:bottom w:val="none" w:sz="0" w:space="0" w:color="auto"/>
        <w:right w:val="none" w:sz="0" w:space="0" w:color="auto"/>
      </w:divBdr>
    </w:div>
    <w:div w:id="1105272290">
      <w:bodyDiv w:val="1"/>
      <w:marLeft w:val="0"/>
      <w:marRight w:val="0"/>
      <w:marTop w:val="0"/>
      <w:marBottom w:val="0"/>
      <w:divBdr>
        <w:top w:val="none" w:sz="0" w:space="0" w:color="auto"/>
        <w:left w:val="none" w:sz="0" w:space="0" w:color="auto"/>
        <w:bottom w:val="none" w:sz="0" w:space="0" w:color="auto"/>
        <w:right w:val="none" w:sz="0" w:space="0" w:color="auto"/>
      </w:divBdr>
    </w:div>
    <w:div w:id="1133327570">
      <w:bodyDiv w:val="1"/>
      <w:marLeft w:val="0"/>
      <w:marRight w:val="0"/>
      <w:marTop w:val="0"/>
      <w:marBottom w:val="0"/>
      <w:divBdr>
        <w:top w:val="none" w:sz="0" w:space="0" w:color="auto"/>
        <w:left w:val="none" w:sz="0" w:space="0" w:color="auto"/>
        <w:bottom w:val="none" w:sz="0" w:space="0" w:color="auto"/>
        <w:right w:val="none" w:sz="0" w:space="0" w:color="auto"/>
      </w:divBdr>
    </w:div>
    <w:div w:id="1225066978">
      <w:bodyDiv w:val="1"/>
      <w:marLeft w:val="0"/>
      <w:marRight w:val="0"/>
      <w:marTop w:val="0"/>
      <w:marBottom w:val="0"/>
      <w:divBdr>
        <w:top w:val="none" w:sz="0" w:space="0" w:color="auto"/>
        <w:left w:val="none" w:sz="0" w:space="0" w:color="auto"/>
        <w:bottom w:val="none" w:sz="0" w:space="0" w:color="auto"/>
        <w:right w:val="none" w:sz="0" w:space="0" w:color="auto"/>
      </w:divBdr>
    </w:div>
    <w:div w:id="1229851441">
      <w:bodyDiv w:val="1"/>
      <w:marLeft w:val="0"/>
      <w:marRight w:val="0"/>
      <w:marTop w:val="0"/>
      <w:marBottom w:val="0"/>
      <w:divBdr>
        <w:top w:val="none" w:sz="0" w:space="0" w:color="auto"/>
        <w:left w:val="none" w:sz="0" w:space="0" w:color="auto"/>
        <w:bottom w:val="none" w:sz="0" w:space="0" w:color="auto"/>
        <w:right w:val="none" w:sz="0" w:space="0" w:color="auto"/>
      </w:divBdr>
    </w:div>
    <w:div w:id="1305280644">
      <w:bodyDiv w:val="1"/>
      <w:marLeft w:val="0"/>
      <w:marRight w:val="0"/>
      <w:marTop w:val="0"/>
      <w:marBottom w:val="0"/>
      <w:divBdr>
        <w:top w:val="none" w:sz="0" w:space="0" w:color="auto"/>
        <w:left w:val="none" w:sz="0" w:space="0" w:color="auto"/>
        <w:bottom w:val="none" w:sz="0" w:space="0" w:color="auto"/>
        <w:right w:val="none" w:sz="0" w:space="0" w:color="auto"/>
      </w:divBdr>
    </w:div>
    <w:div w:id="1325159201">
      <w:bodyDiv w:val="1"/>
      <w:marLeft w:val="0"/>
      <w:marRight w:val="0"/>
      <w:marTop w:val="0"/>
      <w:marBottom w:val="0"/>
      <w:divBdr>
        <w:top w:val="none" w:sz="0" w:space="0" w:color="auto"/>
        <w:left w:val="none" w:sz="0" w:space="0" w:color="auto"/>
        <w:bottom w:val="none" w:sz="0" w:space="0" w:color="auto"/>
        <w:right w:val="none" w:sz="0" w:space="0" w:color="auto"/>
      </w:divBdr>
    </w:div>
    <w:div w:id="1360475307">
      <w:bodyDiv w:val="1"/>
      <w:marLeft w:val="0"/>
      <w:marRight w:val="0"/>
      <w:marTop w:val="0"/>
      <w:marBottom w:val="0"/>
      <w:divBdr>
        <w:top w:val="none" w:sz="0" w:space="0" w:color="auto"/>
        <w:left w:val="none" w:sz="0" w:space="0" w:color="auto"/>
        <w:bottom w:val="none" w:sz="0" w:space="0" w:color="auto"/>
        <w:right w:val="none" w:sz="0" w:space="0" w:color="auto"/>
      </w:divBdr>
    </w:div>
    <w:div w:id="1419599194">
      <w:bodyDiv w:val="1"/>
      <w:marLeft w:val="0"/>
      <w:marRight w:val="0"/>
      <w:marTop w:val="0"/>
      <w:marBottom w:val="0"/>
      <w:divBdr>
        <w:top w:val="none" w:sz="0" w:space="0" w:color="auto"/>
        <w:left w:val="none" w:sz="0" w:space="0" w:color="auto"/>
        <w:bottom w:val="none" w:sz="0" w:space="0" w:color="auto"/>
        <w:right w:val="none" w:sz="0" w:space="0" w:color="auto"/>
      </w:divBdr>
    </w:div>
    <w:div w:id="1492334491">
      <w:bodyDiv w:val="1"/>
      <w:marLeft w:val="0"/>
      <w:marRight w:val="0"/>
      <w:marTop w:val="0"/>
      <w:marBottom w:val="0"/>
      <w:divBdr>
        <w:top w:val="none" w:sz="0" w:space="0" w:color="auto"/>
        <w:left w:val="none" w:sz="0" w:space="0" w:color="auto"/>
        <w:bottom w:val="none" w:sz="0" w:space="0" w:color="auto"/>
        <w:right w:val="none" w:sz="0" w:space="0" w:color="auto"/>
      </w:divBdr>
      <w:divsChild>
        <w:div w:id="55859595">
          <w:marLeft w:val="0"/>
          <w:marRight w:val="0"/>
          <w:marTop w:val="0"/>
          <w:marBottom w:val="0"/>
          <w:divBdr>
            <w:top w:val="none" w:sz="0" w:space="0" w:color="auto"/>
            <w:left w:val="none" w:sz="0" w:space="0" w:color="auto"/>
            <w:bottom w:val="none" w:sz="0" w:space="0" w:color="auto"/>
            <w:right w:val="none" w:sz="0" w:space="0" w:color="auto"/>
          </w:divBdr>
          <w:divsChild>
            <w:div w:id="1404260084">
              <w:marLeft w:val="0"/>
              <w:marRight w:val="0"/>
              <w:marTop w:val="0"/>
              <w:marBottom w:val="0"/>
              <w:divBdr>
                <w:top w:val="none" w:sz="0" w:space="0" w:color="auto"/>
                <w:left w:val="none" w:sz="0" w:space="0" w:color="auto"/>
                <w:bottom w:val="none" w:sz="0" w:space="0" w:color="auto"/>
                <w:right w:val="none" w:sz="0" w:space="0" w:color="auto"/>
              </w:divBdr>
              <w:divsChild>
                <w:div w:id="625088783">
                  <w:marLeft w:val="0"/>
                  <w:marRight w:val="0"/>
                  <w:marTop w:val="0"/>
                  <w:marBottom w:val="0"/>
                  <w:divBdr>
                    <w:top w:val="none" w:sz="0" w:space="0" w:color="auto"/>
                    <w:left w:val="none" w:sz="0" w:space="0" w:color="auto"/>
                    <w:bottom w:val="none" w:sz="0" w:space="0" w:color="auto"/>
                    <w:right w:val="none" w:sz="0" w:space="0" w:color="auto"/>
                  </w:divBdr>
                  <w:divsChild>
                    <w:div w:id="1791121198">
                      <w:marLeft w:val="0"/>
                      <w:marRight w:val="0"/>
                      <w:marTop w:val="0"/>
                      <w:marBottom w:val="0"/>
                      <w:divBdr>
                        <w:top w:val="none" w:sz="0" w:space="0" w:color="auto"/>
                        <w:left w:val="none" w:sz="0" w:space="0" w:color="auto"/>
                        <w:bottom w:val="none" w:sz="0" w:space="0" w:color="auto"/>
                        <w:right w:val="none" w:sz="0" w:space="0" w:color="auto"/>
                      </w:divBdr>
                      <w:divsChild>
                        <w:div w:id="424694319">
                          <w:marLeft w:val="0"/>
                          <w:marRight w:val="0"/>
                          <w:marTop w:val="0"/>
                          <w:marBottom w:val="0"/>
                          <w:divBdr>
                            <w:top w:val="none" w:sz="0" w:space="0" w:color="auto"/>
                            <w:left w:val="none" w:sz="0" w:space="0" w:color="auto"/>
                            <w:bottom w:val="none" w:sz="0" w:space="0" w:color="auto"/>
                            <w:right w:val="none" w:sz="0" w:space="0" w:color="auto"/>
                          </w:divBdr>
                          <w:divsChild>
                            <w:div w:id="915018964">
                              <w:marLeft w:val="0"/>
                              <w:marRight w:val="0"/>
                              <w:marTop w:val="0"/>
                              <w:marBottom w:val="0"/>
                              <w:divBdr>
                                <w:top w:val="none" w:sz="0" w:space="0" w:color="auto"/>
                                <w:left w:val="none" w:sz="0" w:space="0" w:color="auto"/>
                                <w:bottom w:val="none" w:sz="0" w:space="0" w:color="auto"/>
                                <w:right w:val="none" w:sz="0" w:space="0" w:color="auto"/>
                              </w:divBdr>
                              <w:divsChild>
                                <w:div w:id="2050647846">
                                  <w:marLeft w:val="0"/>
                                  <w:marRight w:val="0"/>
                                  <w:marTop w:val="0"/>
                                  <w:marBottom w:val="0"/>
                                  <w:divBdr>
                                    <w:top w:val="none" w:sz="0" w:space="0" w:color="auto"/>
                                    <w:left w:val="none" w:sz="0" w:space="0" w:color="auto"/>
                                    <w:bottom w:val="none" w:sz="0" w:space="0" w:color="auto"/>
                                    <w:right w:val="none" w:sz="0" w:space="0" w:color="auto"/>
                                  </w:divBdr>
                                  <w:divsChild>
                                    <w:div w:id="14218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8881">
                      <w:marLeft w:val="0"/>
                      <w:marRight w:val="0"/>
                      <w:marTop w:val="0"/>
                      <w:marBottom w:val="0"/>
                      <w:divBdr>
                        <w:top w:val="none" w:sz="0" w:space="0" w:color="auto"/>
                        <w:left w:val="none" w:sz="0" w:space="0" w:color="auto"/>
                        <w:bottom w:val="none" w:sz="0" w:space="0" w:color="auto"/>
                        <w:right w:val="none" w:sz="0" w:space="0" w:color="auto"/>
                      </w:divBdr>
                      <w:divsChild>
                        <w:div w:id="6718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4001">
      <w:bodyDiv w:val="1"/>
      <w:marLeft w:val="0"/>
      <w:marRight w:val="0"/>
      <w:marTop w:val="0"/>
      <w:marBottom w:val="0"/>
      <w:divBdr>
        <w:top w:val="none" w:sz="0" w:space="0" w:color="auto"/>
        <w:left w:val="none" w:sz="0" w:space="0" w:color="auto"/>
        <w:bottom w:val="none" w:sz="0" w:space="0" w:color="auto"/>
        <w:right w:val="none" w:sz="0" w:space="0" w:color="auto"/>
      </w:divBdr>
    </w:div>
    <w:div w:id="1499270104">
      <w:bodyDiv w:val="1"/>
      <w:marLeft w:val="0"/>
      <w:marRight w:val="0"/>
      <w:marTop w:val="0"/>
      <w:marBottom w:val="0"/>
      <w:divBdr>
        <w:top w:val="none" w:sz="0" w:space="0" w:color="auto"/>
        <w:left w:val="none" w:sz="0" w:space="0" w:color="auto"/>
        <w:bottom w:val="none" w:sz="0" w:space="0" w:color="auto"/>
        <w:right w:val="none" w:sz="0" w:space="0" w:color="auto"/>
      </w:divBdr>
      <w:divsChild>
        <w:div w:id="542057341">
          <w:marLeft w:val="0"/>
          <w:marRight w:val="0"/>
          <w:marTop w:val="0"/>
          <w:marBottom w:val="0"/>
          <w:divBdr>
            <w:top w:val="none" w:sz="0" w:space="0" w:color="auto"/>
            <w:left w:val="none" w:sz="0" w:space="0" w:color="auto"/>
            <w:bottom w:val="none" w:sz="0" w:space="0" w:color="auto"/>
            <w:right w:val="none" w:sz="0" w:space="0" w:color="auto"/>
          </w:divBdr>
          <w:divsChild>
            <w:div w:id="2147241013">
              <w:marLeft w:val="0"/>
              <w:marRight w:val="0"/>
              <w:marTop w:val="0"/>
              <w:marBottom w:val="0"/>
              <w:divBdr>
                <w:top w:val="none" w:sz="0" w:space="0" w:color="auto"/>
                <w:left w:val="none" w:sz="0" w:space="0" w:color="auto"/>
                <w:bottom w:val="none" w:sz="0" w:space="0" w:color="auto"/>
                <w:right w:val="none" w:sz="0" w:space="0" w:color="auto"/>
              </w:divBdr>
            </w:div>
          </w:divsChild>
        </w:div>
        <w:div w:id="282158685">
          <w:marLeft w:val="0"/>
          <w:marRight w:val="0"/>
          <w:marTop w:val="0"/>
          <w:marBottom w:val="0"/>
          <w:divBdr>
            <w:top w:val="none" w:sz="0" w:space="0" w:color="auto"/>
            <w:left w:val="none" w:sz="0" w:space="0" w:color="auto"/>
            <w:bottom w:val="none" w:sz="0" w:space="0" w:color="auto"/>
            <w:right w:val="none" w:sz="0" w:space="0" w:color="auto"/>
          </w:divBdr>
          <w:divsChild>
            <w:div w:id="2004694814">
              <w:marLeft w:val="0"/>
              <w:marRight w:val="0"/>
              <w:marTop w:val="0"/>
              <w:marBottom w:val="0"/>
              <w:divBdr>
                <w:top w:val="none" w:sz="0" w:space="0" w:color="auto"/>
                <w:left w:val="none" w:sz="0" w:space="0" w:color="auto"/>
                <w:bottom w:val="none" w:sz="0" w:space="0" w:color="auto"/>
                <w:right w:val="none" w:sz="0" w:space="0" w:color="auto"/>
              </w:divBdr>
            </w:div>
          </w:divsChild>
        </w:div>
        <w:div w:id="1481580938">
          <w:marLeft w:val="0"/>
          <w:marRight w:val="0"/>
          <w:marTop w:val="0"/>
          <w:marBottom w:val="0"/>
          <w:divBdr>
            <w:top w:val="none" w:sz="0" w:space="0" w:color="auto"/>
            <w:left w:val="none" w:sz="0" w:space="0" w:color="auto"/>
            <w:bottom w:val="none" w:sz="0" w:space="0" w:color="auto"/>
            <w:right w:val="none" w:sz="0" w:space="0" w:color="auto"/>
          </w:divBdr>
          <w:divsChild>
            <w:div w:id="322662230">
              <w:marLeft w:val="0"/>
              <w:marRight w:val="0"/>
              <w:marTop w:val="0"/>
              <w:marBottom w:val="0"/>
              <w:divBdr>
                <w:top w:val="none" w:sz="0" w:space="0" w:color="auto"/>
                <w:left w:val="none" w:sz="0" w:space="0" w:color="auto"/>
                <w:bottom w:val="none" w:sz="0" w:space="0" w:color="auto"/>
                <w:right w:val="none" w:sz="0" w:space="0" w:color="auto"/>
              </w:divBdr>
            </w:div>
          </w:divsChild>
        </w:div>
        <w:div w:id="176425964">
          <w:marLeft w:val="0"/>
          <w:marRight w:val="0"/>
          <w:marTop w:val="0"/>
          <w:marBottom w:val="0"/>
          <w:divBdr>
            <w:top w:val="none" w:sz="0" w:space="0" w:color="auto"/>
            <w:left w:val="none" w:sz="0" w:space="0" w:color="auto"/>
            <w:bottom w:val="none" w:sz="0" w:space="0" w:color="auto"/>
            <w:right w:val="none" w:sz="0" w:space="0" w:color="auto"/>
          </w:divBdr>
          <w:divsChild>
            <w:div w:id="994383950">
              <w:marLeft w:val="0"/>
              <w:marRight w:val="0"/>
              <w:marTop w:val="0"/>
              <w:marBottom w:val="0"/>
              <w:divBdr>
                <w:top w:val="none" w:sz="0" w:space="0" w:color="auto"/>
                <w:left w:val="none" w:sz="0" w:space="0" w:color="auto"/>
                <w:bottom w:val="none" w:sz="0" w:space="0" w:color="auto"/>
                <w:right w:val="none" w:sz="0" w:space="0" w:color="auto"/>
              </w:divBdr>
            </w:div>
          </w:divsChild>
        </w:div>
        <w:div w:id="1203592657">
          <w:marLeft w:val="0"/>
          <w:marRight w:val="0"/>
          <w:marTop w:val="0"/>
          <w:marBottom w:val="0"/>
          <w:divBdr>
            <w:top w:val="none" w:sz="0" w:space="0" w:color="auto"/>
            <w:left w:val="none" w:sz="0" w:space="0" w:color="auto"/>
            <w:bottom w:val="none" w:sz="0" w:space="0" w:color="auto"/>
            <w:right w:val="none" w:sz="0" w:space="0" w:color="auto"/>
          </w:divBdr>
          <w:divsChild>
            <w:div w:id="1839156762">
              <w:marLeft w:val="0"/>
              <w:marRight w:val="0"/>
              <w:marTop w:val="0"/>
              <w:marBottom w:val="0"/>
              <w:divBdr>
                <w:top w:val="none" w:sz="0" w:space="0" w:color="auto"/>
                <w:left w:val="none" w:sz="0" w:space="0" w:color="auto"/>
                <w:bottom w:val="none" w:sz="0" w:space="0" w:color="auto"/>
                <w:right w:val="none" w:sz="0" w:space="0" w:color="auto"/>
              </w:divBdr>
            </w:div>
          </w:divsChild>
        </w:div>
        <w:div w:id="1674261458">
          <w:marLeft w:val="0"/>
          <w:marRight w:val="0"/>
          <w:marTop w:val="0"/>
          <w:marBottom w:val="0"/>
          <w:divBdr>
            <w:top w:val="none" w:sz="0" w:space="0" w:color="auto"/>
            <w:left w:val="none" w:sz="0" w:space="0" w:color="auto"/>
            <w:bottom w:val="none" w:sz="0" w:space="0" w:color="auto"/>
            <w:right w:val="none" w:sz="0" w:space="0" w:color="auto"/>
          </w:divBdr>
          <w:divsChild>
            <w:div w:id="1229727172">
              <w:marLeft w:val="0"/>
              <w:marRight w:val="0"/>
              <w:marTop w:val="0"/>
              <w:marBottom w:val="0"/>
              <w:divBdr>
                <w:top w:val="none" w:sz="0" w:space="0" w:color="auto"/>
                <w:left w:val="none" w:sz="0" w:space="0" w:color="auto"/>
                <w:bottom w:val="none" w:sz="0" w:space="0" w:color="auto"/>
                <w:right w:val="none" w:sz="0" w:space="0" w:color="auto"/>
              </w:divBdr>
            </w:div>
          </w:divsChild>
        </w:div>
        <w:div w:id="1833570426">
          <w:marLeft w:val="0"/>
          <w:marRight w:val="0"/>
          <w:marTop w:val="0"/>
          <w:marBottom w:val="0"/>
          <w:divBdr>
            <w:top w:val="none" w:sz="0" w:space="0" w:color="auto"/>
            <w:left w:val="none" w:sz="0" w:space="0" w:color="auto"/>
            <w:bottom w:val="none" w:sz="0" w:space="0" w:color="auto"/>
            <w:right w:val="none" w:sz="0" w:space="0" w:color="auto"/>
          </w:divBdr>
          <w:divsChild>
            <w:div w:id="495537053">
              <w:marLeft w:val="0"/>
              <w:marRight w:val="0"/>
              <w:marTop w:val="0"/>
              <w:marBottom w:val="0"/>
              <w:divBdr>
                <w:top w:val="none" w:sz="0" w:space="0" w:color="auto"/>
                <w:left w:val="none" w:sz="0" w:space="0" w:color="auto"/>
                <w:bottom w:val="none" w:sz="0" w:space="0" w:color="auto"/>
                <w:right w:val="none" w:sz="0" w:space="0" w:color="auto"/>
              </w:divBdr>
            </w:div>
          </w:divsChild>
        </w:div>
        <w:div w:id="2136287806">
          <w:marLeft w:val="0"/>
          <w:marRight w:val="0"/>
          <w:marTop w:val="0"/>
          <w:marBottom w:val="0"/>
          <w:divBdr>
            <w:top w:val="none" w:sz="0" w:space="0" w:color="auto"/>
            <w:left w:val="none" w:sz="0" w:space="0" w:color="auto"/>
            <w:bottom w:val="none" w:sz="0" w:space="0" w:color="auto"/>
            <w:right w:val="none" w:sz="0" w:space="0" w:color="auto"/>
          </w:divBdr>
          <w:divsChild>
            <w:div w:id="362943346">
              <w:marLeft w:val="0"/>
              <w:marRight w:val="0"/>
              <w:marTop w:val="0"/>
              <w:marBottom w:val="0"/>
              <w:divBdr>
                <w:top w:val="none" w:sz="0" w:space="0" w:color="auto"/>
                <w:left w:val="none" w:sz="0" w:space="0" w:color="auto"/>
                <w:bottom w:val="none" w:sz="0" w:space="0" w:color="auto"/>
                <w:right w:val="none" w:sz="0" w:space="0" w:color="auto"/>
              </w:divBdr>
            </w:div>
          </w:divsChild>
        </w:div>
        <w:div w:id="299654416">
          <w:marLeft w:val="0"/>
          <w:marRight w:val="0"/>
          <w:marTop w:val="0"/>
          <w:marBottom w:val="0"/>
          <w:divBdr>
            <w:top w:val="none" w:sz="0" w:space="0" w:color="auto"/>
            <w:left w:val="none" w:sz="0" w:space="0" w:color="auto"/>
            <w:bottom w:val="none" w:sz="0" w:space="0" w:color="auto"/>
            <w:right w:val="none" w:sz="0" w:space="0" w:color="auto"/>
          </w:divBdr>
          <w:divsChild>
            <w:div w:id="621032152">
              <w:marLeft w:val="0"/>
              <w:marRight w:val="0"/>
              <w:marTop w:val="0"/>
              <w:marBottom w:val="0"/>
              <w:divBdr>
                <w:top w:val="none" w:sz="0" w:space="0" w:color="auto"/>
                <w:left w:val="none" w:sz="0" w:space="0" w:color="auto"/>
                <w:bottom w:val="none" w:sz="0" w:space="0" w:color="auto"/>
                <w:right w:val="none" w:sz="0" w:space="0" w:color="auto"/>
              </w:divBdr>
            </w:div>
          </w:divsChild>
        </w:div>
        <w:div w:id="554317415">
          <w:marLeft w:val="0"/>
          <w:marRight w:val="0"/>
          <w:marTop w:val="0"/>
          <w:marBottom w:val="0"/>
          <w:divBdr>
            <w:top w:val="none" w:sz="0" w:space="0" w:color="auto"/>
            <w:left w:val="none" w:sz="0" w:space="0" w:color="auto"/>
            <w:bottom w:val="none" w:sz="0" w:space="0" w:color="auto"/>
            <w:right w:val="none" w:sz="0" w:space="0" w:color="auto"/>
          </w:divBdr>
          <w:divsChild>
            <w:div w:id="1418671132">
              <w:marLeft w:val="0"/>
              <w:marRight w:val="0"/>
              <w:marTop w:val="0"/>
              <w:marBottom w:val="0"/>
              <w:divBdr>
                <w:top w:val="none" w:sz="0" w:space="0" w:color="auto"/>
                <w:left w:val="none" w:sz="0" w:space="0" w:color="auto"/>
                <w:bottom w:val="none" w:sz="0" w:space="0" w:color="auto"/>
                <w:right w:val="none" w:sz="0" w:space="0" w:color="auto"/>
              </w:divBdr>
            </w:div>
          </w:divsChild>
        </w:div>
        <w:div w:id="135996037">
          <w:marLeft w:val="0"/>
          <w:marRight w:val="0"/>
          <w:marTop w:val="0"/>
          <w:marBottom w:val="0"/>
          <w:divBdr>
            <w:top w:val="none" w:sz="0" w:space="0" w:color="auto"/>
            <w:left w:val="none" w:sz="0" w:space="0" w:color="auto"/>
            <w:bottom w:val="none" w:sz="0" w:space="0" w:color="auto"/>
            <w:right w:val="none" w:sz="0" w:space="0" w:color="auto"/>
          </w:divBdr>
          <w:divsChild>
            <w:div w:id="858737406">
              <w:marLeft w:val="0"/>
              <w:marRight w:val="0"/>
              <w:marTop w:val="0"/>
              <w:marBottom w:val="0"/>
              <w:divBdr>
                <w:top w:val="none" w:sz="0" w:space="0" w:color="auto"/>
                <w:left w:val="none" w:sz="0" w:space="0" w:color="auto"/>
                <w:bottom w:val="none" w:sz="0" w:space="0" w:color="auto"/>
                <w:right w:val="none" w:sz="0" w:space="0" w:color="auto"/>
              </w:divBdr>
            </w:div>
          </w:divsChild>
        </w:div>
        <w:div w:id="1195002335">
          <w:marLeft w:val="0"/>
          <w:marRight w:val="0"/>
          <w:marTop w:val="0"/>
          <w:marBottom w:val="0"/>
          <w:divBdr>
            <w:top w:val="none" w:sz="0" w:space="0" w:color="auto"/>
            <w:left w:val="none" w:sz="0" w:space="0" w:color="auto"/>
            <w:bottom w:val="none" w:sz="0" w:space="0" w:color="auto"/>
            <w:right w:val="none" w:sz="0" w:space="0" w:color="auto"/>
          </w:divBdr>
          <w:divsChild>
            <w:div w:id="1286157231">
              <w:marLeft w:val="0"/>
              <w:marRight w:val="0"/>
              <w:marTop w:val="0"/>
              <w:marBottom w:val="0"/>
              <w:divBdr>
                <w:top w:val="none" w:sz="0" w:space="0" w:color="auto"/>
                <w:left w:val="none" w:sz="0" w:space="0" w:color="auto"/>
                <w:bottom w:val="none" w:sz="0" w:space="0" w:color="auto"/>
                <w:right w:val="none" w:sz="0" w:space="0" w:color="auto"/>
              </w:divBdr>
            </w:div>
          </w:divsChild>
        </w:div>
        <w:div w:id="254750792">
          <w:marLeft w:val="0"/>
          <w:marRight w:val="0"/>
          <w:marTop w:val="0"/>
          <w:marBottom w:val="0"/>
          <w:divBdr>
            <w:top w:val="none" w:sz="0" w:space="0" w:color="auto"/>
            <w:left w:val="none" w:sz="0" w:space="0" w:color="auto"/>
            <w:bottom w:val="none" w:sz="0" w:space="0" w:color="auto"/>
            <w:right w:val="none" w:sz="0" w:space="0" w:color="auto"/>
          </w:divBdr>
          <w:divsChild>
            <w:div w:id="9961989">
              <w:marLeft w:val="0"/>
              <w:marRight w:val="0"/>
              <w:marTop w:val="0"/>
              <w:marBottom w:val="0"/>
              <w:divBdr>
                <w:top w:val="none" w:sz="0" w:space="0" w:color="auto"/>
                <w:left w:val="none" w:sz="0" w:space="0" w:color="auto"/>
                <w:bottom w:val="none" w:sz="0" w:space="0" w:color="auto"/>
                <w:right w:val="none" w:sz="0" w:space="0" w:color="auto"/>
              </w:divBdr>
            </w:div>
          </w:divsChild>
        </w:div>
        <w:div w:id="1986932970">
          <w:marLeft w:val="0"/>
          <w:marRight w:val="0"/>
          <w:marTop w:val="0"/>
          <w:marBottom w:val="0"/>
          <w:divBdr>
            <w:top w:val="none" w:sz="0" w:space="0" w:color="auto"/>
            <w:left w:val="none" w:sz="0" w:space="0" w:color="auto"/>
            <w:bottom w:val="none" w:sz="0" w:space="0" w:color="auto"/>
            <w:right w:val="none" w:sz="0" w:space="0" w:color="auto"/>
          </w:divBdr>
          <w:divsChild>
            <w:div w:id="1229460061">
              <w:marLeft w:val="0"/>
              <w:marRight w:val="0"/>
              <w:marTop w:val="0"/>
              <w:marBottom w:val="0"/>
              <w:divBdr>
                <w:top w:val="none" w:sz="0" w:space="0" w:color="auto"/>
                <w:left w:val="none" w:sz="0" w:space="0" w:color="auto"/>
                <w:bottom w:val="none" w:sz="0" w:space="0" w:color="auto"/>
                <w:right w:val="none" w:sz="0" w:space="0" w:color="auto"/>
              </w:divBdr>
            </w:div>
          </w:divsChild>
        </w:div>
        <w:div w:id="227225814">
          <w:marLeft w:val="0"/>
          <w:marRight w:val="0"/>
          <w:marTop w:val="0"/>
          <w:marBottom w:val="0"/>
          <w:divBdr>
            <w:top w:val="none" w:sz="0" w:space="0" w:color="auto"/>
            <w:left w:val="none" w:sz="0" w:space="0" w:color="auto"/>
            <w:bottom w:val="none" w:sz="0" w:space="0" w:color="auto"/>
            <w:right w:val="none" w:sz="0" w:space="0" w:color="auto"/>
          </w:divBdr>
          <w:divsChild>
            <w:div w:id="2714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4025">
      <w:bodyDiv w:val="1"/>
      <w:marLeft w:val="0"/>
      <w:marRight w:val="0"/>
      <w:marTop w:val="0"/>
      <w:marBottom w:val="0"/>
      <w:divBdr>
        <w:top w:val="none" w:sz="0" w:space="0" w:color="auto"/>
        <w:left w:val="none" w:sz="0" w:space="0" w:color="auto"/>
        <w:bottom w:val="none" w:sz="0" w:space="0" w:color="auto"/>
        <w:right w:val="none" w:sz="0" w:space="0" w:color="auto"/>
      </w:divBdr>
    </w:div>
    <w:div w:id="1562907123">
      <w:bodyDiv w:val="1"/>
      <w:marLeft w:val="0"/>
      <w:marRight w:val="0"/>
      <w:marTop w:val="0"/>
      <w:marBottom w:val="0"/>
      <w:divBdr>
        <w:top w:val="none" w:sz="0" w:space="0" w:color="auto"/>
        <w:left w:val="none" w:sz="0" w:space="0" w:color="auto"/>
        <w:bottom w:val="none" w:sz="0" w:space="0" w:color="auto"/>
        <w:right w:val="none" w:sz="0" w:space="0" w:color="auto"/>
      </w:divBdr>
      <w:divsChild>
        <w:div w:id="137429538">
          <w:marLeft w:val="0"/>
          <w:marRight w:val="0"/>
          <w:marTop w:val="0"/>
          <w:marBottom w:val="0"/>
          <w:divBdr>
            <w:top w:val="none" w:sz="0" w:space="0" w:color="auto"/>
            <w:left w:val="none" w:sz="0" w:space="0" w:color="auto"/>
            <w:bottom w:val="none" w:sz="0" w:space="0" w:color="auto"/>
            <w:right w:val="none" w:sz="0" w:space="0" w:color="auto"/>
          </w:divBdr>
          <w:divsChild>
            <w:div w:id="594023485">
              <w:marLeft w:val="0"/>
              <w:marRight w:val="0"/>
              <w:marTop w:val="0"/>
              <w:marBottom w:val="0"/>
              <w:divBdr>
                <w:top w:val="none" w:sz="0" w:space="0" w:color="auto"/>
                <w:left w:val="none" w:sz="0" w:space="0" w:color="auto"/>
                <w:bottom w:val="none" w:sz="0" w:space="0" w:color="auto"/>
                <w:right w:val="none" w:sz="0" w:space="0" w:color="auto"/>
              </w:divBdr>
              <w:divsChild>
                <w:div w:id="1760373574">
                  <w:marLeft w:val="0"/>
                  <w:marRight w:val="0"/>
                  <w:marTop w:val="0"/>
                  <w:marBottom w:val="0"/>
                  <w:divBdr>
                    <w:top w:val="none" w:sz="0" w:space="0" w:color="auto"/>
                    <w:left w:val="none" w:sz="0" w:space="0" w:color="auto"/>
                    <w:bottom w:val="none" w:sz="0" w:space="0" w:color="auto"/>
                    <w:right w:val="none" w:sz="0" w:space="0" w:color="auto"/>
                  </w:divBdr>
                  <w:divsChild>
                    <w:div w:id="849175454">
                      <w:marLeft w:val="0"/>
                      <w:marRight w:val="0"/>
                      <w:marTop w:val="0"/>
                      <w:marBottom w:val="0"/>
                      <w:divBdr>
                        <w:top w:val="none" w:sz="0" w:space="0" w:color="auto"/>
                        <w:left w:val="none" w:sz="0" w:space="0" w:color="auto"/>
                        <w:bottom w:val="none" w:sz="0" w:space="0" w:color="auto"/>
                        <w:right w:val="none" w:sz="0" w:space="0" w:color="auto"/>
                      </w:divBdr>
                      <w:divsChild>
                        <w:div w:id="1049963007">
                          <w:marLeft w:val="0"/>
                          <w:marRight w:val="0"/>
                          <w:marTop w:val="0"/>
                          <w:marBottom w:val="0"/>
                          <w:divBdr>
                            <w:top w:val="none" w:sz="0" w:space="0" w:color="auto"/>
                            <w:left w:val="none" w:sz="0" w:space="0" w:color="auto"/>
                            <w:bottom w:val="none" w:sz="0" w:space="0" w:color="auto"/>
                            <w:right w:val="none" w:sz="0" w:space="0" w:color="auto"/>
                          </w:divBdr>
                          <w:divsChild>
                            <w:div w:id="1639994135">
                              <w:marLeft w:val="0"/>
                              <w:marRight w:val="0"/>
                              <w:marTop w:val="0"/>
                              <w:marBottom w:val="0"/>
                              <w:divBdr>
                                <w:top w:val="none" w:sz="0" w:space="0" w:color="auto"/>
                                <w:left w:val="none" w:sz="0" w:space="0" w:color="auto"/>
                                <w:bottom w:val="none" w:sz="0" w:space="0" w:color="auto"/>
                                <w:right w:val="none" w:sz="0" w:space="0" w:color="auto"/>
                              </w:divBdr>
                              <w:divsChild>
                                <w:div w:id="535772677">
                                  <w:marLeft w:val="0"/>
                                  <w:marRight w:val="0"/>
                                  <w:marTop w:val="0"/>
                                  <w:marBottom w:val="0"/>
                                  <w:divBdr>
                                    <w:top w:val="none" w:sz="0" w:space="0" w:color="auto"/>
                                    <w:left w:val="none" w:sz="0" w:space="0" w:color="auto"/>
                                    <w:bottom w:val="none" w:sz="0" w:space="0" w:color="auto"/>
                                    <w:right w:val="none" w:sz="0" w:space="0" w:color="auto"/>
                                  </w:divBdr>
                                  <w:divsChild>
                                    <w:div w:id="15699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5559">
                      <w:marLeft w:val="0"/>
                      <w:marRight w:val="0"/>
                      <w:marTop w:val="0"/>
                      <w:marBottom w:val="0"/>
                      <w:divBdr>
                        <w:top w:val="none" w:sz="0" w:space="0" w:color="auto"/>
                        <w:left w:val="none" w:sz="0" w:space="0" w:color="auto"/>
                        <w:bottom w:val="none" w:sz="0" w:space="0" w:color="auto"/>
                        <w:right w:val="none" w:sz="0" w:space="0" w:color="auto"/>
                      </w:divBdr>
                      <w:divsChild>
                        <w:div w:id="13168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87790">
      <w:bodyDiv w:val="1"/>
      <w:marLeft w:val="0"/>
      <w:marRight w:val="0"/>
      <w:marTop w:val="0"/>
      <w:marBottom w:val="0"/>
      <w:divBdr>
        <w:top w:val="none" w:sz="0" w:space="0" w:color="auto"/>
        <w:left w:val="none" w:sz="0" w:space="0" w:color="auto"/>
        <w:bottom w:val="none" w:sz="0" w:space="0" w:color="auto"/>
        <w:right w:val="none" w:sz="0" w:space="0" w:color="auto"/>
      </w:divBdr>
    </w:div>
    <w:div w:id="1738356340">
      <w:bodyDiv w:val="1"/>
      <w:marLeft w:val="0"/>
      <w:marRight w:val="0"/>
      <w:marTop w:val="0"/>
      <w:marBottom w:val="0"/>
      <w:divBdr>
        <w:top w:val="none" w:sz="0" w:space="0" w:color="auto"/>
        <w:left w:val="none" w:sz="0" w:space="0" w:color="auto"/>
        <w:bottom w:val="none" w:sz="0" w:space="0" w:color="auto"/>
        <w:right w:val="none" w:sz="0" w:space="0" w:color="auto"/>
      </w:divBdr>
    </w:div>
    <w:div w:id="1780030659">
      <w:bodyDiv w:val="1"/>
      <w:marLeft w:val="0"/>
      <w:marRight w:val="0"/>
      <w:marTop w:val="0"/>
      <w:marBottom w:val="0"/>
      <w:divBdr>
        <w:top w:val="none" w:sz="0" w:space="0" w:color="auto"/>
        <w:left w:val="none" w:sz="0" w:space="0" w:color="auto"/>
        <w:bottom w:val="none" w:sz="0" w:space="0" w:color="auto"/>
        <w:right w:val="none" w:sz="0" w:space="0" w:color="auto"/>
      </w:divBdr>
    </w:div>
    <w:div w:id="1801067918">
      <w:bodyDiv w:val="1"/>
      <w:marLeft w:val="0"/>
      <w:marRight w:val="0"/>
      <w:marTop w:val="0"/>
      <w:marBottom w:val="0"/>
      <w:divBdr>
        <w:top w:val="none" w:sz="0" w:space="0" w:color="auto"/>
        <w:left w:val="none" w:sz="0" w:space="0" w:color="auto"/>
        <w:bottom w:val="none" w:sz="0" w:space="0" w:color="auto"/>
        <w:right w:val="none" w:sz="0" w:space="0" w:color="auto"/>
      </w:divBdr>
    </w:div>
    <w:div w:id="1822698842">
      <w:bodyDiv w:val="1"/>
      <w:marLeft w:val="0"/>
      <w:marRight w:val="0"/>
      <w:marTop w:val="0"/>
      <w:marBottom w:val="0"/>
      <w:divBdr>
        <w:top w:val="none" w:sz="0" w:space="0" w:color="auto"/>
        <w:left w:val="none" w:sz="0" w:space="0" w:color="auto"/>
        <w:bottom w:val="none" w:sz="0" w:space="0" w:color="auto"/>
        <w:right w:val="none" w:sz="0" w:space="0" w:color="auto"/>
      </w:divBdr>
    </w:div>
    <w:div w:id="1863006492">
      <w:bodyDiv w:val="1"/>
      <w:marLeft w:val="0"/>
      <w:marRight w:val="0"/>
      <w:marTop w:val="0"/>
      <w:marBottom w:val="0"/>
      <w:divBdr>
        <w:top w:val="none" w:sz="0" w:space="0" w:color="auto"/>
        <w:left w:val="none" w:sz="0" w:space="0" w:color="auto"/>
        <w:bottom w:val="none" w:sz="0" w:space="0" w:color="auto"/>
        <w:right w:val="none" w:sz="0" w:space="0" w:color="auto"/>
      </w:divBdr>
    </w:div>
    <w:div w:id="2126463239">
      <w:bodyDiv w:val="1"/>
      <w:marLeft w:val="0"/>
      <w:marRight w:val="0"/>
      <w:marTop w:val="0"/>
      <w:marBottom w:val="0"/>
      <w:divBdr>
        <w:top w:val="none" w:sz="0" w:space="0" w:color="auto"/>
        <w:left w:val="none" w:sz="0" w:space="0" w:color="auto"/>
        <w:bottom w:val="none" w:sz="0" w:space="0" w:color="auto"/>
        <w:right w:val="none" w:sz="0" w:space="0" w:color="auto"/>
      </w:divBdr>
    </w:div>
    <w:div w:id="21441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762E24-9732-6C46-80BD-134EE359198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621C-25CE-4910-BE1A-746ABF67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746</Words>
  <Characters>4255</Characters>
  <Application>Microsoft Office Word</Application>
  <DocSecurity>0</DocSecurity>
  <Lines>35</Lines>
  <Paragraphs>9</Paragraphs>
  <ScaleCrop>false</ScaleCrop>
  <Manager/>
  <Company/>
  <LinksUpToDate>false</LinksUpToDate>
  <CharactersWithSpaces>4992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Diep Kim Quynh Dinh</cp:lastModifiedBy>
  <cp:revision>232</cp:revision>
  <cp:lastPrinted>2025-07-17T08:27:00Z</cp:lastPrinted>
  <dcterms:created xsi:type="dcterms:W3CDTF">2025-07-15T08:13:00Z</dcterms:created>
  <dcterms:modified xsi:type="dcterms:W3CDTF">2025-07-17T09:19:00Z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documentId_1293</vt:lpwstr>
  </property>
  <property fmtid="{D5CDD505-2E9C-101B-9397-08002B2CF9AE}" pid="3" name="grammarly_documentContext">
    <vt:lpwstr>{"goals":[],"domain":"general","emotions":[],"dialect":"american"}</vt:lpwstr>
  </property>
</Properties>
</file>