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7B49" w14:textId="465FD5C8" w:rsidR="004E2276" w:rsidRPr="00EC4120" w:rsidRDefault="00F8555F" w:rsidP="00916EDF">
      <w:pPr>
        <w:jc w:val="center"/>
        <w:rPr>
          <w:b/>
          <w:bCs/>
        </w:rPr>
      </w:pPr>
      <w:r w:rsidRPr="00EC4120">
        <w:rPr>
          <w:b/>
          <w:bCs/>
          <w:noProof/>
        </w:rPr>
        <w:drawing>
          <wp:anchor distT="0" distB="0" distL="114300" distR="114300" simplePos="0" relativeHeight="251659264" behindDoc="1" locked="0" layoutInCell="1" allowOverlap="1" wp14:anchorId="19795C6C" wp14:editId="7680A614">
            <wp:simplePos x="0" y="0"/>
            <wp:positionH relativeFrom="margin">
              <wp:posOffset>2162913</wp:posOffset>
            </wp:positionH>
            <wp:positionV relativeFrom="page">
              <wp:posOffset>965200</wp:posOffset>
            </wp:positionV>
            <wp:extent cx="1542415" cy="411480"/>
            <wp:effectExtent l="0" t="0" r="635" b="7620"/>
            <wp:wrapNone/>
            <wp:docPr id="137971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42415" cy="411480"/>
                    </a:xfrm>
                    <a:prstGeom prst="rect">
                      <a:avLst/>
                    </a:prstGeom>
                    <a:noFill/>
                  </pic:spPr>
                </pic:pic>
              </a:graphicData>
            </a:graphic>
            <wp14:sizeRelH relativeFrom="page">
              <wp14:pctWidth>0</wp14:pctWidth>
            </wp14:sizeRelH>
            <wp14:sizeRelV relativeFrom="page">
              <wp14:pctHeight>0</wp14:pctHeight>
            </wp14:sizeRelV>
          </wp:anchor>
        </w:drawing>
      </w:r>
      <w:r w:rsidR="00C87472" w:rsidRPr="002968C8">
        <w:rPr>
          <w:rFonts w:ascii="Times New Roman" w:eastAsia="Times New Roman" w:hAnsi="Times New Roman"/>
          <w:noProof/>
          <w:sz w:val="26"/>
          <w:szCs w:val="26"/>
        </w:rPr>
        <w:drawing>
          <wp:anchor distT="0" distB="0" distL="114300" distR="114300" simplePos="0" relativeHeight="251661312" behindDoc="0" locked="0" layoutInCell="1" allowOverlap="1" wp14:anchorId="012F2EF7" wp14:editId="265E403C">
            <wp:simplePos x="0" y="0"/>
            <wp:positionH relativeFrom="column">
              <wp:posOffset>5230368</wp:posOffset>
            </wp:positionH>
            <wp:positionV relativeFrom="paragraph">
              <wp:posOffset>-635</wp:posOffset>
            </wp:positionV>
            <wp:extent cx="687788" cy="50977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7788" cy="509773"/>
                    </a:xfrm>
                    <a:prstGeom prst="rect">
                      <a:avLst/>
                    </a:prstGeom>
                  </pic:spPr>
                </pic:pic>
              </a:graphicData>
            </a:graphic>
            <wp14:sizeRelH relativeFrom="page">
              <wp14:pctWidth>0</wp14:pctWidth>
            </wp14:sizeRelH>
            <wp14:sizeRelV relativeFrom="page">
              <wp14:pctHeight>0</wp14:pctHeight>
            </wp14:sizeRelV>
          </wp:anchor>
        </w:drawing>
      </w:r>
      <w:r w:rsidR="00537401" w:rsidRPr="00EC4120">
        <w:rPr>
          <w:b/>
          <w:bCs/>
          <w:noProof/>
        </w:rPr>
        <w:drawing>
          <wp:anchor distT="0" distB="0" distL="114300" distR="114300" simplePos="0" relativeHeight="251658240" behindDoc="1" locked="0" layoutInCell="1" allowOverlap="1" wp14:anchorId="5FDB6DCE" wp14:editId="4A3E14EE">
            <wp:simplePos x="0" y="0"/>
            <wp:positionH relativeFrom="page">
              <wp:posOffset>971550</wp:posOffset>
            </wp:positionH>
            <wp:positionV relativeFrom="page">
              <wp:posOffset>990600</wp:posOffset>
            </wp:positionV>
            <wp:extent cx="762000" cy="506095"/>
            <wp:effectExtent l="0" t="0" r="0" b="8255"/>
            <wp:wrapNone/>
            <wp:docPr id="147330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506095"/>
                    </a:xfrm>
                    <a:prstGeom prst="rect">
                      <a:avLst/>
                    </a:prstGeom>
                    <a:noFill/>
                  </pic:spPr>
                </pic:pic>
              </a:graphicData>
            </a:graphic>
            <wp14:sizeRelH relativeFrom="page">
              <wp14:pctWidth>0</wp14:pctWidth>
            </wp14:sizeRelH>
            <wp14:sizeRelV relativeFrom="page">
              <wp14:pctHeight>0</wp14:pctHeight>
            </wp14:sizeRelV>
          </wp:anchor>
        </w:drawing>
      </w:r>
    </w:p>
    <w:p w14:paraId="02E9476C" w14:textId="411E3C14" w:rsidR="00DF1E4F" w:rsidRPr="00EC4120" w:rsidRDefault="00DF1E4F" w:rsidP="004E2276">
      <w:pPr>
        <w:jc w:val="center"/>
        <w:rPr>
          <w:rFonts w:ascii="Arial" w:eastAsia="Arial" w:hAnsi="Arial" w:cs="Arial"/>
          <w:b/>
          <w:kern w:val="0"/>
          <w:sz w:val="24"/>
          <w:szCs w:val="20"/>
          <w14:ligatures w14:val="none"/>
        </w:rPr>
      </w:pPr>
    </w:p>
    <w:p w14:paraId="38A95D98" w14:textId="77777777" w:rsidR="00DF1E4F" w:rsidRPr="00EC4120" w:rsidRDefault="00DF1E4F" w:rsidP="00DF1E4F">
      <w:pPr>
        <w:spacing w:after="0" w:line="0" w:lineRule="atLeast"/>
        <w:jc w:val="center"/>
        <w:rPr>
          <w:rFonts w:ascii="Arial" w:eastAsia="Arial" w:hAnsi="Arial" w:cs="Arial"/>
          <w:b/>
          <w:kern w:val="0"/>
          <w:sz w:val="24"/>
          <w:szCs w:val="20"/>
          <w14:ligatures w14:val="none"/>
        </w:rPr>
      </w:pPr>
    </w:p>
    <w:p w14:paraId="3EA5B72D" w14:textId="77777777" w:rsidR="00A75838" w:rsidRPr="00EC4120" w:rsidRDefault="00A75838" w:rsidP="00916EDF">
      <w:pPr>
        <w:jc w:val="center"/>
        <w:rPr>
          <w:b/>
          <w:bCs/>
        </w:rPr>
      </w:pPr>
    </w:p>
    <w:p w14:paraId="22FC2C11" w14:textId="267F283B" w:rsidR="005813DC" w:rsidRPr="00733839" w:rsidRDefault="00376412" w:rsidP="00376412">
      <w:pPr>
        <w:pStyle w:val="Heading2"/>
        <w:spacing w:line="276" w:lineRule="auto"/>
        <w:ind w:left="0" w:firstLine="0"/>
        <w:jc w:val="center"/>
        <w:rPr>
          <w:sz w:val="28"/>
          <w:szCs w:val="36"/>
        </w:rPr>
      </w:pPr>
      <w:r w:rsidRPr="00733839">
        <w:rPr>
          <w:sz w:val="28"/>
          <w:szCs w:val="36"/>
        </w:rPr>
        <w:t>Term of Reference</w:t>
      </w:r>
    </w:p>
    <w:p w14:paraId="458F533F" w14:textId="21086808" w:rsidR="00F61A47" w:rsidRPr="00733839" w:rsidRDefault="00F61A47" w:rsidP="00C87472">
      <w:pPr>
        <w:spacing w:after="0"/>
        <w:jc w:val="center"/>
        <w:rPr>
          <w:b/>
          <w:bCs/>
          <w:sz w:val="24"/>
          <w:szCs w:val="24"/>
        </w:rPr>
      </w:pPr>
      <w:r w:rsidRPr="00733839">
        <w:rPr>
          <w:b/>
          <w:bCs/>
          <w:sz w:val="24"/>
          <w:szCs w:val="24"/>
        </w:rPr>
        <w:t xml:space="preserve">Consultancy: </w:t>
      </w:r>
      <w:r w:rsidR="00C87472" w:rsidRPr="00733839">
        <w:rPr>
          <w:b/>
          <w:bCs/>
          <w:sz w:val="24"/>
          <w:szCs w:val="24"/>
        </w:rPr>
        <w:t>Organic</w:t>
      </w:r>
      <w:r w:rsidRPr="00733839">
        <w:rPr>
          <w:b/>
          <w:bCs/>
          <w:sz w:val="24"/>
          <w:szCs w:val="24"/>
          <w:lang w:val="vi-VN"/>
        </w:rPr>
        <w:t xml:space="preserve"> Cocoa</w:t>
      </w:r>
      <w:r w:rsidR="00C87472" w:rsidRPr="00733839">
        <w:rPr>
          <w:b/>
          <w:bCs/>
          <w:sz w:val="24"/>
          <w:szCs w:val="24"/>
        </w:rPr>
        <w:t xml:space="preserve"> Farm Setup </w:t>
      </w:r>
      <w:r w:rsidR="00F8555F">
        <w:rPr>
          <w:b/>
          <w:bCs/>
          <w:sz w:val="24"/>
          <w:szCs w:val="24"/>
        </w:rPr>
        <w:t>and Technical Supervision</w:t>
      </w:r>
      <w:r w:rsidR="00C87472" w:rsidRPr="00733839">
        <w:rPr>
          <w:b/>
          <w:bCs/>
          <w:sz w:val="24"/>
          <w:szCs w:val="24"/>
        </w:rPr>
        <w:t xml:space="preserve"> </w:t>
      </w:r>
    </w:p>
    <w:p w14:paraId="74728EB6" w14:textId="7FFE6AA0" w:rsidR="00A75838" w:rsidRPr="00733839" w:rsidRDefault="00CF2B22" w:rsidP="00F61A47">
      <w:pPr>
        <w:spacing w:after="0"/>
        <w:jc w:val="center"/>
        <w:rPr>
          <w:b/>
          <w:bCs/>
          <w:sz w:val="24"/>
          <w:szCs w:val="24"/>
          <w:lang w:val="vi-VN"/>
        </w:rPr>
      </w:pPr>
      <w:r w:rsidRPr="00733839">
        <w:rPr>
          <w:b/>
          <w:bCs/>
          <w:sz w:val="24"/>
          <w:szCs w:val="24"/>
        </w:rPr>
        <w:t xml:space="preserve">for </w:t>
      </w:r>
      <w:r w:rsidR="00F61A47" w:rsidRPr="00733839">
        <w:rPr>
          <w:b/>
          <w:bCs/>
          <w:sz w:val="24"/>
          <w:szCs w:val="24"/>
          <w:lang w:val="vi-VN"/>
        </w:rPr>
        <w:t>BariaChocolate Company</w:t>
      </w:r>
    </w:p>
    <w:p w14:paraId="2D724F67" w14:textId="1E009D59" w:rsidR="00916EDF" w:rsidRPr="00EC4120" w:rsidRDefault="00A44BDE" w:rsidP="000257F2">
      <w:pPr>
        <w:spacing w:before="120"/>
        <w:jc w:val="center"/>
      </w:pPr>
      <w:r w:rsidRPr="00EC4120">
        <w:t xml:space="preserve">Project: </w:t>
      </w:r>
      <w:r w:rsidR="00A75838" w:rsidRPr="00EC4120">
        <w:t xml:space="preserve">CIRCULAR ECONOMY COCOA: </w:t>
      </w:r>
      <w:r w:rsidRPr="00EC4120">
        <w:t>“</w:t>
      </w:r>
      <w:r w:rsidR="00A75838" w:rsidRPr="00EC4120">
        <w:t>FROM BEAN TO BAR</w:t>
      </w:r>
      <w:r w:rsidRPr="00EC4120">
        <w:t>”</w:t>
      </w:r>
    </w:p>
    <w:p w14:paraId="41FE521A" w14:textId="7C82773E" w:rsidR="00DF1E4F" w:rsidRPr="00150B25" w:rsidRDefault="00A75838" w:rsidP="000257F2">
      <w:pPr>
        <w:pStyle w:val="Heading1"/>
        <w:spacing w:before="240" w:after="240"/>
        <w:ind w:left="709" w:hanging="284"/>
      </w:pPr>
      <w:r w:rsidRPr="00150B25">
        <w:t>BACKGROUND/CONTEXT</w:t>
      </w:r>
    </w:p>
    <w:p w14:paraId="635672AF" w14:textId="77777777" w:rsidR="00701286" w:rsidRDefault="00701286" w:rsidP="00701286">
      <w:pPr>
        <w:pStyle w:val="ListParagraph"/>
        <w:spacing w:before="480"/>
        <w:ind w:left="425"/>
        <w:jc w:val="both"/>
      </w:pPr>
      <w:r>
        <w:t>Helvetas, founded in 1955, is the largest Swiss-based and a leading European development organization. We work in developing, emerging and transition countries in Africa, Asia, Latin America and Eastern Europe, partnering with poor and disadvantaged people to improve their livelihoods, strengthen local actors and create an institutional framework conducive to sustainable development.</w:t>
      </w:r>
    </w:p>
    <w:p w14:paraId="067A8057" w14:textId="77777777" w:rsidR="00701286" w:rsidRDefault="00701286" w:rsidP="00701286">
      <w:pPr>
        <w:pStyle w:val="ListParagraph"/>
        <w:spacing w:before="480"/>
        <w:ind w:left="425"/>
        <w:jc w:val="both"/>
      </w:pPr>
    </w:p>
    <w:p w14:paraId="2BDAF70B" w14:textId="249A3823" w:rsidR="00733839" w:rsidRDefault="00701286" w:rsidP="00701286">
      <w:pPr>
        <w:pStyle w:val="ListParagraph"/>
        <w:spacing w:before="480"/>
        <w:ind w:left="425"/>
        <w:jc w:val="both"/>
      </w:pPr>
      <w:r>
        <w:t>Helvetas has been operating in Vietnam since 1994 in the areas of agriculture, forestry, governance, water and sanitation, and rural development. Today, Helvetas Vietnam’s country programme focuses on S﻿ustainable and Inclusive Economies, Climate Change and Vocational Skills Development.</w:t>
      </w:r>
    </w:p>
    <w:p w14:paraId="7F8AB693" w14:textId="77777777" w:rsidR="00701286" w:rsidRDefault="00701286" w:rsidP="00701286">
      <w:pPr>
        <w:pStyle w:val="ListParagraph"/>
        <w:spacing w:before="480"/>
        <w:ind w:left="425"/>
        <w:jc w:val="both"/>
        <w:rPr>
          <w:lang w:val="vi-VN"/>
        </w:rPr>
      </w:pPr>
    </w:p>
    <w:p w14:paraId="6466C704" w14:textId="3D97ABC7" w:rsidR="00F61A47" w:rsidRPr="00EC4120" w:rsidRDefault="00F61A47" w:rsidP="00F61A47">
      <w:pPr>
        <w:pStyle w:val="ListParagraph"/>
        <w:spacing w:before="480"/>
        <w:ind w:left="425"/>
        <w:jc w:val="both"/>
      </w:pPr>
      <w:r w:rsidRPr="00F61A47">
        <w:t xml:space="preserve">The Community Development Centre (CDC) is a civil society </w:t>
      </w:r>
      <w:r w:rsidR="007A5605">
        <w:t>organization</w:t>
      </w:r>
      <w:r w:rsidRPr="00F61A47">
        <w:t xml:space="preserve"> established in 2010 in Dak Lak that inspires and supports communities and vulnerable groups to improve their livelihoods. CDC has collaborated with many international </w:t>
      </w:r>
      <w:r w:rsidR="007A5605">
        <w:t>organizations</w:t>
      </w:r>
      <w:r w:rsidRPr="00F61A47">
        <w:t xml:space="preserve"> including Helvetas Vietnam, Oxfam, UTZ, Puratos, and IFC to implement projects on sustainable production of cocoa, coffee, tea, pepper and fruit trees.</w:t>
      </w:r>
    </w:p>
    <w:p w14:paraId="69DD9AEA" w14:textId="77777777" w:rsidR="00F61A47" w:rsidRDefault="00F61A47" w:rsidP="00150B25">
      <w:pPr>
        <w:pStyle w:val="ListParagraph"/>
        <w:ind w:left="425"/>
        <w:jc w:val="both"/>
      </w:pPr>
    </w:p>
    <w:p w14:paraId="57EF7FCC" w14:textId="3F7D445C" w:rsidR="00C36516" w:rsidRPr="00EC4120" w:rsidRDefault="00C36516" w:rsidP="00150B25">
      <w:pPr>
        <w:pStyle w:val="ListParagraph"/>
        <w:ind w:left="425"/>
        <w:jc w:val="both"/>
      </w:pPr>
      <w:r w:rsidRPr="00EC4120">
        <w:t xml:space="preserve">Under the SWITCH-Asia programme of the European Union, </w:t>
      </w:r>
      <w:r w:rsidR="00F61A47">
        <w:t>Helvetas</w:t>
      </w:r>
      <w:r w:rsidR="00F61A47">
        <w:rPr>
          <w:lang w:val="vi-VN"/>
        </w:rPr>
        <w:t xml:space="preserve"> &amp; CDC</w:t>
      </w:r>
      <w:r w:rsidRPr="00EC4120">
        <w:t xml:space="preserve"> are </w:t>
      </w:r>
      <w:r w:rsidR="00F61A47">
        <w:t>co</w:t>
      </w:r>
      <w:r w:rsidR="00F61A47">
        <w:rPr>
          <w:lang w:val="vi-VN"/>
        </w:rPr>
        <w:t>-</w:t>
      </w:r>
      <w:r w:rsidRPr="00EC4120">
        <w:t xml:space="preserve">implementing the Project “Circular Economy Cocoa: From Bean to Bar”  with the main objective to develop </w:t>
      </w:r>
      <w:r w:rsidR="00F02E86" w:rsidRPr="00EC4120">
        <w:t>circular economy solutions</w:t>
      </w:r>
      <w:r w:rsidRPr="00EC4120">
        <w:t xml:space="preserve"> in cocoa and other agri-food sectors, leading to equitable economic growth decoupled from harmful environmental impacts. The Project will be implemented within 04 years from 2022 to 2026 in 06-07 cacao provinces in Central Highlands</w:t>
      </w:r>
      <w:r w:rsidR="00E456B5">
        <w:t>, Southeast</w:t>
      </w:r>
      <w:r w:rsidRPr="00EC4120">
        <w:t xml:space="preserve"> and Mekong Delta of Vietnam.  </w:t>
      </w:r>
    </w:p>
    <w:p w14:paraId="06A9A165" w14:textId="77777777" w:rsidR="00321D60" w:rsidRPr="00EC4120" w:rsidRDefault="00321D60" w:rsidP="00321D60">
      <w:pPr>
        <w:pStyle w:val="ListParagraph"/>
        <w:spacing w:before="480"/>
        <w:ind w:left="425"/>
        <w:jc w:val="both"/>
      </w:pPr>
    </w:p>
    <w:p w14:paraId="5E8997B6" w14:textId="6B68B76E" w:rsidR="00A75838" w:rsidRDefault="0003703F" w:rsidP="00350497">
      <w:pPr>
        <w:pStyle w:val="ListParagraph"/>
        <w:spacing w:before="480"/>
        <w:ind w:left="425"/>
        <w:jc w:val="both"/>
      </w:pPr>
      <w:r w:rsidRPr="00EC4120">
        <w:t>In</w:t>
      </w:r>
      <w:r w:rsidR="00F61A47">
        <w:rPr>
          <w:lang w:val="vi-VN"/>
        </w:rPr>
        <w:t xml:space="preserve"> a</w:t>
      </w:r>
      <w:r w:rsidRPr="00EC4120">
        <w:t xml:space="preserve"> partnership </w:t>
      </w:r>
      <w:r w:rsidR="00F61A47">
        <w:t>with</w:t>
      </w:r>
      <w:r w:rsidR="00F61A47">
        <w:rPr>
          <w:lang w:val="vi-VN"/>
        </w:rPr>
        <w:t xml:space="preserve"> </w:t>
      </w:r>
      <w:r w:rsidR="00F61A47">
        <w:t xml:space="preserve">the </w:t>
      </w:r>
      <w:r w:rsidR="00F61A47">
        <w:rPr>
          <w:lang w:val="vi-VN"/>
        </w:rPr>
        <w:t>BariaCh</w:t>
      </w:r>
      <w:r w:rsidR="00F61A47">
        <w:t>ocolate company</w:t>
      </w:r>
      <w:r w:rsidRPr="00EC4120">
        <w:t xml:space="preserve"> in Vietnam, </w:t>
      </w:r>
      <w:r w:rsidR="00F8555F">
        <w:t>we</w:t>
      </w:r>
      <w:r w:rsidR="00F61A47">
        <w:t xml:space="preserve"> are</w:t>
      </w:r>
      <w:r w:rsidRPr="00EC4120">
        <w:t xml:space="preserve"> seeking </w:t>
      </w:r>
      <w:r w:rsidR="00457F74">
        <w:t>for</w:t>
      </w:r>
      <w:r w:rsidR="00457F74">
        <w:rPr>
          <w:lang w:val="vi-VN"/>
        </w:rPr>
        <w:t xml:space="preserve"> 01 </w:t>
      </w:r>
      <w:r w:rsidR="00042889" w:rsidRPr="00042889">
        <w:t xml:space="preserve">experienced </w:t>
      </w:r>
      <w:r w:rsidR="00733839">
        <w:t xml:space="preserve">expert to provide technical </w:t>
      </w:r>
      <w:r w:rsidR="007A5605">
        <w:t xml:space="preserve">advisory services </w:t>
      </w:r>
      <w:r w:rsidR="00733839">
        <w:t xml:space="preserve">for the company to </w:t>
      </w:r>
      <w:r w:rsidR="007A5605">
        <w:t>set up</w:t>
      </w:r>
      <w:r w:rsidR="00F61A47">
        <w:t xml:space="preserve"> and </w:t>
      </w:r>
      <w:r w:rsidR="005558BD">
        <w:t>develop</w:t>
      </w:r>
      <w:r w:rsidR="00F61A47">
        <w:t xml:space="preserve"> </w:t>
      </w:r>
      <w:r w:rsidR="005558BD">
        <w:t>their</w:t>
      </w:r>
      <w:r w:rsidR="00F61A47">
        <w:t xml:space="preserve"> organic cocoa farm</w:t>
      </w:r>
      <w:r w:rsidR="005558BD">
        <w:t xml:space="preserve"> of 10 ha</w:t>
      </w:r>
      <w:r w:rsidR="00F61A47">
        <w:t xml:space="preserve"> in </w:t>
      </w:r>
      <w:r w:rsidR="005558BD">
        <w:t>Chau Duc</w:t>
      </w:r>
      <w:r w:rsidR="00DA0653">
        <w:t xml:space="preserve">, </w:t>
      </w:r>
      <w:r w:rsidR="00F61A47">
        <w:t>Baria-Vungtau province</w:t>
      </w:r>
      <w:r w:rsidR="00042889" w:rsidRPr="00042889">
        <w:t xml:space="preserve">. The </w:t>
      </w:r>
      <w:r w:rsidR="00D518AB">
        <w:t xml:space="preserve">overall </w:t>
      </w:r>
      <w:r w:rsidR="00042889" w:rsidRPr="00042889">
        <w:t xml:space="preserve">objective is to enhance </w:t>
      </w:r>
      <w:r w:rsidR="005558BD">
        <w:t xml:space="preserve">farm </w:t>
      </w:r>
      <w:r w:rsidR="00733839">
        <w:t xml:space="preserve">production </w:t>
      </w:r>
      <w:r w:rsidR="00042889" w:rsidRPr="00042889">
        <w:t>ef</w:t>
      </w:r>
      <w:r w:rsidR="00733839">
        <w:t>ficiency</w:t>
      </w:r>
      <w:r w:rsidR="00D518AB">
        <w:t xml:space="preserve"> and sustainability </w:t>
      </w:r>
      <w:r w:rsidR="00733839">
        <w:t xml:space="preserve">toward </w:t>
      </w:r>
      <w:r w:rsidR="007A5605">
        <w:t xml:space="preserve">the </w:t>
      </w:r>
      <w:r w:rsidR="00642D71">
        <w:t xml:space="preserve">circular economy approach </w:t>
      </w:r>
      <w:r w:rsidR="005558BD">
        <w:t>while respecting</w:t>
      </w:r>
      <w:r w:rsidR="003D2C08">
        <w:t xml:space="preserve"> </w:t>
      </w:r>
      <w:r w:rsidR="00733839">
        <w:t>international</w:t>
      </w:r>
      <w:r w:rsidR="003D2C08">
        <w:t xml:space="preserve"> organic</w:t>
      </w:r>
      <w:r w:rsidR="00733839">
        <w:t xml:space="preserve"> certification standards. </w:t>
      </w:r>
    </w:p>
    <w:p w14:paraId="0048B8B4" w14:textId="77777777" w:rsidR="00150B25" w:rsidRDefault="00150B25" w:rsidP="000257F2">
      <w:pPr>
        <w:pStyle w:val="Heading1"/>
        <w:spacing w:before="240" w:after="240"/>
        <w:ind w:left="709" w:hanging="284"/>
      </w:pPr>
      <w:r w:rsidRPr="00150B25">
        <w:t xml:space="preserve">OBJECTIVES </w:t>
      </w:r>
    </w:p>
    <w:p w14:paraId="66D10FD1" w14:textId="5A8BC981" w:rsidR="00D518AB" w:rsidRPr="00642D71" w:rsidRDefault="00CD0094" w:rsidP="008A04DA">
      <w:pPr>
        <w:ind w:left="425"/>
        <w:jc w:val="both"/>
      </w:pPr>
      <w:r w:rsidRPr="00642D71">
        <w:t xml:space="preserve">The </w:t>
      </w:r>
      <w:r w:rsidR="00042889" w:rsidRPr="00642D71">
        <w:t>specific</w:t>
      </w:r>
      <w:r w:rsidR="00042889" w:rsidRPr="00642D71">
        <w:rPr>
          <w:lang w:val="vi-VN"/>
        </w:rPr>
        <w:t xml:space="preserve"> </w:t>
      </w:r>
      <w:r w:rsidRPr="00642D71">
        <w:t xml:space="preserve">objectives of this consultancy are </w:t>
      </w:r>
      <w:r w:rsidR="00CF564B" w:rsidRPr="00642D71">
        <w:t>to:</w:t>
      </w:r>
    </w:p>
    <w:p w14:paraId="4CE94A33" w14:textId="7FA3F91C" w:rsidR="00D518AB" w:rsidRPr="00642D71" w:rsidRDefault="00CF564B" w:rsidP="000E3462">
      <w:pPr>
        <w:pStyle w:val="ListParagraph"/>
        <w:numPr>
          <w:ilvl w:val="1"/>
          <w:numId w:val="1"/>
        </w:numPr>
        <w:jc w:val="both"/>
      </w:pPr>
      <w:r w:rsidRPr="00642D71">
        <w:lastRenderedPageBreak/>
        <w:t>I</w:t>
      </w:r>
      <w:r w:rsidR="00D518AB" w:rsidRPr="00642D71">
        <w:t>dentify the current situation of the</w:t>
      </w:r>
      <w:r w:rsidR="00642D71">
        <w:t xml:space="preserve"> cocoa</w:t>
      </w:r>
      <w:r w:rsidR="00D518AB" w:rsidRPr="00642D71">
        <w:t xml:space="preserve"> farm and </w:t>
      </w:r>
      <w:r w:rsidR="00E66AC4">
        <w:t>propose overall recommendations and technical adjustments/solutions</w:t>
      </w:r>
      <w:r w:rsidR="00D518AB" w:rsidRPr="00642D71">
        <w:t xml:space="preserve"> </w:t>
      </w:r>
      <w:r w:rsidRPr="00642D71">
        <w:t xml:space="preserve">for the company </w:t>
      </w:r>
      <w:r w:rsidR="00E66AC4">
        <w:t xml:space="preserve">to improve </w:t>
      </w:r>
      <w:r w:rsidR="007A5605">
        <w:t>its</w:t>
      </w:r>
      <w:r w:rsidR="00E66AC4">
        <w:t xml:space="preserve"> </w:t>
      </w:r>
      <w:r w:rsidR="00B01B73">
        <w:t>cocoa</w:t>
      </w:r>
      <w:r w:rsidR="00E66AC4">
        <w:t xml:space="preserve"> production</w:t>
      </w:r>
      <w:r w:rsidR="00B01B73">
        <w:t xml:space="preserve"> </w:t>
      </w:r>
      <w:r w:rsidR="00E66AC4">
        <w:t>both in terms of quality and productivity.</w:t>
      </w:r>
    </w:p>
    <w:p w14:paraId="6CB0CDE7" w14:textId="34709063" w:rsidR="00D37941" w:rsidRPr="00642D71" w:rsidRDefault="00CF564B" w:rsidP="000E3462">
      <w:pPr>
        <w:pStyle w:val="ListParagraph"/>
        <w:numPr>
          <w:ilvl w:val="1"/>
          <w:numId w:val="1"/>
        </w:numPr>
        <w:jc w:val="both"/>
      </w:pPr>
      <w:r w:rsidRPr="00642D71">
        <w:t>Monitor</w:t>
      </w:r>
      <w:r w:rsidR="00B01B73">
        <w:t xml:space="preserve"> and </w:t>
      </w:r>
      <w:r w:rsidRPr="00642D71">
        <w:t>s</w:t>
      </w:r>
      <w:r w:rsidR="00D518AB" w:rsidRPr="00642D71">
        <w:t>upervise</w:t>
      </w:r>
      <w:r w:rsidR="00E66AC4">
        <w:t xml:space="preserve"> </w:t>
      </w:r>
      <w:r w:rsidR="00B01B73">
        <w:t xml:space="preserve">the </w:t>
      </w:r>
      <w:r w:rsidRPr="00642D71">
        <w:t xml:space="preserve">implementation process of the company </w:t>
      </w:r>
      <w:r w:rsidR="00642D71">
        <w:t>at different stages</w:t>
      </w:r>
      <w:r w:rsidR="00B01B73">
        <w:t xml:space="preserve"> of cocoa development</w:t>
      </w:r>
      <w:r w:rsidR="00642D71">
        <w:t xml:space="preserve"> </w:t>
      </w:r>
      <w:r w:rsidRPr="00642D71">
        <w:t>to</w:t>
      </w:r>
      <w:r w:rsidR="00642D71" w:rsidRPr="00642D71">
        <w:t xml:space="preserve"> ensure </w:t>
      </w:r>
      <w:r w:rsidR="007A5605">
        <w:t>the above</w:t>
      </w:r>
      <w:r w:rsidR="00642D71" w:rsidRPr="00642D71">
        <w:t xml:space="preserve"> </w:t>
      </w:r>
      <w:r w:rsidR="003D0CE7">
        <w:t>advice</w:t>
      </w:r>
      <w:r w:rsidR="00642D71" w:rsidRPr="00642D71">
        <w:t xml:space="preserve"> </w:t>
      </w:r>
      <w:r w:rsidR="003D0CE7">
        <w:t xml:space="preserve">to be </w:t>
      </w:r>
      <w:r w:rsidR="00642D71" w:rsidRPr="00642D71">
        <w:t>taken</w:t>
      </w:r>
      <w:r w:rsidR="00DA0653">
        <w:t xml:space="preserve"> properly</w:t>
      </w:r>
      <w:r w:rsidR="00642D71" w:rsidRPr="00642D71">
        <w:t xml:space="preserve"> </w:t>
      </w:r>
      <w:r w:rsidR="00642D71">
        <w:t>as well as</w:t>
      </w:r>
      <w:r w:rsidR="00642D71" w:rsidRPr="00642D71">
        <w:t xml:space="preserve"> </w:t>
      </w:r>
      <w:r w:rsidR="00E66AC4">
        <w:t xml:space="preserve">cost efficiency in </w:t>
      </w:r>
      <w:r w:rsidR="00642D71" w:rsidRPr="00642D71">
        <w:t xml:space="preserve">the </w:t>
      </w:r>
      <w:r w:rsidR="007A5605">
        <w:t>long run</w:t>
      </w:r>
      <w:r w:rsidR="00642D71" w:rsidRPr="00642D71">
        <w:t xml:space="preserve">. </w:t>
      </w:r>
      <w:r w:rsidRPr="00642D71">
        <w:t xml:space="preserve">  </w:t>
      </w:r>
    </w:p>
    <w:p w14:paraId="3F7A75D5" w14:textId="009846AB" w:rsidR="009E5E9C" w:rsidRPr="008B7E01" w:rsidRDefault="00D37941" w:rsidP="008A04DA">
      <w:pPr>
        <w:ind w:left="425"/>
        <w:jc w:val="both"/>
      </w:pPr>
      <w:r>
        <w:t xml:space="preserve"> </w:t>
      </w:r>
    </w:p>
    <w:p w14:paraId="3E84E77B" w14:textId="27BDDF84" w:rsidR="00150B25" w:rsidRDefault="00EC4120" w:rsidP="000257F2">
      <w:pPr>
        <w:pStyle w:val="Heading1"/>
        <w:spacing w:before="240" w:after="240"/>
        <w:ind w:left="709" w:hanging="284"/>
      </w:pPr>
      <w:r>
        <w:t>SCOPE</w:t>
      </w:r>
      <w:r w:rsidRPr="00150B25">
        <w:t xml:space="preserve"> OF WORK</w:t>
      </w:r>
    </w:p>
    <w:p w14:paraId="6143C766" w14:textId="1BDF1730" w:rsidR="006E3F36" w:rsidRDefault="006E3F36" w:rsidP="006E3F36">
      <w:pPr>
        <w:pStyle w:val="ListParagraph"/>
        <w:ind w:left="425"/>
        <w:jc w:val="both"/>
      </w:pPr>
      <w:r>
        <w:t xml:space="preserve">The consultant will </w:t>
      </w:r>
      <w:r w:rsidR="00642D71">
        <w:t>work closely</w:t>
      </w:r>
      <w:r>
        <w:t xml:space="preserve"> with </w:t>
      </w:r>
      <w:r w:rsidR="00ED23B4">
        <w:t xml:space="preserve">BariaChocolate </w:t>
      </w:r>
      <w:r w:rsidR="00853612">
        <w:t>and</w:t>
      </w:r>
      <w:r w:rsidR="00ED23B4">
        <w:t xml:space="preserve"> </w:t>
      </w:r>
      <w:r>
        <w:t>the</w:t>
      </w:r>
      <w:r w:rsidR="00853612">
        <w:t xml:space="preserve"> project</w:t>
      </w:r>
      <w:r>
        <w:t xml:space="preserve"> management team Helvetas to </w:t>
      </w:r>
      <w:r w:rsidR="00ED23B4">
        <w:t>conduct the following tasks</w:t>
      </w:r>
      <w:r>
        <w:t>:</w:t>
      </w:r>
    </w:p>
    <w:p w14:paraId="267B9BD3" w14:textId="2888C66B" w:rsidR="00ED23B4" w:rsidRDefault="00DA0653" w:rsidP="009B2A1A">
      <w:pPr>
        <w:pStyle w:val="Heading3"/>
        <w:spacing w:before="120" w:after="120" w:line="240" w:lineRule="auto"/>
        <w:ind w:left="851" w:hanging="426"/>
        <w:contextualSpacing w:val="0"/>
      </w:pPr>
      <w:r>
        <w:t>Investigate and e</w:t>
      </w:r>
      <w:r w:rsidR="00ED23B4">
        <w:t>valuate the current</w:t>
      </w:r>
      <w:r w:rsidR="00853612">
        <w:t xml:space="preserve"> farming</w:t>
      </w:r>
      <w:r w:rsidR="00ED23B4">
        <w:t xml:space="preserve"> situation </w:t>
      </w:r>
      <w:r w:rsidR="00853612">
        <w:t>then</w:t>
      </w:r>
      <w:r w:rsidR="00ED23B4">
        <w:t xml:space="preserve"> provide </w:t>
      </w:r>
      <w:r>
        <w:t xml:space="preserve">overall recommendations and </w:t>
      </w:r>
      <w:r w:rsidR="00853612">
        <w:t xml:space="preserve">specific </w:t>
      </w:r>
      <w:r>
        <w:t xml:space="preserve">technical </w:t>
      </w:r>
      <w:r w:rsidR="003D0CE7">
        <w:t>advice</w:t>
      </w:r>
      <w:r>
        <w:t>:</w:t>
      </w:r>
    </w:p>
    <w:p w14:paraId="642D172F" w14:textId="0216D322" w:rsidR="00ED23B4" w:rsidRDefault="00ED23B4" w:rsidP="000E3462">
      <w:pPr>
        <w:pStyle w:val="Heading3"/>
        <w:numPr>
          <w:ilvl w:val="0"/>
          <w:numId w:val="3"/>
        </w:numPr>
        <w:spacing w:before="240" w:line="276" w:lineRule="auto"/>
      </w:pPr>
      <w:r>
        <w:t>Collect all information and review current</w:t>
      </w:r>
      <w:r w:rsidR="00DA0653">
        <w:t xml:space="preserve"> applied</w:t>
      </w:r>
      <w:r>
        <w:t xml:space="preserve"> farming practices</w:t>
      </w:r>
      <w:r w:rsidR="00DA0653">
        <w:t xml:space="preserve"> at BariaChocolate farm</w:t>
      </w:r>
      <w:r>
        <w:t>.</w:t>
      </w:r>
    </w:p>
    <w:p w14:paraId="08B737AA" w14:textId="1F1A694A" w:rsidR="00B01B73" w:rsidRPr="00B01B73" w:rsidRDefault="00853612" w:rsidP="000E3462">
      <w:pPr>
        <w:pStyle w:val="Heading3"/>
        <w:numPr>
          <w:ilvl w:val="0"/>
          <w:numId w:val="3"/>
        </w:numPr>
        <w:spacing w:before="240" w:line="276" w:lineRule="auto"/>
      </w:pPr>
      <w:r>
        <w:t>Analyse and p</w:t>
      </w:r>
      <w:r w:rsidR="00DA0653">
        <w:t xml:space="preserve">ropose </w:t>
      </w:r>
      <w:r w:rsidR="00457F74">
        <w:t>technical</w:t>
      </w:r>
      <w:r w:rsidR="00DA0653">
        <w:t xml:space="preserve"> adjustments </w:t>
      </w:r>
      <w:r w:rsidR="00403008">
        <w:t xml:space="preserve">needed </w:t>
      </w:r>
      <w:r>
        <w:t>(</w:t>
      </w:r>
      <w:r w:rsidR="00DA0653">
        <w:t xml:space="preserve">or new </w:t>
      </w:r>
      <w:r>
        <w:t>practices)</w:t>
      </w:r>
      <w:r w:rsidR="00DA0653">
        <w:t xml:space="preserve"> to </w:t>
      </w:r>
      <w:r w:rsidR="007A5605">
        <w:t>set up</w:t>
      </w:r>
      <w:r w:rsidR="00DA0653">
        <w:t xml:space="preserve"> and </w:t>
      </w:r>
      <w:r>
        <w:t>operate</w:t>
      </w:r>
      <w:r w:rsidR="00DA0653">
        <w:t xml:space="preserve"> the cocoa </w:t>
      </w:r>
      <w:r w:rsidR="00ED23B4">
        <w:t>farm</w:t>
      </w:r>
      <w:r>
        <w:t xml:space="preserve"> effectively</w:t>
      </w:r>
      <w:r w:rsidR="00DA0653">
        <w:t>.</w:t>
      </w:r>
      <w:r w:rsidR="00E66AC4">
        <w:t xml:space="preserve"> These </w:t>
      </w:r>
      <w:r>
        <w:t xml:space="preserve">technical </w:t>
      </w:r>
      <w:r w:rsidR="00E66AC4">
        <w:t xml:space="preserve">solutions </w:t>
      </w:r>
      <w:r>
        <w:t xml:space="preserve">could </w:t>
      </w:r>
      <w:r w:rsidR="00E66AC4">
        <w:t>include</w:t>
      </w:r>
      <w:r>
        <w:t xml:space="preserve"> </w:t>
      </w:r>
      <w:r w:rsidR="007A5605">
        <w:t>on-farm</w:t>
      </w:r>
      <w:r w:rsidR="00B01B73" w:rsidRPr="00642D71">
        <w:t xml:space="preserve"> setup and management, </w:t>
      </w:r>
      <w:r>
        <w:t xml:space="preserve">pruning and shaping, </w:t>
      </w:r>
      <w:r w:rsidR="00B01B73" w:rsidRPr="00642D71">
        <w:t>pest</w:t>
      </w:r>
      <w:r w:rsidR="007A5605">
        <w:t xml:space="preserve"> </w:t>
      </w:r>
      <w:r w:rsidR="00B01B73" w:rsidRPr="00642D71">
        <w:t xml:space="preserve">and </w:t>
      </w:r>
      <w:r w:rsidR="007A5605">
        <w:t>disease</w:t>
      </w:r>
      <w:r w:rsidR="00B01B73" w:rsidRPr="00642D71">
        <w:t xml:space="preserve"> control, irrigation and fertilization, </w:t>
      </w:r>
      <w:r w:rsidR="00B01B73">
        <w:t>or</w:t>
      </w:r>
      <w:r w:rsidR="00B01B73" w:rsidRPr="00642D71">
        <w:t xml:space="preserve"> any other technical aspects if necessary.</w:t>
      </w:r>
    </w:p>
    <w:p w14:paraId="5FA47DD6" w14:textId="74507E28" w:rsidR="00ED23B4" w:rsidRDefault="00DA0653" w:rsidP="000E3462">
      <w:pPr>
        <w:pStyle w:val="Heading3"/>
        <w:numPr>
          <w:ilvl w:val="0"/>
          <w:numId w:val="3"/>
        </w:numPr>
        <w:spacing w:before="240" w:line="276" w:lineRule="auto"/>
      </w:pPr>
      <w:r>
        <w:t xml:space="preserve">Calculate and estimate the investment </w:t>
      </w:r>
      <w:r w:rsidR="00853612">
        <w:t xml:space="preserve">and operation cost </w:t>
      </w:r>
      <w:r>
        <w:t xml:space="preserve">needed </w:t>
      </w:r>
      <w:r w:rsidR="00403008">
        <w:t>for</w:t>
      </w:r>
      <w:r>
        <w:t xml:space="preserve"> the farm at each </w:t>
      </w:r>
      <w:r w:rsidR="007A5605">
        <w:t>stage</w:t>
      </w:r>
      <w:r w:rsidR="00403008">
        <w:t xml:space="preserve"> of</w:t>
      </w:r>
      <w:r w:rsidR="00E66AC4">
        <w:t xml:space="preserve"> the</w:t>
      </w:r>
      <w:r w:rsidR="00403008">
        <w:t xml:space="preserve"> cocoa development</w:t>
      </w:r>
      <w:r w:rsidR="00853612">
        <w:t>, considering their strategy of organic agriculture</w:t>
      </w:r>
      <w:r>
        <w:t xml:space="preserve">. </w:t>
      </w:r>
    </w:p>
    <w:p w14:paraId="78D39435" w14:textId="2392E175" w:rsidR="00ED23B4" w:rsidRDefault="00ED23B4" w:rsidP="009B2A1A">
      <w:pPr>
        <w:pStyle w:val="Heading3"/>
        <w:spacing w:before="240" w:after="120" w:line="240" w:lineRule="auto"/>
        <w:ind w:left="850" w:hanging="425"/>
        <w:contextualSpacing w:val="0"/>
        <w:rPr>
          <w:lang w:val="vi-VN"/>
        </w:rPr>
      </w:pPr>
      <w:r w:rsidRPr="00642D71">
        <w:t xml:space="preserve">Monitor and supervise the implementation process of the company </w:t>
      </w:r>
      <w:r>
        <w:t>at different stages of the cocoa tree development</w:t>
      </w:r>
      <w:r w:rsidR="00A62623">
        <w:rPr>
          <w:lang w:val="vi-VN"/>
        </w:rPr>
        <w:t>:</w:t>
      </w:r>
    </w:p>
    <w:p w14:paraId="32C95F8B" w14:textId="432F51CF" w:rsidR="00A62623" w:rsidRPr="0042775B" w:rsidRDefault="007A5605" w:rsidP="000E3462">
      <w:pPr>
        <w:pStyle w:val="Heading3"/>
        <w:numPr>
          <w:ilvl w:val="0"/>
          <w:numId w:val="3"/>
        </w:numPr>
        <w:spacing w:before="240" w:line="276" w:lineRule="auto"/>
      </w:pPr>
      <w:r>
        <w:rPr>
          <w:lang w:val="vi-VN"/>
        </w:rPr>
        <w:t>Based</w:t>
      </w:r>
      <w:r w:rsidR="00A62623">
        <w:rPr>
          <w:lang w:val="vi-VN"/>
        </w:rPr>
        <w:t xml:space="preserve"> on the </w:t>
      </w:r>
      <w:r w:rsidR="00A62623">
        <w:t xml:space="preserve">current status identified, propose a monitoring and supervision schedule of the consultant(s) for the farm </w:t>
      </w:r>
      <w:r w:rsidR="00457F74">
        <w:t xml:space="preserve">within a supporting period of </w:t>
      </w:r>
      <w:r w:rsidR="005D69A3" w:rsidRPr="0042775B">
        <w:t>04</w:t>
      </w:r>
      <w:r w:rsidR="00457F74" w:rsidRPr="0042775B">
        <w:t xml:space="preserve"> months</w:t>
      </w:r>
      <w:r w:rsidR="0042775B">
        <w:t>.</w:t>
      </w:r>
    </w:p>
    <w:p w14:paraId="0A558DF2" w14:textId="2DA7D1D4" w:rsidR="00457F74" w:rsidRPr="00457F74" w:rsidRDefault="00457F74" w:rsidP="000E3462">
      <w:pPr>
        <w:pStyle w:val="Heading3"/>
        <w:numPr>
          <w:ilvl w:val="0"/>
          <w:numId w:val="3"/>
        </w:numPr>
        <w:spacing w:before="240" w:line="276" w:lineRule="auto"/>
        <w:rPr>
          <w:lang w:val="vi-VN"/>
        </w:rPr>
      </w:pPr>
      <w:r>
        <w:t xml:space="preserve">Provide technical instructions and guidelines for </w:t>
      </w:r>
      <w:r w:rsidR="007A5605">
        <w:t xml:space="preserve">the </w:t>
      </w:r>
      <w:r>
        <w:t xml:space="preserve">company’s staff in charge </w:t>
      </w:r>
      <w:r w:rsidR="003D0CE7">
        <w:t>of the field</w:t>
      </w:r>
      <w:r>
        <w:t xml:space="preserve"> or remotely at any time needed. </w:t>
      </w:r>
    </w:p>
    <w:p w14:paraId="637D4733" w14:textId="77777777" w:rsidR="00150B25" w:rsidRDefault="00150B25" w:rsidP="000257F2">
      <w:pPr>
        <w:pStyle w:val="Heading1"/>
        <w:spacing w:before="240" w:after="240"/>
        <w:ind w:left="709" w:hanging="284"/>
      </w:pPr>
      <w:r w:rsidRPr="00150B25">
        <w:t>REQUIRED QUALIFICATIONS</w:t>
      </w:r>
    </w:p>
    <w:p w14:paraId="725A5E7B" w14:textId="5E29D850" w:rsidR="000A0986" w:rsidRPr="000A0986" w:rsidRDefault="000A0986" w:rsidP="000A0986">
      <w:pPr>
        <w:ind w:left="425"/>
      </w:pPr>
      <w:r w:rsidRPr="000A0986">
        <w:t xml:space="preserve">The </w:t>
      </w:r>
      <w:r w:rsidR="00457F74">
        <w:rPr>
          <w:lang w:val="vi-VN"/>
        </w:rPr>
        <w:t>C</w:t>
      </w:r>
      <w:r w:rsidR="00457F74">
        <w:t>onsultant</w:t>
      </w:r>
      <w:r w:rsidRPr="000A0986">
        <w:t xml:space="preserve"> should have the following qualifications:</w:t>
      </w:r>
    </w:p>
    <w:p w14:paraId="4339BF8E" w14:textId="5649C761" w:rsidR="00AD7C7B" w:rsidRDefault="00AD7C7B" w:rsidP="000E3462">
      <w:pPr>
        <w:pStyle w:val="Heading3"/>
        <w:numPr>
          <w:ilvl w:val="0"/>
          <w:numId w:val="3"/>
        </w:numPr>
        <w:spacing w:before="240" w:line="276" w:lineRule="auto"/>
        <w:rPr>
          <w:lang w:val="vi-VN"/>
        </w:rPr>
      </w:pPr>
      <w:r>
        <w:t xml:space="preserve">Being a specialist in cocoa </w:t>
      </w:r>
      <w:r w:rsidR="006B5681">
        <w:t xml:space="preserve">agricultural </w:t>
      </w:r>
      <w:r>
        <w:t xml:space="preserve">farming techniques and </w:t>
      </w:r>
      <w:r w:rsidR="006B5681">
        <w:t>agri-</w:t>
      </w:r>
      <w:r>
        <w:t xml:space="preserve">integrated </w:t>
      </w:r>
      <w:r w:rsidR="007A5605">
        <w:t>systems</w:t>
      </w:r>
      <w:r>
        <w:t>.</w:t>
      </w:r>
    </w:p>
    <w:p w14:paraId="18BC6973" w14:textId="2D8CCE61" w:rsidR="00457F74" w:rsidRPr="00457F74" w:rsidRDefault="00457F74" w:rsidP="000E3462">
      <w:pPr>
        <w:pStyle w:val="Heading3"/>
        <w:numPr>
          <w:ilvl w:val="0"/>
          <w:numId w:val="3"/>
        </w:numPr>
        <w:spacing w:before="240" w:line="276" w:lineRule="auto"/>
        <w:rPr>
          <w:lang w:val="vi-VN"/>
        </w:rPr>
      </w:pPr>
      <w:r w:rsidRPr="00457F74">
        <w:rPr>
          <w:lang w:val="vi-VN"/>
        </w:rPr>
        <w:t xml:space="preserve">Minimum of a </w:t>
      </w:r>
      <w:r w:rsidR="006B5681">
        <w:t>University</w:t>
      </w:r>
      <w:r w:rsidRPr="00457F74">
        <w:rPr>
          <w:lang w:val="vi-VN"/>
        </w:rPr>
        <w:t xml:space="preserve">'s degree </w:t>
      </w:r>
      <w:r w:rsidR="006B5681">
        <w:t>in</w:t>
      </w:r>
      <w:r w:rsidRPr="00457F74">
        <w:rPr>
          <w:lang w:val="vi-VN"/>
        </w:rPr>
        <w:t xml:space="preserve"> agricultural science (or relevant) and </w:t>
      </w:r>
      <w:r w:rsidR="007A5605">
        <w:rPr>
          <w:lang w:val="vi-VN"/>
        </w:rPr>
        <w:t xml:space="preserve">a </w:t>
      </w:r>
      <w:r w:rsidRPr="00457F74">
        <w:rPr>
          <w:lang w:val="vi-VN"/>
        </w:rPr>
        <w:t xml:space="preserve">minimum of </w:t>
      </w:r>
      <w:r w:rsidR="006B5681">
        <w:t>05</w:t>
      </w:r>
      <w:r w:rsidRPr="00457F74">
        <w:rPr>
          <w:lang w:val="vi-VN"/>
        </w:rPr>
        <w:t xml:space="preserve"> years of experience </w:t>
      </w:r>
      <w:r w:rsidR="006B5681">
        <w:t xml:space="preserve">in public or private agri-extension in </w:t>
      </w:r>
      <w:r w:rsidR="007A5605">
        <w:t xml:space="preserve">the </w:t>
      </w:r>
      <w:r w:rsidR="006B5681">
        <w:t xml:space="preserve">cocoa industry. </w:t>
      </w:r>
      <w:r w:rsidR="007A5605">
        <w:t xml:space="preserve">A </w:t>
      </w:r>
      <w:r w:rsidR="006B5681">
        <w:t xml:space="preserve">Master’s degree would be </w:t>
      </w:r>
      <w:r w:rsidR="007A5605">
        <w:t>preferred</w:t>
      </w:r>
      <w:r w:rsidR="006B5681">
        <w:t>.</w:t>
      </w:r>
    </w:p>
    <w:p w14:paraId="0F260F29" w14:textId="766576D5" w:rsidR="00457F74" w:rsidRDefault="00457F74" w:rsidP="000E3462">
      <w:pPr>
        <w:pStyle w:val="Heading3"/>
        <w:numPr>
          <w:ilvl w:val="0"/>
          <w:numId w:val="3"/>
        </w:numPr>
        <w:spacing w:before="240" w:line="276" w:lineRule="auto"/>
        <w:rPr>
          <w:lang w:val="vi-VN"/>
        </w:rPr>
      </w:pPr>
      <w:r>
        <w:rPr>
          <w:lang w:val="vi-VN"/>
        </w:rPr>
        <w:t xml:space="preserve">Intensive working </w:t>
      </w:r>
      <w:r w:rsidR="007A5605">
        <w:rPr>
          <w:lang w:val="vi-VN"/>
        </w:rPr>
        <w:t>experience</w:t>
      </w:r>
      <w:r>
        <w:rPr>
          <w:lang w:val="vi-VN"/>
        </w:rPr>
        <w:t xml:space="preserve"> in </w:t>
      </w:r>
      <w:r w:rsidR="007A5605">
        <w:rPr>
          <w:lang w:val="vi-VN"/>
        </w:rPr>
        <w:t xml:space="preserve">the </w:t>
      </w:r>
      <w:r>
        <w:rPr>
          <w:lang w:val="vi-VN"/>
        </w:rPr>
        <w:t>cocoa</w:t>
      </w:r>
      <w:r w:rsidR="00AD7C7B" w:rsidRPr="00AD7C7B">
        <w:rPr>
          <w:lang w:val="vi-VN"/>
        </w:rPr>
        <w:t xml:space="preserve"> </w:t>
      </w:r>
      <w:r w:rsidR="006B5681">
        <w:t>sector</w:t>
      </w:r>
      <w:r w:rsidR="00AD7C7B" w:rsidRPr="00AD7C7B">
        <w:rPr>
          <w:lang w:val="vi-VN"/>
        </w:rPr>
        <w:t xml:space="preserve"> in the Mekong Delta and</w:t>
      </w:r>
      <w:r w:rsidR="006B5681">
        <w:t>/or</w:t>
      </w:r>
      <w:r w:rsidR="00AD7C7B" w:rsidRPr="00AD7C7B">
        <w:rPr>
          <w:lang w:val="vi-VN"/>
        </w:rPr>
        <w:t xml:space="preserve"> South East regions and </w:t>
      </w:r>
      <w:r w:rsidR="007A5605">
        <w:rPr>
          <w:lang w:val="vi-VN"/>
        </w:rPr>
        <w:t xml:space="preserve">a </w:t>
      </w:r>
      <w:r w:rsidR="00AD7C7B" w:rsidRPr="00AD7C7B">
        <w:rPr>
          <w:lang w:val="vi-VN"/>
        </w:rPr>
        <w:t xml:space="preserve">thorough understanding </w:t>
      </w:r>
      <w:r w:rsidR="007A5605">
        <w:rPr>
          <w:lang w:val="vi-VN"/>
        </w:rPr>
        <w:t>of</w:t>
      </w:r>
      <w:r w:rsidR="00AD7C7B" w:rsidRPr="00AD7C7B">
        <w:rPr>
          <w:lang w:val="vi-VN"/>
        </w:rPr>
        <w:t xml:space="preserve"> cocoa</w:t>
      </w:r>
      <w:r>
        <w:rPr>
          <w:lang w:val="vi-VN"/>
        </w:rPr>
        <w:t xml:space="preserve"> farming</w:t>
      </w:r>
      <w:r w:rsidR="006B5681">
        <w:t xml:space="preserve"> practices &amp;</w:t>
      </w:r>
      <w:r>
        <w:rPr>
          <w:lang w:val="vi-VN"/>
        </w:rPr>
        <w:t xml:space="preserve"> techniques</w:t>
      </w:r>
      <w:r w:rsidR="00AD7C7B" w:rsidRPr="00AD7C7B">
        <w:rPr>
          <w:lang w:val="vi-VN"/>
        </w:rPr>
        <w:t xml:space="preserve"> at </w:t>
      </w:r>
      <w:r w:rsidR="007A5605">
        <w:rPr>
          <w:lang w:val="vi-VN"/>
        </w:rPr>
        <w:t xml:space="preserve">the </w:t>
      </w:r>
      <w:r w:rsidR="006B5681">
        <w:t>farm</w:t>
      </w:r>
      <w:r w:rsidR="00AD7C7B" w:rsidRPr="00AD7C7B">
        <w:rPr>
          <w:lang w:val="vi-VN"/>
        </w:rPr>
        <w:t xml:space="preserve"> level</w:t>
      </w:r>
      <w:r>
        <w:rPr>
          <w:lang w:val="vi-VN"/>
        </w:rPr>
        <w:t>.</w:t>
      </w:r>
      <w:r w:rsidRPr="00457F74">
        <w:rPr>
          <w:lang w:val="vi-VN"/>
        </w:rPr>
        <w:t xml:space="preserve"> </w:t>
      </w:r>
    </w:p>
    <w:p w14:paraId="2130FDFC" w14:textId="57CD348A" w:rsidR="00AD7C7B" w:rsidRPr="00AD7C7B" w:rsidRDefault="00AD7C7B" w:rsidP="000E3462">
      <w:pPr>
        <w:pStyle w:val="Heading3"/>
        <w:numPr>
          <w:ilvl w:val="0"/>
          <w:numId w:val="3"/>
        </w:numPr>
        <w:spacing w:before="240" w:line="276" w:lineRule="auto"/>
        <w:rPr>
          <w:lang w:val="vi-VN"/>
        </w:rPr>
      </w:pPr>
      <w:r w:rsidRPr="00AD7C7B">
        <w:rPr>
          <w:lang w:val="vi-VN"/>
        </w:rPr>
        <w:t xml:space="preserve">Proven track </w:t>
      </w:r>
      <w:r w:rsidR="007A5605">
        <w:rPr>
          <w:lang w:val="vi-VN"/>
        </w:rPr>
        <w:t>record</w:t>
      </w:r>
      <w:r w:rsidRPr="00AD7C7B">
        <w:rPr>
          <w:lang w:val="vi-VN"/>
        </w:rPr>
        <w:t xml:space="preserve"> in providing advisory services to cocoa farmers and producers. </w:t>
      </w:r>
    </w:p>
    <w:p w14:paraId="0C8B0EEB" w14:textId="47646C60" w:rsidR="00AD7C7B" w:rsidRPr="00AD7C7B" w:rsidRDefault="00AD7C7B" w:rsidP="000E3462">
      <w:pPr>
        <w:pStyle w:val="Heading3"/>
        <w:numPr>
          <w:ilvl w:val="0"/>
          <w:numId w:val="3"/>
        </w:numPr>
        <w:spacing w:before="240" w:line="276" w:lineRule="auto"/>
        <w:rPr>
          <w:lang w:val="vi-VN"/>
        </w:rPr>
      </w:pPr>
      <w:r w:rsidRPr="00AD7C7B">
        <w:rPr>
          <w:lang w:val="vi-VN"/>
        </w:rPr>
        <w:t>Understanding c</w:t>
      </w:r>
      <w:r>
        <w:t>ocoa</w:t>
      </w:r>
      <w:r w:rsidRPr="00AD7C7B">
        <w:rPr>
          <w:lang w:val="vi-VN"/>
        </w:rPr>
        <w:t xml:space="preserve"> </w:t>
      </w:r>
      <w:r w:rsidR="006B5681">
        <w:t>fermentation</w:t>
      </w:r>
      <w:r w:rsidRPr="00AD7C7B">
        <w:rPr>
          <w:lang w:val="vi-VN"/>
        </w:rPr>
        <w:t xml:space="preserve"> and processing technologies would be </w:t>
      </w:r>
      <w:r w:rsidR="006B5681">
        <w:t>an added value</w:t>
      </w:r>
      <w:r w:rsidRPr="00AD7C7B">
        <w:rPr>
          <w:lang w:val="vi-VN"/>
        </w:rPr>
        <w:t xml:space="preserve">.   </w:t>
      </w:r>
    </w:p>
    <w:p w14:paraId="3F0C1B15" w14:textId="6AFA2CBC" w:rsidR="00457F74" w:rsidRPr="00457F74" w:rsidRDefault="00457F74" w:rsidP="000E3462">
      <w:pPr>
        <w:pStyle w:val="Heading3"/>
        <w:numPr>
          <w:ilvl w:val="0"/>
          <w:numId w:val="3"/>
        </w:numPr>
        <w:spacing w:before="240" w:line="276" w:lineRule="auto"/>
        <w:rPr>
          <w:lang w:val="vi-VN"/>
        </w:rPr>
      </w:pPr>
      <w:r w:rsidRPr="00457F74">
        <w:rPr>
          <w:lang w:val="vi-VN"/>
        </w:rPr>
        <w:t xml:space="preserve">Understanding </w:t>
      </w:r>
      <w:r w:rsidRPr="00AD7C7B">
        <w:rPr>
          <w:lang w:val="vi-VN"/>
        </w:rPr>
        <w:t xml:space="preserve">organic farming, </w:t>
      </w:r>
      <w:r w:rsidRPr="00457F74">
        <w:rPr>
          <w:lang w:val="vi-VN"/>
        </w:rPr>
        <w:t>circular economy</w:t>
      </w:r>
      <w:r w:rsidR="007A5605">
        <w:rPr>
          <w:lang w:val="vi-VN"/>
        </w:rPr>
        <w:t>,</w:t>
      </w:r>
      <w:r w:rsidRPr="00457F74">
        <w:rPr>
          <w:lang w:val="vi-VN"/>
        </w:rPr>
        <w:t xml:space="preserve"> and regenerative agriculture </w:t>
      </w:r>
      <w:r w:rsidR="00AD7C7B" w:rsidRPr="00AD7C7B">
        <w:rPr>
          <w:lang w:val="vi-VN"/>
        </w:rPr>
        <w:t xml:space="preserve">would be an advantage.  </w:t>
      </w:r>
    </w:p>
    <w:p w14:paraId="6C3C9A40" w14:textId="20CF82A5" w:rsidR="000A0986" w:rsidRPr="00AD7C7B" w:rsidRDefault="00AD7C7B" w:rsidP="000E3462">
      <w:pPr>
        <w:pStyle w:val="Heading3"/>
        <w:numPr>
          <w:ilvl w:val="0"/>
          <w:numId w:val="3"/>
        </w:numPr>
        <w:spacing w:before="240" w:line="276" w:lineRule="auto"/>
        <w:rPr>
          <w:lang w:val="vi-VN"/>
        </w:rPr>
      </w:pPr>
      <w:r w:rsidRPr="00AD7C7B">
        <w:rPr>
          <w:lang w:val="vi-VN"/>
        </w:rPr>
        <w:t>G</w:t>
      </w:r>
      <w:r w:rsidR="000A0986" w:rsidRPr="00AD7C7B">
        <w:rPr>
          <w:lang w:val="vi-VN"/>
        </w:rPr>
        <w:t xml:space="preserve">ood communication skills and professional working efficiency in </w:t>
      </w:r>
      <w:r>
        <w:t xml:space="preserve">Vietnamese and </w:t>
      </w:r>
      <w:r w:rsidR="000A0986" w:rsidRPr="00AD7C7B">
        <w:rPr>
          <w:lang w:val="vi-VN"/>
        </w:rPr>
        <w:t>English.</w:t>
      </w:r>
    </w:p>
    <w:p w14:paraId="59C235EA" w14:textId="51B3486A" w:rsidR="00321D60" w:rsidRDefault="00150B25" w:rsidP="003D0CE7">
      <w:pPr>
        <w:pStyle w:val="Heading1"/>
        <w:keepNext/>
        <w:spacing w:before="240" w:after="240"/>
        <w:ind w:left="709" w:hanging="284"/>
      </w:pPr>
      <w:r>
        <w:t>SUGGEST</w:t>
      </w:r>
      <w:r w:rsidRPr="00150B25">
        <w:t xml:space="preserve"> </w:t>
      </w:r>
      <w:r w:rsidR="00AD7C7B">
        <w:t>TIMEFRAME AND DELIVERABLES</w:t>
      </w:r>
    </w:p>
    <w:tbl>
      <w:tblPr>
        <w:tblStyle w:val="TableGrid"/>
        <w:tblW w:w="8689" w:type="dxa"/>
        <w:tblInd w:w="846" w:type="dxa"/>
        <w:tblLook w:val="04A0" w:firstRow="1" w:lastRow="0" w:firstColumn="1" w:lastColumn="0" w:noHBand="0" w:noVBand="1"/>
      </w:tblPr>
      <w:tblGrid>
        <w:gridCol w:w="328"/>
        <w:gridCol w:w="3074"/>
        <w:gridCol w:w="3685"/>
        <w:gridCol w:w="1602"/>
      </w:tblGrid>
      <w:tr w:rsidR="00AD7C7B" w:rsidRPr="005D69A3" w14:paraId="6AF5B077" w14:textId="77777777" w:rsidTr="001D2611">
        <w:trPr>
          <w:trHeight w:val="477"/>
        </w:trPr>
        <w:tc>
          <w:tcPr>
            <w:tcW w:w="328" w:type="dxa"/>
            <w:vAlign w:val="center"/>
          </w:tcPr>
          <w:p w14:paraId="6086DBB7" w14:textId="77777777" w:rsidR="00AD7C7B" w:rsidRPr="00AD7C7B" w:rsidRDefault="00AD7C7B" w:rsidP="001D2611">
            <w:pPr>
              <w:spacing w:line="261" w:lineRule="auto"/>
              <w:rPr>
                <w:rFonts w:cstheme="minorHAnsi"/>
              </w:rPr>
            </w:pPr>
          </w:p>
        </w:tc>
        <w:tc>
          <w:tcPr>
            <w:tcW w:w="3074" w:type="dxa"/>
            <w:vAlign w:val="center"/>
          </w:tcPr>
          <w:p w14:paraId="30A7E611" w14:textId="608E852B" w:rsidR="00AD7C7B" w:rsidRPr="005D69A3" w:rsidRDefault="00AD7C7B" w:rsidP="001D2611">
            <w:pPr>
              <w:spacing w:line="261" w:lineRule="auto"/>
              <w:rPr>
                <w:rFonts w:cstheme="minorHAnsi"/>
              </w:rPr>
            </w:pPr>
            <w:r w:rsidRPr="005D69A3">
              <w:rPr>
                <w:rFonts w:cstheme="minorHAnsi"/>
              </w:rPr>
              <w:t>Activity</w:t>
            </w:r>
          </w:p>
        </w:tc>
        <w:tc>
          <w:tcPr>
            <w:tcW w:w="3685" w:type="dxa"/>
            <w:vAlign w:val="center"/>
          </w:tcPr>
          <w:p w14:paraId="3431EF98" w14:textId="5697BBEE" w:rsidR="00AD7C7B" w:rsidRPr="005D69A3" w:rsidRDefault="00AD7C7B" w:rsidP="001D2611">
            <w:pPr>
              <w:spacing w:line="261" w:lineRule="auto"/>
              <w:rPr>
                <w:rFonts w:cstheme="minorHAnsi"/>
              </w:rPr>
            </w:pPr>
            <w:r w:rsidRPr="005D69A3">
              <w:rPr>
                <w:rFonts w:cstheme="minorHAnsi"/>
              </w:rPr>
              <w:t>Deliverables</w:t>
            </w:r>
          </w:p>
        </w:tc>
        <w:tc>
          <w:tcPr>
            <w:tcW w:w="1602" w:type="dxa"/>
            <w:vAlign w:val="center"/>
          </w:tcPr>
          <w:p w14:paraId="7AC176C0" w14:textId="77777777" w:rsidR="00AD7C7B" w:rsidRPr="005D69A3" w:rsidRDefault="00AD7C7B" w:rsidP="001D2611">
            <w:pPr>
              <w:spacing w:line="261" w:lineRule="auto"/>
              <w:rPr>
                <w:rFonts w:cstheme="minorHAnsi"/>
              </w:rPr>
            </w:pPr>
            <w:r w:rsidRPr="005D69A3">
              <w:rPr>
                <w:rFonts w:cstheme="minorHAnsi"/>
              </w:rPr>
              <w:t>Deadline</w:t>
            </w:r>
          </w:p>
        </w:tc>
      </w:tr>
      <w:tr w:rsidR="00AD7C7B" w:rsidRPr="005D69A3" w14:paraId="574C4D5D" w14:textId="77777777" w:rsidTr="001D2611">
        <w:tc>
          <w:tcPr>
            <w:tcW w:w="328" w:type="dxa"/>
            <w:vAlign w:val="center"/>
          </w:tcPr>
          <w:p w14:paraId="6E7FA3B6" w14:textId="77777777" w:rsidR="00AD7C7B" w:rsidRPr="005D69A3" w:rsidRDefault="00AD7C7B" w:rsidP="001D2611">
            <w:pPr>
              <w:spacing w:line="261" w:lineRule="auto"/>
              <w:rPr>
                <w:rFonts w:cstheme="minorHAnsi"/>
              </w:rPr>
            </w:pPr>
            <w:r w:rsidRPr="005D69A3">
              <w:rPr>
                <w:rFonts w:cstheme="minorHAnsi"/>
              </w:rPr>
              <w:t>1</w:t>
            </w:r>
          </w:p>
        </w:tc>
        <w:tc>
          <w:tcPr>
            <w:tcW w:w="3074" w:type="dxa"/>
            <w:vAlign w:val="center"/>
          </w:tcPr>
          <w:p w14:paraId="31B87F45" w14:textId="4F06DC09" w:rsidR="00AD7C7B" w:rsidRPr="005D69A3" w:rsidRDefault="00AD7C7B" w:rsidP="001D2611">
            <w:pPr>
              <w:spacing w:line="261" w:lineRule="auto"/>
              <w:rPr>
                <w:rFonts w:cstheme="minorHAnsi"/>
              </w:rPr>
            </w:pPr>
            <w:r w:rsidRPr="005D69A3">
              <w:rPr>
                <w:rFonts w:cstheme="minorHAnsi"/>
              </w:rPr>
              <w:t xml:space="preserve">Contract negotiation and </w:t>
            </w:r>
            <w:r w:rsidR="00AA710E" w:rsidRPr="005D69A3">
              <w:rPr>
                <w:rFonts w:cstheme="minorHAnsi"/>
              </w:rPr>
              <w:t>signing</w:t>
            </w:r>
          </w:p>
        </w:tc>
        <w:tc>
          <w:tcPr>
            <w:tcW w:w="3685" w:type="dxa"/>
            <w:vAlign w:val="center"/>
          </w:tcPr>
          <w:p w14:paraId="0DF7412D" w14:textId="77777777" w:rsidR="00AD7C7B" w:rsidRPr="005D69A3" w:rsidRDefault="00AD7C7B" w:rsidP="001D2611">
            <w:pPr>
              <w:spacing w:line="261" w:lineRule="auto"/>
              <w:rPr>
                <w:rFonts w:cstheme="minorHAnsi"/>
              </w:rPr>
            </w:pPr>
          </w:p>
        </w:tc>
        <w:tc>
          <w:tcPr>
            <w:tcW w:w="1602" w:type="dxa"/>
            <w:vAlign w:val="center"/>
          </w:tcPr>
          <w:p w14:paraId="618C1D48" w14:textId="043B9CBE" w:rsidR="00AD7C7B" w:rsidRPr="005D69A3" w:rsidRDefault="005D69A3" w:rsidP="001D2611">
            <w:pPr>
              <w:spacing w:line="261" w:lineRule="auto"/>
              <w:rPr>
                <w:rFonts w:cstheme="minorHAnsi"/>
              </w:rPr>
            </w:pPr>
            <w:r>
              <w:rPr>
                <w:rFonts w:cstheme="minorHAnsi"/>
              </w:rPr>
              <w:t>By the end</w:t>
            </w:r>
            <w:r w:rsidR="00AA710E" w:rsidRPr="005D69A3">
              <w:rPr>
                <w:rFonts w:cstheme="minorHAnsi"/>
              </w:rPr>
              <w:t xml:space="preserve"> of</w:t>
            </w:r>
            <w:r w:rsidR="006B5681" w:rsidRPr="005D69A3">
              <w:rPr>
                <w:rFonts w:cstheme="minorHAnsi"/>
              </w:rPr>
              <w:t xml:space="preserve"> February 2024</w:t>
            </w:r>
          </w:p>
        </w:tc>
      </w:tr>
      <w:tr w:rsidR="00536998" w:rsidRPr="005D69A3" w14:paraId="61EEC685" w14:textId="77777777" w:rsidTr="005D69A3">
        <w:trPr>
          <w:trHeight w:val="2536"/>
        </w:trPr>
        <w:tc>
          <w:tcPr>
            <w:tcW w:w="328" w:type="dxa"/>
            <w:vAlign w:val="center"/>
          </w:tcPr>
          <w:p w14:paraId="628979B4" w14:textId="79E11EF0" w:rsidR="00536998" w:rsidRPr="005D69A3" w:rsidRDefault="005D69A3" w:rsidP="001D2611">
            <w:pPr>
              <w:spacing w:line="261" w:lineRule="auto"/>
              <w:rPr>
                <w:rFonts w:cstheme="minorHAnsi"/>
              </w:rPr>
            </w:pPr>
            <w:r>
              <w:rPr>
                <w:rFonts w:cstheme="minorHAnsi"/>
              </w:rPr>
              <w:t>2</w:t>
            </w:r>
          </w:p>
        </w:tc>
        <w:tc>
          <w:tcPr>
            <w:tcW w:w="3074" w:type="dxa"/>
            <w:vAlign w:val="center"/>
          </w:tcPr>
          <w:p w14:paraId="7FF2AFF6" w14:textId="1611763A" w:rsidR="00536998" w:rsidRPr="005D69A3" w:rsidRDefault="00536998" w:rsidP="001D2611">
            <w:pPr>
              <w:spacing w:line="261" w:lineRule="auto"/>
              <w:rPr>
                <w:rFonts w:cstheme="minorHAnsi"/>
              </w:rPr>
            </w:pPr>
            <w:r w:rsidRPr="005D69A3">
              <w:rPr>
                <w:rFonts w:cstheme="minorHAnsi"/>
              </w:rPr>
              <w:t>Contract implementation</w:t>
            </w:r>
            <w:r w:rsidR="00AA710E" w:rsidRPr="005D69A3">
              <w:rPr>
                <w:rFonts w:cstheme="minorHAnsi"/>
              </w:rPr>
              <w:t xml:space="preserve"> (Phase I)</w:t>
            </w:r>
            <w:r w:rsidRPr="005D69A3">
              <w:rPr>
                <w:rFonts w:cstheme="minorHAnsi"/>
              </w:rPr>
              <w:t>:</w:t>
            </w:r>
          </w:p>
          <w:p w14:paraId="6BE1EF22" w14:textId="2FB7D21A" w:rsidR="00536998" w:rsidRPr="005D69A3" w:rsidRDefault="00536998" w:rsidP="001D2611">
            <w:pPr>
              <w:spacing w:line="261" w:lineRule="auto"/>
              <w:rPr>
                <w:rFonts w:cstheme="minorHAnsi"/>
              </w:rPr>
            </w:pPr>
            <w:r w:rsidRPr="005D69A3">
              <w:rPr>
                <w:rFonts w:cstheme="minorHAnsi"/>
              </w:rPr>
              <w:t>+ Desk research and on-site data collection</w:t>
            </w:r>
            <w:r w:rsidR="00AA710E" w:rsidRPr="005D69A3">
              <w:rPr>
                <w:rFonts w:cstheme="minorHAnsi"/>
              </w:rPr>
              <w:t>.</w:t>
            </w:r>
          </w:p>
          <w:p w14:paraId="162713AE" w14:textId="40B5FB66" w:rsidR="00536998" w:rsidRPr="005D69A3" w:rsidRDefault="00536998" w:rsidP="001D2611">
            <w:pPr>
              <w:spacing w:line="261" w:lineRule="auto"/>
              <w:rPr>
                <w:rFonts w:cstheme="minorHAnsi"/>
              </w:rPr>
            </w:pPr>
            <w:r w:rsidRPr="005D69A3">
              <w:rPr>
                <w:rFonts w:cstheme="minorHAnsi"/>
              </w:rPr>
              <w:t xml:space="preserve">+ </w:t>
            </w:r>
            <w:r w:rsidR="001D2611" w:rsidRPr="005D69A3">
              <w:rPr>
                <w:rFonts w:cstheme="minorHAnsi"/>
              </w:rPr>
              <w:t xml:space="preserve">Propose </w:t>
            </w:r>
            <w:r w:rsidR="00AA710E" w:rsidRPr="005D69A3">
              <w:rPr>
                <w:rFonts w:cstheme="minorHAnsi"/>
              </w:rPr>
              <w:t>technical solutions</w:t>
            </w:r>
            <w:r w:rsidR="001D2611" w:rsidRPr="005D69A3">
              <w:rPr>
                <w:rFonts w:cstheme="minorHAnsi"/>
              </w:rPr>
              <w:t xml:space="preserve"> &amp; budget alignment</w:t>
            </w:r>
            <w:r w:rsidR="00AA710E" w:rsidRPr="005D69A3">
              <w:rPr>
                <w:rFonts w:cstheme="minorHAnsi"/>
              </w:rPr>
              <w:t>.</w:t>
            </w:r>
          </w:p>
          <w:p w14:paraId="4F0ED7AA" w14:textId="37F34FD6" w:rsidR="001D2611" w:rsidRPr="005D69A3" w:rsidRDefault="001D2611" w:rsidP="001D2611">
            <w:pPr>
              <w:spacing w:line="261" w:lineRule="auto"/>
              <w:rPr>
                <w:rFonts w:cstheme="minorHAnsi"/>
              </w:rPr>
            </w:pPr>
            <w:r w:rsidRPr="005D69A3">
              <w:rPr>
                <w:rFonts w:cstheme="minorHAnsi"/>
              </w:rPr>
              <w:t>+ Consult experts and discuss with Helvetas and Baria’s team.</w:t>
            </w:r>
          </w:p>
        </w:tc>
        <w:tc>
          <w:tcPr>
            <w:tcW w:w="3685" w:type="dxa"/>
            <w:vAlign w:val="center"/>
          </w:tcPr>
          <w:p w14:paraId="6133A154" w14:textId="77777777" w:rsidR="001D2611" w:rsidRPr="005D69A3" w:rsidRDefault="001D2611" w:rsidP="001D2611">
            <w:pPr>
              <w:spacing w:line="261" w:lineRule="auto"/>
              <w:rPr>
                <w:rFonts w:cstheme="minorHAnsi"/>
              </w:rPr>
            </w:pPr>
          </w:p>
          <w:p w14:paraId="4C639F6E" w14:textId="77777777" w:rsidR="001D2611" w:rsidRPr="005D69A3" w:rsidRDefault="001D2611" w:rsidP="001D2611">
            <w:pPr>
              <w:spacing w:line="261" w:lineRule="auto"/>
              <w:rPr>
                <w:rFonts w:cstheme="minorHAnsi"/>
              </w:rPr>
            </w:pPr>
          </w:p>
          <w:p w14:paraId="2A84FCC4" w14:textId="1601FC3D" w:rsidR="001D2611" w:rsidRPr="005D69A3" w:rsidRDefault="001D2611" w:rsidP="001D2611">
            <w:pPr>
              <w:spacing w:line="261" w:lineRule="auto"/>
              <w:rPr>
                <w:rFonts w:cstheme="minorHAnsi"/>
              </w:rPr>
            </w:pPr>
            <w:r w:rsidRPr="005D69A3">
              <w:rPr>
                <w:rFonts w:cstheme="minorHAnsi"/>
              </w:rPr>
              <w:t>+ A</w:t>
            </w:r>
            <w:r w:rsidR="00AA710E" w:rsidRPr="005D69A3">
              <w:rPr>
                <w:rFonts w:cstheme="minorHAnsi"/>
              </w:rPr>
              <w:t xml:space="preserve"> </w:t>
            </w:r>
            <w:r w:rsidRPr="005D69A3">
              <w:rPr>
                <w:rFonts w:cstheme="minorHAnsi"/>
              </w:rPr>
              <w:t xml:space="preserve">full </w:t>
            </w:r>
            <w:r w:rsidR="00AA710E" w:rsidRPr="005D69A3">
              <w:rPr>
                <w:rFonts w:cstheme="minorHAnsi"/>
              </w:rPr>
              <w:t>set of data collected</w:t>
            </w:r>
            <w:r w:rsidRPr="005D69A3">
              <w:rPr>
                <w:rFonts w:cstheme="minorHAnsi"/>
              </w:rPr>
              <w:t xml:space="preserve"> (</w:t>
            </w:r>
            <w:r w:rsidR="007A5605">
              <w:rPr>
                <w:rFonts w:cstheme="minorHAnsi"/>
              </w:rPr>
              <w:t>numeric</w:t>
            </w:r>
            <w:r w:rsidR="005D69A3" w:rsidRPr="005D69A3">
              <w:rPr>
                <w:rFonts w:cstheme="minorHAnsi"/>
              </w:rPr>
              <w:t xml:space="preserve"> &amp; narrative descriptions)</w:t>
            </w:r>
            <w:r w:rsidR="00AA710E" w:rsidRPr="005D69A3">
              <w:rPr>
                <w:rFonts w:cstheme="minorHAnsi"/>
              </w:rPr>
              <w:t>.</w:t>
            </w:r>
          </w:p>
          <w:p w14:paraId="765EFFCE" w14:textId="74A17E7A" w:rsidR="001D2611" w:rsidRPr="005D69A3" w:rsidRDefault="001D2611" w:rsidP="001D2611">
            <w:pPr>
              <w:spacing w:line="261" w:lineRule="auto"/>
              <w:rPr>
                <w:rFonts w:cstheme="minorHAnsi"/>
              </w:rPr>
            </w:pPr>
            <w:r w:rsidRPr="005D69A3">
              <w:rPr>
                <w:rFonts w:cstheme="minorHAnsi"/>
              </w:rPr>
              <w:t xml:space="preserve">+ </w:t>
            </w:r>
            <w:r w:rsidR="007A5605">
              <w:rPr>
                <w:rFonts w:cstheme="minorHAnsi"/>
              </w:rPr>
              <w:t>Evidence</w:t>
            </w:r>
            <w:r w:rsidRPr="005D69A3">
              <w:rPr>
                <w:rFonts w:cstheme="minorHAnsi"/>
              </w:rPr>
              <w:t xml:space="preserve"> of stakeholder’s consultation</w:t>
            </w:r>
          </w:p>
          <w:p w14:paraId="06BEF988" w14:textId="36F13D9A" w:rsidR="001D2611" w:rsidRPr="005D69A3" w:rsidRDefault="001D2611" w:rsidP="001D2611">
            <w:pPr>
              <w:spacing w:line="261" w:lineRule="auto"/>
              <w:rPr>
                <w:rFonts w:cstheme="minorHAnsi"/>
              </w:rPr>
            </w:pPr>
            <w:r w:rsidRPr="005D69A3">
              <w:rPr>
                <w:rFonts w:cstheme="minorHAnsi"/>
              </w:rPr>
              <w:t>+ Phase I Final Report.</w:t>
            </w:r>
          </w:p>
          <w:p w14:paraId="07747678" w14:textId="67779A97" w:rsidR="00536998" w:rsidRPr="005D69A3" w:rsidRDefault="00536998" w:rsidP="001D2611">
            <w:pPr>
              <w:spacing w:line="261" w:lineRule="auto"/>
              <w:rPr>
                <w:rFonts w:cstheme="minorHAnsi"/>
              </w:rPr>
            </w:pPr>
          </w:p>
        </w:tc>
        <w:tc>
          <w:tcPr>
            <w:tcW w:w="1602" w:type="dxa"/>
            <w:vAlign w:val="center"/>
          </w:tcPr>
          <w:p w14:paraId="19F187AD" w14:textId="23D8DD0C" w:rsidR="00536998" w:rsidRPr="005D69A3" w:rsidRDefault="005D69A3" w:rsidP="001D2611">
            <w:pPr>
              <w:spacing w:line="261" w:lineRule="auto"/>
              <w:rPr>
                <w:rFonts w:cstheme="minorHAnsi"/>
              </w:rPr>
            </w:pPr>
            <w:r>
              <w:rPr>
                <w:rFonts w:cstheme="minorHAnsi"/>
              </w:rPr>
              <w:t>Week 1&amp;2 of</w:t>
            </w:r>
            <w:r w:rsidR="00AA710E" w:rsidRPr="005D69A3">
              <w:rPr>
                <w:rFonts w:cstheme="minorHAnsi"/>
              </w:rPr>
              <w:t xml:space="preserve"> March</w:t>
            </w:r>
            <w:r w:rsidRPr="005D69A3">
              <w:rPr>
                <w:rFonts w:cstheme="minorHAnsi"/>
              </w:rPr>
              <w:t xml:space="preserve"> 2024</w:t>
            </w:r>
          </w:p>
        </w:tc>
      </w:tr>
      <w:tr w:rsidR="00536998" w:rsidRPr="005D69A3" w14:paraId="7B8C63E1" w14:textId="77777777" w:rsidTr="005D69A3">
        <w:trPr>
          <w:trHeight w:val="2030"/>
        </w:trPr>
        <w:tc>
          <w:tcPr>
            <w:tcW w:w="328" w:type="dxa"/>
            <w:vAlign w:val="center"/>
          </w:tcPr>
          <w:p w14:paraId="2042D1E2" w14:textId="4C6CE1E3" w:rsidR="00536998" w:rsidRPr="005D69A3" w:rsidRDefault="005D69A3" w:rsidP="001D2611">
            <w:pPr>
              <w:spacing w:line="261" w:lineRule="auto"/>
              <w:rPr>
                <w:rFonts w:cstheme="minorHAnsi"/>
              </w:rPr>
            </w:pPr>
            <w:r>
              <w:rPr>
                <w:rFonts w:cstheme="minorHAnsi"/>
              </w:rPr>
              <w:t>3</w:t>
            </w:r>
          </w:p>
        </w:tc>
        <w:tc>
          <w:tcPr>
            <w:tcW w:w="3074" w:type="dxa"/>
            <w:vAlign w:val="center"/>
          </w:tcPr>
          <w:p w14:paraId="33AC7AAF" w14:textId="5FD50F11" w:rsidR="001D2611" w:rsidRPr="005D69A3" w:rsidRDefault="00536998" w:rsidP="001D2611">
            <w:pPr>
              <w:spacing w:line="261" w:lineRule="auto"/>
              <w:rPr>
                <w:rFonts w:cstheme="minorHAnsi"/>
              </w:rPr>
            </w:pPr>
            <w:r w:rsidRPr="005D69A3">
              <w:rPr>
                <w:rFonts w:cstheme="minorHAnsi"/>
              </w:rPr>
              <w:t>Contract implementation</w:t>
            </w:r>
            <w:r w:rsidR="00AA710E" w:rsidRPr="005D69A3">
              <w:rPr>
                <w:rFonts w:cstheme="minorHAnsi"/>
              </w:rPr>
              <w:t xml:space="preserve"> (Phase II)</w:t>
            </w:r>
            <w:r w:rsidRPr="005D69A3">
              <w:rPr>
                <w:rFonts w:cstheme="minorHAnsi"/>
              </w:rPr>
              <w:t>:</w:t>
            </w:r>
          </w:p>
          <w:p w14:paraId="4BFB1BB3" w14:textId="33A9E4AA" w:rsidR="00AA710E" w:rsidRPr="005D69A3" w:rsidRDefault="001D2611" w:rsidP="001D2611">
            <w:pPr>
              <w:spacing w:line="261" w:lineRule="auto"/>
              <w:rPr>
                <w:rFonts w:cstheme="minorHAnsi"/>
              </w:rPr>
            </w:pPr>
            <w:r w:rsidRPr="005D69A3">
              <w:rPr>
                <w:rFonts w:cstheme="minorHAnsi"/>
              </w:rPr>
              <w:t>+ Technical m</w:t>
            </w:r>
            <w:r w:rsidR="00AA710E" w:rsidRPr="005D69A3">
              <w:rPr>
                <w:rFonts w:cstheme="minorHAnsi"/>
              </w:rPr>
              <w:t>onitoring and supervision</w:t>
            </w:r>
          </w:p>
          <w:p w14:paraId="3E7A7E5A" w14:textId="4DFC14D8" w:rsidR="00536998" w:rsidRPr="005D69A3" w:rsidRDefault="001D2611" w:rsidP="001D2611">
            <w:pPr>
              <w:spacing w:line="261" w:lineRule="auto"/>
              <w:rPr>
                <w:rFonts w:cstheme="minorHAnsi"/>
              </w:rPr>
            </w:pPr>
            <w:r w:rsidRPr="005D69A3">
              <w:rPr>
                <w:rFonts w:cstheme="minorHAnsi"/>
              </w:rPr>
              <w:t xml:space="preserve">+ Provide </w:t>
            </w:r>
            <w:r w:rsidR="007A5605">
              <w:rPr>
                <w:rFonts w:cstheme="minorHAnsi"/>
              </w:rPr>
              <w:t>guidance</w:t>
            </w:r>
            <w:r w:rsidRPr="005D69A3">
              <w:rPr>
                <w:rFonts w:cstheme="minorHAnsi"/>
              </w:rPr>
              <w:t xml:space="preserve"> to company field </w:t>
            </w:r>
            <w:r w:rsidR="007A5605">
              <w:rPr>
                <w:rFonts w:cstheme="minorHAnsi"/>
              </w:rPr>
              <w:t>staff</w:t>
            </w:r>
          </w:p>
        </w:tc>
        <w:tc>
          <w:tcPr>
            <w:tcW w:w="3685" w:type="dxa"/>
            <w:vAlign w:val="center"/>
          </w:tcPr>
          <w:p w14:paraId="44F63464" w14:textId="4F043C05" w:rsidR="00536998" w:rsidRPr="005D69A3" w:rsidRDefault="001D2611" w:rsidP="001D2611">
            <w:pPr>
              <w:spacing w:line="261" w:lineRule="auto"/>
              <w:rPr>
                <w:rFonts w:cstheme="minorHAnsi"/>
              </w:rPr>
            </w:pPr>
            <w:r w:rsidRPr="005D69A3">
              <w:rPr>
                <w:rFonts w:cstheme="minorHAnsi"/>
              </w:rPr>
              <w:t xml:space="preserve">+ </w:t>
            </w:r>
            <w:r w:rsidR="00AA710E" w:rsidRPr="005D69A3">
              <w:rPr>
                <w:rFonts w:cstheme="minorHAnsi"/>
              </w:rPr>
              <w:t xml:space="preserve">Weekly progress </w:t>
            </w:r>
            <w:r w:rsidRPr="005D69A3">
              <w:rPr>
                <w:rFonts w:cstheme="minorHAnsi"/>
              </w:rPr>
              <w:t>updates</w:t>
            </w:r>
            <w:r w:rsidR="00AA710E" w:rsidRPr="005D69A3">
              <w:rPr>
                <w:rFonts w:cstheme="minorHAnsi"/>
              </w:rPr>
              <w:t xml:space="preserve"> to Helvetas &amp; BariaChocolate (via email)</w:t>
            </w:r>
          </w:p>
          <w:p w14:paraId="7C4E25D2" w14:textId="792F6872" w:rsidR="001D2611" w:rsidRPr="005D69A3" w:rsidRDefault="001D2611" w:rsidP="001D2611">
            <w:pPr>
              <w:spacing w:line="261" w:lineRule="auto"/>
              <w:rPr>
                <w:rFonts w:cstheme="minorHAnsi"/>
              </w:rPr>
            </w:pPr>
            <w:r w:rsidRPr="005D69A3">
              <w:rPr>
                <w:rFonts w:cstheme="minorHAnsi"/>
              </w:rPr>
              <w:t>+ Phase II Final Report</w:t>
            </w:r>
          </w:p>
        </w:tc>
        <w:tc>
          <w:tcPr>
            <w:tcW w:w="1602" w:type="dxa"/>
            <w:vAlign w:val="center"/>
          </w:tcPr>
          <w:p w14:paraId="5D0DF567" w14:textId="203D2A04" w:rsidR="00536998" w:rsidRPr="005D69A3" w:rsidRDefault="005D69A3" w:rsidP="001D2611">
            <w:pPr>
              <w:spacing w:line="261" w:lineRule="auto"/>
              <w:rPr>
                <w:rFonts w:cstheme="minorHAnsi"/>
              </w:rPr>
            </w:pPr>
            <w:r>
              <w:rPr>
                <w:rFonts w:cstheme="minorHAnsi"/>
              </w:rPr>
              <w:t>From March to June 2024</w:t>
            </w:r>
          </w:p>
        </w:tc>
      </w:tr>
      <w:tr w:rsidR="00AD7C7B" w:rsidRPr="005D69A3" w14:paraId="462ECE86" w14:textId="77777777" w:rsidTr="005D69A3">
        <w:trPr>
          <w:trHeight w:val="644"/>
        </w:trPr>
        <w:tc>
          <w:tcPr>
            <w:tcW w:w="328" w:type="dxa"/>
            <w:vAlign w:val="center"/>
          </w:tcPr>
          <w:p w14:paraId="4537CBC3" w14:textId="30E0E5B3" w:rsidR="00AD7C7B" w:rsidRPr="005D69A3" w:rsidRDefault="005D69A3" w:rsidP="001D2611">
            <w:pPr>
              <w:spacing w:line="261" w:lineRule="auto"/>
              <w:rPr>
                <w:rFonts w:cstheme="minorHAnsi"/>
              </w:rPr>
            </w:pPr>
            <w:r>
              <w:rPr>
                <w:rFonts w:cstheme="minorHAnsi"/>
              </w:rPr>
              <w:t>4</w:t>
            </w:r>
          </w:p>
        </w:tc>
        <w:tc>
          <w:tcPr>
            <w:tcW w:w="3074" w:type="dxa"/>
            <w:vAlign w:val="center"/>
          </w:tcPr>
          <w:p w14:paraId="0890CFA9" w14:textId="4DDB345E" w:rsidR="00AD7C7B" w:rsidRPr="005D69A3" w:rsidRDefault="005D69A3" w:rsidP="001D2611">
            <w:pPr>
              <w:spacing w:line="261" w:lineRule="auto"/>
              <w:rPr>
                <w:rFonts w:cstheme="minorHAnsi"/>
              </w:rPr>
            </w:pPr>
            <w:r>
              <w:rPr>
                <w:rFonts w:cstheme="minorHAnsi"/>
              </w:rPr>
              <w:t xml:space="preserve">Contract liquidation </w:t>
            </w:r>
          </w:p>
        </w:tc>
        <w:tc>
          <w:tcPr>
            <w:tcW w:w="3685" w:type="dxa"/>
            <w:vAlign w:val="center"/>
          </w:tcPr>
          <w:p w14:paraId="367B3560" w14:textId="02749805" w:rsidR="00AD7C7B" w:rsidRPr="005D69A3" w:rsidRDefault="00AD7C7B" w:rsidP="001D2611">
            <w:pPr>
              <w:spacing w:line="261" w:lineRule="auto"/>
              <w:rPr>
                <w:rFonts w:cstheme="minorHAnsi"/>
              </w:rPr>
            </w:pPr>
          </w:p>
        </w:tc>
        <w:tc>
          <w:tcPr>
            <w:tcW w:w="1602" w:type="dxa"/>
            <w:vAlign w:val="center"/>
          </w:tcPr>
          <w:p w14:paraId="2FBB7972" w14:textId="2EA18919" w:rsidR="00AD7C7B" w:rsidRPr="005D69A3" w:rsidRDefault="005D69A3" w:rsidP="001D2611">
            <w:pPr>
              <w:spacing w:line="261" w:lineRule="auto"/>
              <w:rPr>
                <w:rFonts w:cstheme="minorHAnsi"/>
              </w:rPr>
            </w:pPr>
            <w:r>
              <w:rPr>
                <w:rFonts w:cstheme="minorHAnsi"/>
              </w:rPr>
              <w:t>30/06/2024</w:t>
            </w:r>
          </w:p>
        </w:tc>
      </w:tr>
    </w:tbl>
    <w:p w14:paraId="79B51004" w14:textId="77777777" w:rsidR="00AD7C7B" w:rsidRPr="00AD7C7B" w:rsidRDefault="00AD7C7B" w:rsidP="00AD7C7B"/>
    <w:p w14:paraId="598F21CD" w14:textId="77777777" w:rsidR="00F9223B" w:rsidRPr="00AB095C" w:rsidRDefault="00F9223B" w:rsidP="00F9223B">
      <w:pPr>
        <w:pStyle w:val="Heading1"/>
        <w:spacing w:before="240" w:after="240"/>
        <w:ind w:left="709" w:hanging="284"/>
      </w:pPr>
      <w:r>
        <w:t>TECHNICAL AND FINANCIAL PROPOSAL:</w:t>
      </w:r>
    </w:p>
    <w:p w14:paraId="6F9EEEE2" w14:textId="77777777" w:rsidR="00F9223B" w:rsidRPr="00F9223B" w:rsidRDefault="00F9223B" w:rsidP="000E3462">
      <w:pPr>
        <w:pStyle w:val="Heading3"/>
        <w:numPr>
          <w:ilvl w:val="0"/>
          <w:numId w:val="3"/>
        </w:numPr>
        <w:spacing w:before="240" w:line="276" w:lineRule="auto"/>
        <w:rPr>
          <w:lang w:val="vi-VN"/>
        </w:rPr>
      </w:pPr>
      <w:r w:rsidRPr="00F9223B">
        <w:rPr>
          <w:lang w:val="vi-VN"/>
        </w:rPr>
        <w:t>Technical Proposal should outline the approach, methodology, and timeline for the project. Relevant experience and qualifications of the consulting team should be included.</w:t>
      </w:r>
    </w:p>
    <w:p w14:paraId="664EB3D7" w14:textId="6924D41B" w:rsidR="00F9223B" w:rsidRPr="00F9223B" w:rsidRDefault="00F9223B" w:rsidP="000E3462">
      <w:pPr>
        <w:pStyle w:val="Heading3"/>
        <w:numPr>
          <w:ilvl w:val="0"/>
          <w:numId w:val="3"/>
        </w:numPr>
        <w:spacing w:before="240" w:line="276" w:lineRule="auto"/>
        <w:rPr>
          <w:lang w:val="vi-VN"/>
        </w:rPr>
      </w:pPr>
      <w:r w:rsidRPr="00F9223B">
        <w:rPr>
          <w:lang w:val="vi-VN"/>
        </w:rPr>
        <w:t xml:space="preserve">Financial </w:t>
      </w:r>
      <w:r>
        <w:t>P</w:t>
      </w:r>
      <w:r w:rsidRPr="00F9223B">
        <w:rPr>
          <w:lang w:val="vi-VN"/>
        </w:rPr>
        <w:t>roposal should use the unit of actual working days and the daily rate of consultant in the implementation (in VND, inclusive of VAT/PIT).</w:t>
      </w:r>
      <w:r>
        <w:t xml:space="preserve"> </w:t>
      </w:r>
      <w:r w:rsidR="003D0CE7">
        <w:t>A detailed</w:t>
      </w:r>
      <w:r>
        <w:t xml:space="preserve"> budget breakdown should be indicated.</w:t>
      </w:r>
    </w:p>
    <w:p w14:paraId="74563A0F" w14:textId="77777777" w:rsidR="00F9223B" w:rsidRPr="00F9223B" w:rsidRDefault="00F9223B" w:rsidP="000E3462">
      <w:pPr>
        <w:pStyle w:val="Heading3"/>
        <w:numPr>
          <w:ilvl w:val="0"/>
          <w:numId w:val="3"/>
        </w:numPr>
        <w:spacing w:before="240" w:line="276" w:lineRule="auto"/>
        <w:rPr>
          <w:lang w:val="vi-VN"/>
        </w:rPr>
      </w:pPr>
      <w:r w:rsidRPr="00F9223B">
        <w:rPr>
          <w:lang w:val="vi-VN"/>
        </w:rPr>
        <w:t>The field trip plan will be described in the Technical Proposal. The approved technical proposal will be the foundation of the consulting agreement.</w:t>
      </w:r>
    </w:p>
    <w:p w14:paraId="2AFE546D" w14:textId="72073A0F" w:rsidR="00F9223B" w:rsidRPr="00F9223B" w:rsidRDefault="00F9223B" w:rsidP="000E3462">
      <w:pPr>
        <w:pStyle w:val="Heading3"/>
        <w:numPr>
          <w:ilvl w:val="0"/>
          <w:numId w:val="3"/>
        </w:numPr>
        <w:spacing w:before="240" w:line="276" w:lineRule="auto"/>
        <w:rPr>
          <w:lang w:val="vi-VN"/>
        </w:rPr>
      </w:pPr>
      <w:r w:rsidRPr="00F9223B">
        <w:rPr>
          <w:lang w:val="vi-VN"/>
        </w:rPr>
        <w:t xml:space="preserve">Travel expenses including ground travel, perdiem and accommodation in field trips will be covered by the Project </w:t>
      </w:r>
      <w:r w:rsidR="007A5605">
        <w:rPr>
          <w:lang w:val="vi-VN"/>
        </w:rPr>
        <w:t>following</w:t>
      </w:r>
      <w:r w:rsidRPr="00F9223B">
        <w:rPr>
          <w:lang w:val="vi-VN"/>
        </w:rPr>
        <w:t xml:space="preserve"> EU cost norms.</w:t>
      </w:r>
    </w:p>
    <w:p w14:paraId="2461508C" w14:textId="7F8EA86A" w:rsidR="00E407D9" w:rsidRDefault="00445319" w:rsidP="0017149A">
      <w:pPr>
        <w:pStyle w:val="ListParagraph"/>
        <w:spacing w:before="360"/>
        <w:ind w:left="425"/>
      </w:pPr>
      <w:r w:rsidRPr="00663A77">
        <w:t>Interest</w:t>
      </w:r>
      <w:r w:rsidR="00AF69A8">
        <w:t>ed</w:t>
      </w:r>
      <w:r w:rsidRPr="00663A77">
        <w:t xml:space="preserve"> candidates </w:t>
      </w:r>
      <w:r w:rsidR="00D21A97" w:rsidRPr="00663A77">
        <w:t>sh</w:t>
      </w:r>
      <w:r w:rsidRPr="00663A77">
        <w:t xml:space="preserve">ould </w:t>
      </w:r>
      <w:r w:rsidR="00537401" w:rsidRPr="00663A77">
        <w:t>send</w:t>
      </w:r>
      <w:r w:rsidRPr="00663A77">
        <w:t xml:space="preserve"> </w:t>
      </w:r>
      <w:r w:rsidR="00663A77" w:rsidRPr="00663A77">
        <w:t xml:space="preserve">Technical &amp; Financial </w:t>
      </w:r>
      <w:r w:rsidR="002E33CF">
        <w:t>Proposals</w:t>
      </w:r>
      <w:r w:rsidR="00663A77" w:rsidRPr="00663A77">
        <w:t xml:space="preserve"> to the Helvetas Vietnam – Circular Economy Cocoa Project at </w:t>
      </w:r>
      <w:r w:rsidR="002E33CF">
        <w:t xml:space="preserve">the </w:t>
      </w:r>
      <w:r w:rsidR="00663A77" w:rsidRPr="00663A77">
        <w:t xml:space="preserve">following emails: </w:t>
      </w:r>
      <w:hyperlink r:id="rId9" w:history="1">
        <w:r w:rsidR="00F9223B" w:rsidRPr="00A85868">
          <w:rPr>
            <w:rStyle w:val="Hyperlink"/>
            <w:rFonts w:cs="Calibri"/>
          </w:rPr>
          <w:t>lien.dinh@helvetas.org</w:t>
        </w:r>
      </w:hyperlink>
      <w:r w:rsidR="00F9223B">
        <w:rPr>
          <w:rFonts w:cs="Calibri"/>
          <w:u w:val="single"/>
        </w:rPr>
        <w:t xml:space="preserve"> </w:t>
      </w:r>
      <w:r w:rsidR="00663A77" w:rsidRPr="00663A77">
        <w:rPr>
          <w:rFonts w:cs="Calibri"/>
        </w:rPr>
        <w:t xml:space="preserve"> and</w:t>
      </w:r>
      <w:r w:rsidR="00663A77" w:rsidRPr="000257F2">
        <w:rPr>
          <w:rFonts w:cs="Calibri"/>
        </w:rPr>
        <w:t xml:space="preserve"> </w:t>
      </w:r>
      <w:r w:rsidR="00701286">
        <w:rPr>
          <w:rFonts w:cs="Calibri"/>
        </w:rPr>
        <w:t>helvetas.vietnam@helvetas.org.</w:t>
      </w:r>
    </w:p>
    <w:p w14:paraId="6D97CD2D" w14:textId="3F4803BA" w:rsidR="00950C5C" w:rsidRPr="00950C5C" w:rsidRDefault="00950C5C" w:rsidP="0017149A">
      <w:pPr>
        <w:pStyle w:val="ListParagraph"/>
        <w:spacing w:before="360"/>
        <w:ind w:left="425"/>
        <w:rPr>
          <w:b/>
          <w:bCs/>
        </w:rPr>
      </w:pPr>
      <w:r>
        <w:br/>
      </w:r>
      <w:r w:rsidRPr="00950C5C">
        <w:rPr>
          <w:b/>
          <w:bCs/>
        </w:rPr>
        <w:t>Latest date of submission</w:t>
      </w:r>
      <w:r w:rsidR="007A5605">
        <w:rPr>
          <w:b/>
          <w:bCs/>
        </w:rPr>
        <w:t>:</w:t>
      </w:r>
      <w:r w:rsidRPr="00950C5C">
        <w:rPr>
          <w:b/>
          <w:bCs/>
        </w:rPr>
        <w:t xml:space="preserve"> February </w:t>
      </w:r>
      <w:r w:rsidR="006B5681">
        <w:rPr>
          <w:b/>
          <w:bCs/>
        </w:rPr>
        <w:t>1</w:t>
      </w:r>
      <w:r w:rsidR="000760F1">
        <w:rPr>
          <w:b/>
          <w:bCs/>
        </w:rPr>
        <w:t>9</w:t>
      </w:r>
      <w:r w:rsidRPr="00950C5C">
        <w:rPr>
          <w:b/>
          <w:bCs/>
        </w:rPr>
        <w:t>, 2024</w:t>
      </w:r>
      <w:r>
        <w:rPr>
          <w:b/>
          <w:bCs/>
        </w:rPr>
        <w:t>.</w:t>
      </w:r>
    </w:p>
    <w:p w14:paraId="45AF10A8" w14:textId="77777777" w:rsidR="00AB095C" w:rsidRDefault="00AB095C" w:rsidP="0017149A">
      <w:pPr>
        <w:pStyle w:val="ListParagraph"/>
        <w:spacing w:before="360"/>
        <w:ind w:left="425"/>
      </w:pPr>
    </w:p>
    <w:p w14:paraId="724025FA" w14:textId="547BFEDE" w:rsidR="007970C8" w:rsidRDefault="007970C8">
      <w:pPr>
        <w:rPr>
          <w:rFonts w:cs="Calibri"/>
        </w:rPr>
      </w:pPr>
    </w:p>
    <w:sectPr w:rsidR="007970C8" w:rsidSect="0047295C">
      <w:pgSz w:w="12240" w:h="15840"/>
      <w:pgMar w:top="1418"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3BB"/>
    <w:multiLevelType w:val="hybridMultilevel"/>
    <w:tmpl w:val="8B108570"/>
    <w:lvl w:ilvl="0" w:tplc="B7EEDDE4">
      <w:start w:val="1"/>
      <w:numFmt w:val="decimal"/>
      <w:pStyle w:val="Heading3"/>
      <w:lvlText w:val="3.%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52A1440D"/>
    <w:multiLevelType w:val="hybridMultilevel"/>
    <w:tmpl w:val="0B6C6A6A"/>
    <w:lvl w:ilvl="0" w:tplc="F2041566">
      <w:start w:val="1"/>
      <w:numFmt w:val="decimal"/>
      <w:pStyle w:val="Heading1"/>
      <w:lvlText w:val="%1."/>
      <w:lvlJc w:val="left"/>
      <w:pPr>
        <w:ind w:left="195" w:hanging="360"/>
      </w:pPr>
      <w:rPr>
        <w:rFonts w:hint="default"/>
        <w:b/>
        <w:bCs/>
      </w:rPr>
    </w:lvl>
    <w:lvl w:ilvl="1" w:tplc="FFFFFFFF">
      <w:start w:val="1"/>
      <w:numFmt w:val="lowerRoman"/>
      <w:lvlText w:val="(%2)"/>
      <w:lvlJc w:val="left"/>
      <w:pPr>
        <w:ind w:left="1275" w:hanging="720"/>
      </w:pPr>
      <w:rPr>
        <w:rFonts w:hint="default"/>
      </w:rPr>
    </w:lvl>
    <w:lvl w:ilvl="2" w:tplc="FFFFFFFF" w:tentative="1">
      <w:start w:val="1"/>
      <w:numFmt w:val="lowerRoman"/>
      <w:lvlText w:val="%3."/>
      <w:lvlJc w:val="right"/>
      <w:pPr>
        <w:ind w:left="1635" w:hanging="180"/>
      </w:pPr>
    </w:lvl>
    <w:lvl w:ilvl="3" w:tplc="FFFFFFFF" w:tentative="1">
      <w:start w:val="1"/>
      <w:numFmt w:val="decimal"/>
      <w:lvlText w:val="%4."/>
      <w:lvlJc w:val="left"/>
      <w:pPr>
        <w:ind w:left="2355" w:hanging="360"/>
      </w:pPr>
    </w:lvl>
    <w:lvl w:ilvl="4" w:tplc="FFFFFFFF" w:tentative="1">
      <w:start w:val="1"/>
      <w:numFmt w:val="lowerLetter"/>
      <w:lvlText w:val="%5."/>
      <w:lvlJc w:val="left"/>
      <w:pPr>
        <w:ind w:left="3075" w:hanging="360"/>
      </w:pPr>
    </w:lvl>
    <w:lvl w:ilvl="5" w:tplc="FFFFFFFF" w:tentative="1">
      <w:start w:val="1"/>
      <w:numFmt w:val="lowerRoman"/>
      <w:lvlText w:val="%6."/>
      <w:lvlJc w:val="right"/>
      <w:pPr>
        <w:ind w:left="3795" w:hanging="180"/>
      </w:pPr>
    </w:lvl>
    <w:lvl w:ilvl="6" w:tplc="FFFFFFFF" w:tentative="1">
      <w:start w:val="1"/>
      <w:numFmt w:val="decimal"/>
      <w:lvlText w:val="%7."/>
      <w:lvlJc w:val="left"/>
      <w:pPr>
        <w:ind w:left="4515" w:hanging="360"/>
      </w:pPr>
    </w:lvl>
    <w:lvl w:ilvl="7" w:tplc="FFFFFFFF" w:tentative="1">
      <w:start w:val="1"/>
      <w:numFmt w:val="lowerLetter"/>
      <w:lvlText w:val="%8."/>
      <w:lvlJc w:val="left"/>
      <w:pPr>
        <w:ind w:left="5235" w:hanging="360"/>
      </w:pPr>
    </w:lvl>
    <w:lvl w:ilvl="8" w:tplc="FFFFFFFF" w:tentative="1">
      <w:start w:val="1"/>
      <w:numFmt w:val="lowerRoman"/>
      <w:lvlText w:val="%9."/>
      <w:lvlJc w:val="right"/>
      <w:pPr>
        <w:ind w:left="5955" w:hanging="180"/>
      </w:pPr>
    </w:lvl>
  </w:abstractNum>
  <w:abstractNum w:abstractNumId="2" w15:restartNumberingAfterBreak="0">
    <w:nsid w:val="7BDA33C7"/>
    <w:multiLevelType w:val="hybridMultilevel"/>
    <w:tmpl w:val="ACBADCCE"/>
    <w:lvl w:ilvl="0" w:tplc="04090001">
      <w:start w:val="1"/>
      <w:numFmt w:val="bullet"/>
      <w:lvlText w:val=""/>
      <w:lvlJc w:val="left"/>
      <w:pPr>
        <w:ind w:left="1080" w:hanging="360"/>
      </w:pPr>
      <w:rPr>
        <w:rFonts w:ascii="Symbol" w:hAnsi="Symbol"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82484574">
    <w:abstractNumId w:val="1"/>
  </w:num>
  <w:num w:numId="2" w16cid:durableId="619649124">
    <w:abstractNumId w:val="0"/>
  </w:num>
  <w:num w:numId="3" w16cid:durableId="17750256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DF"/>
    <w:rsid w:val="00003354"/>
    <w:rsid w:val="0001241C"/>
    <w:rsid w:val="00020E44"/>
    <w:rsid w:val="000257F2"/>
    <w:rsid w:val="00031412"/>
    <w:rsid w:val="0003703F"/>
    <w:rsid w:val="00042889"/>
    <w:rsid w:val="000760F1"/>
    <w:rsid w:val="00090900"/>
    <w:rsid w:val="000909D3"/>
    <w:rsid w:val="000A07EE"/>
    <w:rsid w:val="000A0986"/>
    <w:rsid w:val="000E05D5"/>
    <w:rsid w:val="000E3462"/>
    <w:rsid w:val="00101979"/>
    <w:rsid w:val="001064BA"/>
    <w:rsid w:val="00120A66"/>
    <w:rsid w:val="00134C8D"/>
    <w:rsid w:val="001407E1"/>
    <w:rsid w:val="00150B25"/>
    <w:rsid w:val="00161099"/>
    <w:rsid w:val="00161E6A"/>
    <w:rsid w:val="0017149A"/>
    <w:rsid w:val="001D1F39"/>
    <w:rsid w:val="001D2611"/>
    <w:rsid w:val="001D3BA3"/>
    <w:rsid w:val="001F1A7D"/>
    <w:rsid w:val="00213CE3"/>
    <w:rsid w:val="0022052F"/>
    <w:rsid w:val="00237F11"/>
    <w:rsid w:val="00265D7A"/>
    <w:rsid w:val="00273BDE"/>
    <w:rsid w:val="00295EF6"/>
    <w:rsid w:val="002D14D7"/>
    <w:rsid w:val="002E33CF"/>
    <w:rsid w:val="002F519C"/>
    <w:rsid w:val="00321D60"/>
    <w:rsid w:val="00333826"/>
    <w:rsid w:val="003420F2"/>
    <w:rsid w:val="003430F0"/>
    <w:rsid w:val="00350497"/>
    <w:rsid w:val="0036601F"/>
    <w:rsid w:val="00367A59"/>
    <w:rsid w:val="00373829"/>
    <w:rsid w:val="00375F7D"/>
    <w:rsid w:val="00376412"/>
    <w:rsid w:val="00390A0A"/>
    <w:rsid w:val="003B1821"/>
    <w:rsid w:val="003D0CE7"/>
    <w:rsid w:val="003D2C08"/>
    <w:rsid w:val="003D6010"/>
    <w:rsid w:val="003D77DE"/>
    <w:rsid w:val="003E2C63"/>
    <w:rsid w:val="00403008"/>
    <w:rsid w:val="00403642"/>
    <w:rsid w:val="00407EEA"/>
    <w:rsid w:val="004213F2"/>
    <w:rsid w:val="0042775B"/>
    <w:rsid w:val="00432742"/>
    <w:rsid w:val="00437C36"/>
    <w:rsid w:val="00441370"/>
    <w:rsid w:val="00445319"/>
    <w:rsid w:val="00452F02"/>
    <w:rsid w:val="00457F74"/>
    <w:rsid w:val="0046326C"/>
    <w:rsid w:val="0047295C"/>
    <w:rsid w:val="00477D0C"/>
    <w:rsid w:val="004A7FCF"/>
    <w:rsid w:val="004C6258"/>
    <w:rsid w:val="004E2276"/>
    <w:rsid w:val="005130C4"/>
    <w:rsid w:val="00527136"/>
    <w:rsid w:val="00531883"/>
    <w:rsid w:val="00536998"/>
    <w:rsid w:val="00537401"/>
    <w:rsid w:val="00537F93"/>
    <w:rsid w:val="005558BD"/>
    <w:rsid w:val="0056115A"/>
    <w:rsid w:val="0056463E"/>
    <w:rsid w:val="00564970"/>
    <w:rsid w:val="005813DC"/>
    <w:rsid w:val="005D69A3"/>
    <w:rsid w:val="005F2DD2"/>
    <w:rsid w:val="00642D71"/>
    <w:rsid w:val="00661865"/>
    <w:rsid w:val="00662FC4"/>
    <w:rsid w:val="00663A77"/>
    <w:rsid w:val="006642DE"/>
    <w:rsid w:val="00670FB3"/>
    <w:rsid w:val="00680F0D"/>
    <w:rsid w:val="00682B0A"/>
    <w:rsid w:val="006B5681"/>
    <w:rsid w:val="006C09B3"/>
    <w:rsid w:val="006C2DC9"/>
    <w:rsid w:val="006D0A0F"/>
    <w:rsid w:val="006E3F36"/>
    <w:rsid w:val="006E6166"/>
    <w:rsid w:val="00701286"/>
    <w:rsid w:val="0071016D"/>
    <w:rsid w:val="00715680"/>
    <w:rsid w:val="007224CC"/>
    <w:rsid w:val="00723572"/>
    <w:rsid w:val="00726D99"/>
    <w:rsid w:val="00733839"/>
    <w:rsid w:val="007435EA"/>
    <w:rsid w:val="00755646"/>
    <w:rsid w:val="007654C2"/>
    <w:rsid w:val="007970C8"/>
    <w:rsid w:val="00797D82"/>
    <w:rsid w:val="007A5605"/>
    <w:rsid w:val="007B33BE"/>
    <w:rsid w:val="007C2258"/>
    <w:rsid w:val="00803DF1"/>
    <w:rsid w:val="00821551"/>
    <w:rsid w:val="00840305"/>
    <w:rsid w:val="00853612"/>
    <w:rsid w:val="008541D3"/>
    <w:rsid w:val="00867AED"/>
    <w:rsid w:val="008939DE"/>
    <w:rsid w:val="008A04DA"/>
    <w:rsid w:val="008B7E01"/>
    <w:rsid w:val="008E41F0"/>
    <w:rsid w:val="008E7E47"/>
    <w:rsid w:val="009035C9"/>
    <w:rsid w:val="0090551D"/>
    <w:rsid w:val="00916EDF"/>
    <w:rsid w:val="00920A3E"/>
    <w:rsid w:val="00932123"/>
    <w:rsid w:val="00935C70"/>
    <w:rsid w:val="00950C5C"/>
    <w:rsid w:val="00952767"/>
    <w:rsid w:val="009636AB"/>
    <w:rsid w:val="009664A9"/>
    <w:rsid w:val="00974CA7"/>
    <w:rsid w:val="009A6E04"/>
    <w:rsid w:val="009B2A1A"/>
    <w:rsid w:val="009C5732"/>
    <w:rsid w:val="009E5E9C"/>
    <w:rsid w:val="009F26E7"/>
    <w:rsid w:val="00A278F6"/>
    <w:rsid w:val="00A27946"/>
    <w:rsid w:val="00A31BAE"/>
    <w:rsid w:val="00A35870"/>
    <w:rsid w:val="00A35952"/>
    <w:rsid w:val="00A44BDE"/>
    <w:rsid w:val="00A62623"/>
    <w:rsid w:val="00A731CD"/>
    <w:rsid w:val="00A75838"/>
    <w:rsid w:val="00A92C9A"/>
    <w:rsid w:val="00AA1623"/>
    <w:rsid w:val="00AA710E"/>
    <w:rsid w:val="00AB095C"/>
    <w:rsid w:val="00AC0B03"/>
    <w:rsid w:val="00AC5CE1"/>
    <w:rsid w:val="00AD7C7B"/>
    <w:rsid w:val="00AF014A"/>
    <w:rsid w:val="00AF69A8"/>
    <w:rsid w:val="00B01B73"/>
    <w:rsid w:val="00B27D6B"/>
    <w:rsid w:val="00B313BC"/>
    <w:rsid w:val="00B5753B"/>
    <w:rsid w:val="00B67EBE"/>
    <w:rsid w:val="00B72BCC"/>
    <w:rsid w:val="00B86CBB"/>
    <w:rsid w:val="00BA408C"/>
    <w:rsid w:val="00BE3DF8"/>
    <w:rsid w:val="00BE5958"/>
    <w:rsid w:val="00C36516"/>
    <w:rsid w:val="00C36A0F"/>
    <w:rsid w:val="00C422E1"/>
    <w:rsid w:val="00C67FB4"/>
    <w:rsid w:val="00C70B60"/>
    <w:rsid w:val="00C76D7E"/>
    <w:rsid w:val="00C85EE5"/>
    <w:rsid w:val="00C868D2"/>
    <w:rsid w:val="00C87472"/>
    <w:rsid w:val="00C91A4F"/>
    <w:rsid w:val="00CA1F43"/>
    <w:rsid w:val="00CA4A88"/>
    <w:rsid w:val="00CB5694"/>
    <w:rsid w:val="00CD0094"/>
    <w:rsid w:val="00CD050B"/>
    <w:rsid w:val="00CE091F"/>
    <w:rsid w:val="00CF2B22"/>
    <w:rsid w:val="00CF564B"/>
    <w:rsid w:val="00D014B9"/>
    <w:rsid w:val="00D03B74"/>
    <w:rsid w:val="00D04BB2"/>
    <w:rsid w:val="00D21A97"/>
    <w:rsid w:val="00D34AE8"/>
    <w:rsid w:val="00D37941"/>
    <w:rsid w:val="00D518AB"/>
    <w:rsid w:val="00D6574C"/>
    <w:rsid w:val="00D70D22"/>
    <w:rsid w:val="00D81A37"/>
    <w:rsid w:val="00DA0653"/>
    <w:rsid w:val="00DC76CD"/>
    <w:rsid w:val="00DF1E4F"/>
    <w:rsid w:val="00DF691F"/>
    <w:rsid w:val="00E24DC3"/>
    <w:rsid w:val="00E279D6"/>
    <w:rsid w:val="00E407D9"/>
    <w:rsid w:val="00E456B5"/>
    <w:rsid w:val="00E46543"/>
    <w:rsid w:val="00E51C38"/>
    <w:rsid w:val="00E66AC4"/>
    <w:rsid w:val="00EB2863"/>
    <w:rsid w:val="00EB6B13"/>
    <w:rsid w:val="00EC4120"/>
    <w:rsid w:val="00ED23B4"/>
    <w:rsid w:val="00ED4E99"/>
    <w:rsid w:val="00ED59ED"/>
    <w:rsid w:val="00ED6A9F"/>
    <w:rsid w:val="00F01677"/>
    <w:rsid w:val="00F02E86"/>
    <w:rsid w:val="00F0518D"/>
    <w:rsid w:val="00F23822"/>
    <w:rsid w:val="00F4641D"/>
    <w:rsid w:val="00F5009D"/>
    <w:rsid w:val="00F61A47"/>
    <w:rsid w:val="00F646F6"/>
    <w:rsid w:val="00F82662"/>
    <w:rsid w:val="00F8555F"/>
    <w:rsid w:val="00F9223B"/>
    <w:rsid w:val="00FE3CCE"/>
    <w:rsid w:val="00FE7DDA"/>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BD73"/>
  <w15:chartTrackingRefBased/>
  <w15:docId w15:val="{5F9586A3-FA14-4756-99FD-9630C9E2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50B25"/>
    <w:pPr>
      <w:numPr>
        <w:numId w:val="1"/>
      </w:numPr>
      <w:spacing w:before="360" w:after="360"/>
      <w:outlineLvl w:val="0"/>
    </w:pPr>
    <w:rPr>
      <w:b/>
      <w:bCs/>
    </w:rPr>
  </w:style>
  <w:style w:type="paragraph" w:styleId="Heading2">
    <w:name w:val="heading 2"/>
    <w:aliases w:val="Apple Heading 2"/>
    <w:basedOn w:val="Normal"/>
    <w:next w:val="Normal"/>
    <w:link w:val="Heading2Char"/>
    <w:unhideWhenUsed/>
    <w:qFormat/>
    <w:rsid w:val="00376412"/>
    <w:pPr>
      <w:keepNext/>
      <w:keepLines/>
      <w:spacing w:before="120" w:after="120" w:line="240" w:lineRule="auto"/>
      <w:ind w:left="720" w:hanging="360"/>
      <w:outlineLvl w:val="1"/>
    </w:pPr>
    <w:rPr>
      <w:rFonts w:ascii="Arial" w:eastAsiaTheme="majorEastAsia" w:hAnsi="Arial" w:cstheme="majorBidi"/>
      <w:b/>
      <w:bCs/>
      <w:color w:val="833C0B" w:themeColor="accent2" w:themeShade="80"/>
      <w:kern w:val="0"/>
      <w:sz w:val="21"/>
      <w:szCs w:val="26"/>
      <w:lang w:eastAsia="ko-KR"/>
      <w14:ligatures w14:val="none"/>
    </w:rPr>
  </w:style>
  <w:style w:type="paragraph" w:styleId="Heading3">
    <w:name w:val="heading 3"/>
    <w:basedOn w:val="ListParagraph"/>
    <w:next w:val="Normal"/>
    <w:link w:val="Heading3Char"/>
    <w:uiPriority w:val="9"/>
    <w:unhideWhenUsed/>
    <w:qFormat/>
    <w:rsid w:val="000257F2"/>
    <w:pPr>
      <w:numPr>
        <w:numId w:val="2"/>
      </w:numPr>
      <w:outlineLvl w:val="2"/>
    </w:pPr>
  </w:style>
  <w:style w:type="paragraph" w:styleId="Heading4">
    <w:name w:val="heading 4"/>
    <w:basedOn w:val="Normal"/>
    <w:next w:val="Normal"/>
    <w:link w:val="Heading4Char"/>
    <w:uiPriority w:val="9"/>
    <w:semiHidden/>
    <w:unhideWhenUsed/>
    <w:qFormat/>
    <w:rsid w:val="007970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34"/>
    <w:qFormat/>
    <w:rsid w:val="00D81A37"/>
    <w:pPr>
      <w:ind w:left="720"/>
      <w:contextualSpacing/>
    </w:pPr>
  </w:style>
  <w:style w:type="character" w:styleId="Strong">
    <w:name w:val="Strong"/>
    <w:basedOn w:val="DefaultParagraphFont"/>
    <w:uiPriority w:val="22"/>
    <w:qFormat/>
    <w:rsid w:val="00DF1E4F"/>
    <w:rPr>
      <w:b/>
      <w:bCs/>
    </w:rPr>
  </w:style>
  <w:style w:type="table" w:styleId="TableGrid">
    <w:name w:val="Table Grid"/>
    <w:basedOn w:val="TableNormal"/>
    <w:uiPriority w:val="39"/>
    <w:rsid w:val="00390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2863"/>
    <w:rPr>
      <w:color w:val="0000FF"/>
      <w:u w:val="single"/>
    </w:rPr>
  </w:style>
  <w:style w:type="character" w:styleId="UnresolvedMention">
    <w:name w:val="Unresolved Mention"/>
    <w:basedOn w:val="DefaultParagraphFont"/>
    <w:uiPriority w:val="99"/>
    <w:semiHidden/>
    <w:unhideWhenUsed/>
    <w:rsid w:val="00537401"/>
    <w:rPr>
      <w:color w:val="605E5C"/>
      <w:shd w:val="clear" w:color="auto" w:fill="E1DFDD"/>
    </w:rPr>
  </w:style>
  <w:style w:type="paragraph" w:styleId="NormalWeb">
    <w:name w:val="Normal (Web)"/>
    <w:basedOn w:val="Normal"/>
    <w:uiPriority w:val="99"/>
    <w:semiHidden/>
    <w:unhideWhenUsed/>
    <w:rsid w:val="008541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8">
    <w:name w:val="font_8"/>
    <w:basedOn w:val="Normal"/>
    <w:rsid w:val="00D03B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44BDE"/>
    <w:pPr>
      <w:spacing w:after="0" w:line="240" w:lineRule="auto"/>
    </w:pPr>
  </w:style>
  <w:style w:type="paragraph" w:customStyle="1" w:styleId="font4">
    <w:name w:val="font_4"/>
    <w:basedOn w:val="Normal"/>
    <w:rsid w:val="00AC5C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ui-rich-texttext">
    <w:name w:val="wixui-rich-text__text"/>
    <w:basedOn w:val="DefaultParagraphFont"/>
    <w:rsid w:val="00AC5CE1"/>
  </w:style>
  <w:style w:type="character" w:customStyle="1" w:styleId="apple-converted-space">
    <w:name w:val="apple-converted-space"/>
    <w:basedOn w:val="DefaultParagraphFont"/>
    <w:rsid w:val="00AC5CE1"/>
  </w:style>
  <w:style w:type="character" w:customStyle="1" w:styleId="Heading2Char">
    <w:name w:val="Heading 2 Char"/>
    <w:aliases w:val="Apple Heading 2 Char"/>
    <w:basedOn w:val="DefaultParagraphFont"/>
    <w:link w:val="Heading2"/>
    <w:rsid w:val="00376412"/>
    <w:rPr>
      <w:rFonts w:ascii="Arial" w:eastAsiaTheme="majorEastAsia" w:hAnsi="Arial" w:cstheme="majorBidi"/>
      <w:b/>
      <w:bCs/>
      <w:color w:val="833C0B" w:themeColor="accent2" w:themeShade="80"/>
      <w:kern w:val="0"/>
      <w:sz w:val="21"/>
      <w:szCs w:val="26"/>
      <w:lang w:eastAsia="ko-KR"/>
      <w14:ligatures w14:val="none"/>
    </w:rPr>
  </w:style>
  <w:style w:type="character" w:customStyle="1" w:styleId="Heading1Char">
    <w:name w:val="Heading 1 Char"/>
    <w:basedOn w:val="DefaultParagraphFont"/>
    <w:link w:val="Heading1"/>
    <w:uiPriority w:val="9"/>
    <w:rsid w:val="00150B25"/>
    <w:rPr>
      <w:b/>
      <w:bCs/>
    </w:rPr>
  </w:style>
  <w:style w:type="character" w:customStyle="1" w:styleId="Heading3Char">
    <w:name w:val="Heading 3 Char"/>
    <w:basedOn w:val="DefaultParagraphFont"/>
    <w:link w:val="Heading3"/>
    <w:uiPriority w:val="9"/>
    <w:rsid w:val="000257F2"/>
  </w:style>
  <w:style w:type="character" w:customStyle="1" w:styleId="ListParagraphChar">
    <w:name w:val="List Paragraph Char"/>
    <w:aliases w:val="List Paragraph 1 Char"/>
    <w:link w:val="ListParagraph"/>
    <w:uiPriority w:val="34"/>
    <w:locked/>
    <w:rsid w:val="000A0986"/>
  </w:style>
  <w:style w:type="character" w:styleId="CommentReference">
    <w:name w:val="annotation reference"/>
    <w:basedOn w:val="DefaultParagraphFont"/>
    <w:uiPriority w:val="99"/>
    <w:semiHidden/>
    <w:unhideWhenUsed/>
    <w:rsid w:val="0046326C"/>
    <w:rPr>
      <w:sz w:val="16"/>
      <w:szCs w:val="16"/>
    </w:rPr>
  </w:style>
  <w:style w:type="paragraph" w:styleId="CommentText">
    <w:name w:val="annotation text"/>
    <w:basedOn w:val="Normal"/>
    <w:link w:val="CommentTextChar"/>
    <w:uiPriority w:val="99"/>
    <w:semiHidden/>
    <w:unhideWhenUsed/>
    <w:rsid w:val="0046326C"/>
    <w:pPr>
      <w:spacing w:line="240" w:lineRule="auto"/>
    </w:pPr>
    <w:rPr>
      <w:sz w:val="20"/>
      <w:szCs w:val="20"/>
    </w:rPr>
  </w:style>
  <w:style w:type="character" w:customStyle="1" w:styleId="CommentTextChar">
    <w:name w:val="Comment Text Char"/>
    <w:basedOn w:val="DefaultParagraphFont"/>
    <w:link w:val="CommentText"/>
    <w:uiPriority w:val="99"/>
    <w:semiHidden/>
    <w:rsid w:val="0046326C"/>
    <w:rPr>
      <w:sz w:val="20"/>
      <w:szCs w:val="20"/>
    </w:rPr>
  </w:style>
  <w:style w:type="paragraph" w:styleId="CommentSubject">
    <w:name w:val="annotation subject"/>
    <w:basedOn w:val="CommentText"/>
    <w:next w:val="CommentText"/>
    <w:link w:val="CommentSubjectChar"/>
    <w:uiPriority w:val="99"/>
    <w:semiHidden/>
    <w:unhideWhenUsed/>
    <w:rsid w:val="0046326C"/>
    <w:rPr>
      <w:b/>
      <w:bCs/>
    </w:rPr>
  </w:style>
  <w:style w:type="character" w:customStyle="1" w:styleId="CommentSubjectChar">
    <w:name w:val="Comment Subject Char"/>
    <w:basedOn w:val="CommentTextChar"/>
    <w:link w:val="CommentSubject"/>
    <w:uiPriority w:val="99"/>
    <w:semiHidden/>
    <w:rsid w:val="0046326C"/>
    <w:rPr>
      <w:b/>
      <w:bCs/>
      <w:sz w:val="20"/>
      <w:szCs w:val="20"/>
    </w:rPr>
  </w:style>
  <w:style w:type="character" w:customStyle="1" w:styleId="Heading4Char">
    <w:name w:val="Heading 4 Char"/>
    <w:basedOn w:val="DefaultParagraphFont"/>
    <w:link w:val="Heading4"/>
    <w:uiPriority w:val="9"/>
    <w:semiHidden/>
    <w:rsid w:val="007970C8"/>
    <w:rPr>
      <w:rFonts w:asciiTheme="majorHAnsi" w:eastAsiaTheme="majorEastAsia" w:hAnsiTheme="majorHAnsi" w:cstheme="majorBidi"/>
      <w:i/>
      <w:iCs/>
      <w:color w:val="2F5496" w:themeColor="accent1" w:themeShade="BF"/>
    </w:rPr>
  </w:style>
  <w:style w:type="character" w:customStyle="1" w:styleId="s15">
    <w:name w:val="s15"/>
    <w:basedOn w:val="DefaultParagraphFont"/>
    <w:rsid w:val="00755646"/>
  </w:style>
  <w:style w:type="character" w:customStyle="1" w:styleId="s16">
    <w:name w:val="s16"/>
    <w:basedOn w:val="DefaultParagraphFont"/>
    <w:rsid w:val="00755646"/>
  </w:style>
  <w:style w:type="paragraph" w:customStyle="1" w:styleId="s37">
    <w:name w:val="s37"/>
    <w:basedOn w:val="Normal"/>
    <w:rsid w:val="007556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2">
    <w:name w:val="s12"/>
    <w:basedOn w:val="DefaultParagraphFont"/>
    <w:rsid w:val="00755646"/>
  </w:style>
  <w:style w:type="character" w:styleId="FollowedHyperlink">
    <w:name w:val="FollowedHyperlink"/>
    <w:basedOn w:val="DefaultParagraphFont"/>
    <w:uiPriority w:val="99"/>
    <w:semiHidden/>
    <w:unhideWhenUsed/>
    <w:rsid w:val="00F922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4652">
      <w:bodyDiv w:val="1"/>
      <w:marLeft w:val="0"/>
      <w:marRight w:val="0"/>
      <w:marTop w:val="0"/>
      <w:marBottom w:val="0"/>
      <w:divBdr>
        <w:top w:val="none" w:sz="0" w:space="0" w:color="auto"/>
        <w:left w:val="none" w:sz="0" w:space="0" w:color="auto"/>
        <w:bottom w:val="none" w:sz="0" w:space="0" w:color="auto"/>
        <w:right w:val="none" w:sz="0" w:space="0" w:color="auto"/>
      </w:divBdr>
    </w:div>
    <w:div w:id="48850158">
      <w:bodyDiv w:val="1"/>
      <w:marLeft w:val="0"/>
      <w:marRight w:val="0"/>
      <w:marTop w:val="0"/>
      <w:marBottom w:val="0"/>
      <w:divBdr>
        <w:top w:val="none" w:sz="0" w:space="0" w:color="auto"/>
        <w:left w:val="none" w:sz="0" w:space="0" w:color="auto"/>
        <w:bottom w:val="none" w:sz="0" w:space="0" w:color="auto"/>
        <w:right w:val="none" w:sz="0" w:space="0" w:color="auto"/>
      </w:divBdr>
    </w:div>
    <w:div w:id="169565548">
      <w:bodyDiv w:val="1"/>
      <w:marLeft w:val="0"/>
      <w:marRight w:val="0"/>
      <w:marTop w:val="0"/>
      <w:marBottom w:val="0"/>
      <w:divBdr>
        <w:top w:val="none" w:sz="0" w:space="0" w:color="auto"/>
        <w:left w:val="none" w:sz="0" w:space="0" w:color="auto"/>
        <w:bottom w:val="none" w:sz="0" w:space="0" w:color="auto"/>
        <w:right w:val="none" w:sz="0" w:space="0" w:color="auto"/>
      </w:divBdr>
    </w:div>
    <w:div w:id="199825198">
      <w:bodyDiv w:val="1"/>
      <w:marLeft w:val="0"/>
      <w:marRight w:val="0"/>
      <w:marTop w:val="0"/>
      <w:marBottom w:val="0"/>
      <w:divBdr>
        <w:top w:val="none" w:sz="0" w:space="0" w:color="auto"/>
        <w:left w:val="none" w:sz="0" w:space="0" w:color="auto"/>
        <w:bottom w:val="none" w:sz="0" w:space="0" w:color="auto"/>
        <w:right w:val="none" w:sz="0" w:space="0" w:color="auto"/>
      </w:divBdr>
      <w:divsChild>
        <w:div w:id="1781609707">
          <w:marLeft w:val="0"/>
          <w:marRight w:val="0"/>
          <w:marTop w:val="0"/>
          <w:marBottom w:val="300"/>
          <w:divBdr>
            <w:top w:val="none" w:sz="0" w:space="0" w:color="auto"/>
            <w:left w:val="none" w:sz="0" w:space="0" w:color="auto"/>
            <w:bottom w:val="none" w:sz="0" w:space="0" w:color="auto"/>
            <w:right w:val="none" w:sz="0" w:space="0" w:color="auto"/>
          </w:divBdr>
        </w:div>
        <w:div w:id="861632511">
          <w:marLeft w:val="0"/>
          <w:marRight w:val="0"/>
          <w:marTop w:val="0"/>
          <w:marBottom w:val="345"/>
          <w:divBdr>
            <w:top w:val="none" w:sz="0" w:space="0" w:color="auto"/>
            <w:left w:val="none" w:sz="0" w:space="0" w:color="auto"/>
            <w:bottom w:val="none" w:sz="0" w:space="0" w:color="auto"/>
            <w:right w:val="none" w:sz="0" w:space="0" w:color="auto"/>
          </w:divBdr>
        </w:div>
      </w:divsChild>
    </w:div>
    <w:div w:id="660353255">
      <w:bodyDiv w:val="1"/>
      <w:marLeft w:val="0"/>
      <w:marRight w:val="0"/>
      <w:marTop w:val="0"/>
      <w:marBottom w:val="0"/>
      <w:divBdr>
        <w:top w:val="none" w:sz="0" w:space="0" w:color="auto"/>
        <w:left w:val="none" w:sz="0" w:space="0" w:color="auto"/>
        <w:bottom w:val="none" w:sz="0" w:space="0" w:color="auto"/>
        <w:right w:val="none" w:sz="0" w:space="0" w:color="auto"/>
      </w:divBdr>
      <w:divsChild>
        <w:div w:id="944843313">
          <w:marLeft w:val="540"/>
          <w:marRight w:val="0"/>
          <w:marTop w:val="0"/>
          <w:marBottom w:val="0"/>
          <w:divBdr>
            <w:top w:val="none" w:sz="0" w:space="0" w:color="auto"/>
            <w:left w:val="none" w:sz="0" w:space="0" w:color="auto"/>
            <w:bottom w:val="none" w:sz="0" w:space="0" w:color="auto"/>
            <w:right w:val="none" w:sz="0" w:space="0" w:color="auto"/>
          </w:divBdr>
        </w:div>
      </w:divsChild>
    </w:div>
    <w:div w:id="861281642">
      <w:bodyDiv w:val="1"/>
      <w:marLeft w:val="0"/>
      <w:marRight w:val="0"/>
      <w:marTop w:val="0"/>
      <w:marBottom w:val="0"/>
      <w:divBdr>
        <w:top w:val="none" w:sz="0" w:space="0" w:color="auto"/>
        <w:left w:val="none" w:sz="0" w:space="0" w:color="auto"/>
        <w:bottom w:val="none" w:sz="0" w:space="0" w:color="auto"/>
        <w:right w:val="none" w:sz="0" w:space="0" w:color="auto"/>
      </w:divBdr>
    </w:div>
    <w:div w:id="916863288">
      <w:bodyDiv w:val="1"/>
      <w:marLeft w:val="0"/>
      <w:marRight w:val="0"/>
      <w:marTop w:val="0"/>
      <w:marBottom w:val="0"/>
      <w:divBdr>
        <w:top w:val="none" w:sz="0" w:space="0" w:color="auto"/>
        <w:left w:val="none" w:sz="0" w:space="0" w:color="auto"/>
        <w:bottom w:val="none" w:sz="0" w:space="0" w:color="auto"/>
        <w:right w:val="none" w:sz="0" w:space="0" w:color="auto"/>
      </w:divBdr>
      <w:divsChild>
        <w:div w:id="522982758">
          <w:marLeft w:val="159"/>
          <w:marRight w:val="159"/>
          <w:marTop w:val="0"/>
          <w:marBottom w:val="600"/>
          <w:divBdr>
            <w:top w:val="none" w:sz="0" w:space="0" w:color="auto"/>
            <w:left w:val="none" w:sz="0" w:space="0" w:color="auto"/>
            <w:bottom w:val="none" w:sz="0" w:space="0" w:color="auto"/>
            <w:right w:val="none" w:sz="0" w:space="0" w:color="auto"/>
          </w:divBdr>
        </w:div>
        <w:div w:id="1861118534">
          <w:marLeft w:val="159"/>
          <w:marRight w:val="159"/>
          <w:marTop w:val="0"/>
          <w:marBottom w:val="600"/>
          <w:divBdr>
            <w:top w:val="none" w:sz="0" w:space="0" w:color="auto"/>
            <w:left w:val="none" w:sz="0" w:space="0" w:color="auto"/>
            <w:bottom w:val="none" w:sz="0" w:space="0" w:color="auto"/>
            <w:right w:val="none" w:sz="0" w:space="0" w:color="auto"/>
          </w:divBdr>
        </w:div>
      </w:divsChild>
    </w:div>
    <w:div w:id="1133327570">
      <w:bodyDiv w:val="1"/>
      <w:marLeft w:val="0"/>
      <w:marRight w:val="0"/>
      <w:marTop w:val="0"/>
      <w:marBottom w:val="0"/>
      <w:divBdr>
        <w:top w:val="none" w:sz="0" w:space="0" w:color="auto"/>
        <w:left w:val="none" w:sz="0" w:space="0" w:color="auto"/>
        <w:bottom w:val="none" w:sz="0" w:space="0" w:color="auto"/>
        <w:right w:val="none" w:sz="0" w:space="0" w:color="auto"/>
      </w:divBdr>
    </w:div>
    <w:div w:id="1225066978">
      <w:bodyDiv w:val="1"/>
      <w:marLeft w:val="0"/>
      <w:marRight w:val="0"/>
      <w:marTop w:val="0"/>
      <w:marBottom w:val="0"/>
      <w:divBdr>
        <w:top w:val="none" w:sz="0" w:space="0" w:color="auto"/>
        <w:left w:val="none" w:sz="0" w:space="0" w:color="auto"/>
        <w:bottom w:val="none" w:sz="0" w:space="0" w:color="auto"/>
        <w:right w:val="none" w:sz="0" w:space="0" w:color="auto"/>
      </w:divBdr>
    </w:div>
    <w:div w:id="1305280644">
      <w:bodyDiv w:val="1"/>
      <w:marLeft w:val="0"/>
      <w:marRight w:val="0"/>
      <w:marTop w:val="0"/>
      <w:marBottom w:val="0"/>
      <w:divBdr>
        <w:top w:val="none" w:sz="0" w:space="0" w:color="auto"/>
        <w:left w:val="none" w:sz="0" w:space="0" w:color="auto"/>
        <w:bottom w:val="none" w:sz="0" w:space="0" w:color="auto"/>
        <w:right w:val="none" w:sz="0" w:space="0" w:color="auto"/>
      </w:divBdr>
    </w:div>
    <w:div w:id="1360475307">
      <w:bodyDiv w:val="1"/>
      <w:marLeft w:val="0"/>
      <w:marRight w:val="0"/>
      <w:marTop w:val="0"/>
      <w:marBottom w:val="0"/>
      <w:divBdr>
        <w:top w:val="none" w:sz="0" w:space="0" w:color="auto"/>
        <w:left w:val="none" w:sz="0" w:space="0" w:color="auto"/>
        <w:bottom w:val="none" w:sz="0" w:space="0" w:color="auto"/>
        <w:right w:val="none" w:sz="0" w:space="0" w:color="auto"/>
      </w:divBdr>
    </w:div>
    <w:div w:id="1494564001">
      <w:bodyDiv w:val="1"/>
      <w:marLeft w:val="0"/>
      <w:marRight w:val="0"/>
      <w:marTop w:val="0"/>
      <w:marBottom w:val="0"/>
      <w:divBdr>
        <w:top w:val="none" w:sz="0" w:space="0" w:color="auto"/>
        <w:left w:val="none" w:sz="0" w:space="0" w:color="auto"/>
        <w:bottom w:val="none" w:sz="0" w:space="0" w:color="auto"/>
        <w:right w:val="none" w:sz="0" w:space="0" w:color="auto"/>
      </w:divBdr>
    </w:div>
    <w:div w:id="1499270104">
      <w:bodyDiv w:val="1"/>
      <w:marLeft w:val="0"/>
      <w:marRight w:val="0"/>
      <w:marTop w:val="0"/>
      <w:marBottom w:val="0"/>
      <w:divBdr>
        <w:top w:val="none" w:sz="0" w:space="0" w:color="auto"/>
        <w:left w:val="none" w:sz="0" w:space="0" w:color="auto"/>
        <w:bottom w:val="none" w:sz="0" w:space="0" w:color="auto"/>
        <w:right w:val="none" w:sz="0" w:space="0" w:color="auto"/>
      </w:divBdr>
      <w:divsChild>
        <w:div w:id="542057341">
          <w:marLeft w:val="0"/>
          <w:marRight w:val="0"/>
          <w:marTop w:val="0"/>
          <w:marBottom w:val="0"/>
          <w:divBdr>
            <w:top w:val="none" w:sz="0" w:space="0" w:color="auto"/>
            <w:left w:val="none" w:sz="0" w:space="0" w:color="auto"/>
            <w:bottom w:val="none" w:sz="0" w:space="0" w:color="auto"/>
            <w:right w:val="none" w:sz="0" w:space="0" w:color="auto"/>
          </w:divBdr>
          <w:divsChild>
            <w:div w:id="2147241013">
              <w:marLeft w:val="0"/>
              <w:marRight w:val="0"/>
              <w:marTop w:val="0"/>
              <w:marBottom w:val="0"/>
              <w:divBdr>
                <w:top w:val="none" w:sz="0" w:space="0" w:color="auto"/>
                <w:left w:val="none" w:sz="0" w:space="0" w:color="auto"/>
                <w:bottom w:val="none" w:sz="0" w:space="0" w:color="auto"/>
                <w:right w:val="none" w:sz="0" w:space="0" w:color="auto"/>
              </w:divBdr>
            </w:div>
          </w:divsChild>
        </w:div>
        <w:div w:id="282158685">
          <w:marLeft w:val="0"/>
          <w:marRight w:val="0"/>
          <w:marTop w:val="0"/>
          <w:marBottom w:val="0"/>
          <w:divBdr>
            <w:top w:val="none" w:sz="0" w:space="0" w:color="auto"/>
            <w:left w:val="none" w:sz="0" w:space="0" w:color="auto"/>
            <w:bottom w:val="none" w:sz="0" w:space="0" w:color="auto"/>
            <w:right w:val="none" w:sz="0" w:space="0" w:color="auto"/>
          </w:divBdr>
          <w:divsChild>
            <w:div w:id="2004694814">
              <w:marLeft w:val="0"/>
              <w:marRight w:val="0"/>
              <w:marTop w:val="0"/>
              <w:marBottom w:val="0"/>
              <w:divBdr>
                <w:top w:val="none" w:sz="0" w:space="0" w:color="auto"/>
                <w:left w:val="none" w:sz="0" w:space="0" w:color="auto"/>
                <w:bottom w:val="none" w:sz="0" w:space="0" w:color="auto"/>
                <w:right w:val="none" w:sz="0" w:space="0" w:color="auto"/>
              </w:divBdr>
            </w:div>
          </w:divsChild>
        </w:div>
        <w:div w:id="1481580938">
          <w:marLeft w:val="0"/>
          <w:marRight w:val="0"/>
          <w:marTop w:val="0"/>
          <w:marBottom w:val="0"/>
          <w:divBdr>
            <w:top w:val="none" w:sz="0" w:space="0" w:color="auto"/>
            <w:left w:val="none" w:sz="0" w:space="0" w:color="auto"/>
            <w:bottom w:val="none" w:sz="0" w:space="0" w:color="auto"/>
            <w:right w:val="none" w:sz="0" w:space="0" w:color="auto"/>
          </w:divBdr>
          <w:divsChild>
            <w:div w:id="322662230">
              <w:marLeft w:val="0"/>
              <w:marRight w:val="0"/>
              <w:marTop w:val="0"/>
              <w:marBottom w:val="0"/>
              <w:divBdr>
                <w:top w:val="none" w:sz="0" w:space="0" w:color="auto"/>
                <w:left w:val="none" w:sz="0" w:space="0" w:color="auto"/>
                <w:bottom w:val="none" w:sz="0" w:space="0" w:color="auto"/>
                <w:right w:val="none" w:sz="0" w:space="0" w:color="auto"/>
              </w:divBdr>
            </w:div>
          </w:divsChild>
        </w:div>
        <w:div w:id="176425964">
          <w:marLeft w:val="0"/>
          <w:marRight w:val="0"/>
          <w:marTop w:val="0"/>
          <w:marBottom w:val="0"/>
          <w:divBdr>
            <w:top w:val="none" w:sz="0" w:space="0" w:color="auto"/>
            <w:left w:val="none" w:sz="0" w:space="0" w:color="auto"/>
            <w:bottom w:val="none" w:sz="0" w:space="0" w:color="auto"/>
            <w:right w:val="none" w:sz="0" w:space="0" w:color="auto"/>
          </w:divBdr>
          <w:divsChild>
            <w:div w:id="994383950">
              <w:marLeft w:val="0"/>
              <w:marRight w:val="0"/>
              <w:marTop w:val="0"/>
              <w:marBottom w:val="0"/>
              <w:divBdr>
                <w:top w:val="none" w:sz="0" w:space="0" w:color="auto"/>
                <w:left w:val="none" w:sz="0" w:space="0" w:color="auto"/>
                <w:bottom w:val="none" w:sz="0" w:space="0" w:color="auto"/>
                <w:right w:val="none" w:sz="0" w:space="0" w:color="auto"/>
              </w:divBdr>
            </w:div>
          </w:divsChild>
        </w:div>
        <w:div w:id="1203592657">
          <w:marLeft w:val="0"/>
          <w:marRight w:val="0"/>
          <w:marTop w:val="0"/>
          <w:marBottom w:val="0"/>
          <w:divBdr>
            <w:top w:val="none" w:sz="0" w:space="0" w:color="auto"/>
            <w:left w:val="none" w:sz="0" w:space="0" w:color="auto"/>
            <w:bottom w:val="none" w:sz="0" w:space="0" w:color="auto"/>
            <w:right w:val="none" w:sz="0" w:space="0" w:color="auto"/>
          </w:divBdr>
          <w:divsChild>
            <w:div w:id="1839156762">
              <w:marLeft w:val="0"/>
              <w:marRight w:val="0"/>
              <w:marTop w:val="0"/>
              <w:marBottom w:val="0"/>
              <w:divBdr>
                <w:top w:val="none" w:sz="0" w:space="0" w:color="auto"/>
                <w:left w:val="none" w:sz="0" w:space="0" w:color="auto"/>
                <w:bottom w:val="none" w:sz="0" w:space="0" w:color="auto"/>
                <w:right w:val="none" w:sz="0" w:space="0" w:color="auto"/>
              </w:divBdr>
            </w:div>
          </w:divsChild>
        </w:div>
        <w:div w:id="1674261458">
          <w:marLeft w:val="0"/>
          <w:marRight w:val="0"/>
          <w:marTop w:val="0"/>
          <w:marBottom w:val="0"/>
          <w:divBdr>
            <w:top w:val="none" w:sz="0" w:space="0" w:color="auto"/>
            <w:left w:val="none" w:sz="0" w:space="0" w:color="auto"/>
            <w:bottom w:val="none" w:sz="0" w:space="0" w:color="auto"/>
            <w:right w:val="none" w:sz="0" w:space="0" w:color="auto"/>
          </w:divBdr>
          <w:divsChild>
            <w:div w:id="1229727172">
              <w:marLeft w:val="0"/>
              <w:marRight w:val="0"/>
              <w:marTop w:val="0"/>
              <w:marBottom w:val="0"/>
              <w:divBdr>
                <w:top w:val="none" w:sz="0" w:space="0" w:color="auto"/>
                <w:left w:val="none" w:sz="0" w:space="0" w:color="auto"/>
                <w:bottom w:val="none" w:sz="0" w:space="0" w:color="auto"/>
                <w:right w:val="none" w:sz="0" w:space="0" w:color="auto"/>
              </w:divBdr>
            </w:div>
          </w:divsChild>
        </w:div>
        <w:div w:id="1833570426">
          <w:marLeft w:val="0"/>
          <w:marRight w:val="0"/>
          <w:marTop w:val="0"/>
          <w:marBottom w:val="0"/>
          <w:divBdr>
            <w:top w:val="none" w:sz="0" w:space="0" w:color="auto"/>
            <w:left w:val="none" w:sz="0" w:space="0" w:color="auto"/>
            <w:bottom w:val="none" w:sz="0" w:space="0" w:color="auto"/>
            <w:right w:val="none" w:sz="0" w:space="0" w:color="auto"/>
          </w:divBdr>
          <w:divsChild>
            <w:div w:id="495537053">
              <w:marLeft w:val="0"/>
              <w:marRight w:val="0"/>
              <w:marTop w:val="0"/>
              <w:marBottom w:val="0"/>
              <w:divBdr>
                <w:top w:val="none" w:sz="0" w:space="0" w:color="auto"/>
                <w:left w:val="none" w:sz="0" w:space="0" w:color="auto"/>
                <w:bottom w:val="none" w:sz="0" w:space="0" w:color="auto"/>
                <w:right w:val="none" w:sz="0" w:space="0" w:color="auto"/>
              </w:divBdr>
            </w:div>
          </w:divsChild>
        </w:div>
        <w:div w:id="2136287806">
          <w:marLeft w:val="0"/>
          <w:marRight w:val="0"/>
          <w:marTop w:val="0"/>
          <w:marBottom w:val="0"/>
          <w:divBdr>
            <w:top w:val="none" w:sz="0" w:space="0" w:color="auto"/>
            <w:left w:val="none" w:sz="0" w:space="0" w:color="auto"/>
            <w:bottom w:val="none" w:sz="0" w:space="0" w:color="auto"/>
            <w:right w:val="none" w:sz="0" w:space="0" w:color="auto"/>
          </w:divBdr>
          <w:divsChild>
            <w:div w:id="362943346">
              <w:marLeft w:val="0"/>
              <w:marRight w:val="0"/>
              <w:marTop w:val="0"/>
              <w:marBottom w:val="0"/>
              <w:divBdr>
                <w:top w:val="none" w:sz="0" w:space="0" w:color="auto"/>
                <w:left w:val="none" w:sz="0" w:space="0" w:color="auto"/>
                <w:bottom w:val="none" w:sz="0" w:space="0" w:color="auto"/>
                <w:right w:val="none" w:sz="0" w:space="0" w:color="auto"/>
              </w:divBdr>
            </w:div>
          </w:divsChild>
        </w:div>
        <w:div w:id="299654416">
          <w:marLeft w:val="0"/>
          <w:marRight w:val="0"/>
          <w:marTop w:val="0"/>
          <w:marBottom w:val="0"/>
          <w:divBdr>
            <w:top w:val="none" w:sz="0" w:space="0" w:color="auto"/>
            <w:left w:val="none" w:sz="0" w:space="0" w:color="auto"/>
            <w:bottom w:val="none" w:sz="0" w:space="0" w:color="auto"/>
            <w:right w:val="none" w:sz="0" w:space="0" w:color="auto"/>
          </w:divBdr>
          <w:divsChild>
            <w:div w:id="621032152">
              <w:marLeft w:val="0"/>
              <w:marRight w:val="0"/>
              <w:marTop w:val="0"/>
              <w:marBottom w:val="0"/>
              <w:divBdr>
                <w:top w:val="none" w:sz="0" w:space="0" w:color="auto"/>
                <w:left w:val="none" w:sz="0" w:space="0" w:color="auto"/>
                <w:bottom w:val="none" w:sz="0" w:space="0" w:color="auto"/>
                <w:right w:val="none" w:sz="0" w:space="0" w:color="auto"/>
              </w:divBdr>
            </w:div>
          </w:divsChild>
        </w:div>
        <w:div w:id="554317415">
          <w:marLeft w:val="0"/>
          <w:marRight w:val="0"/>
          <w:marTop w:val="0"/>
          <w:marBottom w:val="0"/>
          <w:divBdr>
            <w:top w:val="none" w:sz="0" w:space="0" w:color="auto"/>
            <w:left w:val="none" w:sz="0" w:space="0" w:color="auto"/>
            <w:bottom w:val="none" w:sz="0" w:space="0" w:color="auto"/>
            <w:right w:val="none" w:sz="0" w:space="0" w:color="auto"/>
          </w:divBdr>
          <w:divsChild>
            <w:div w:id="1418671132">
              <w:marLeft w:val="0"/>
              <w:marRight w:val="0"/>
              <w:marTop w:val="0"/>
              <w:marBottom w:val="0"/>
              <w:divBdr>
                <w:top w:val="none" w:sz="0" w:space="0" w:color="auto"/>
                <w:left w:val="none" w:sz="0" w:space="0" w:color="auto"/>
                <w:bottom w:val="none" w:sz="0" w:space="0" w:color="auto"/>
                <w:right w:val="none" w:sz="0" w:space="0" w:color="auto"/>
              </w:divBdr>
            </w:div>
          </w:divsChild>
        </w:div>
        <w:div w:id="135996037">
          <w:marLeft w:val="0"/>
          <w:marRight w:val="0"/>
          <w:marTop w:val="0"/>
          <w:marBottom w:val="0"/>
          <w:divBdr>
            <w:top w:val="none" w:sz="0" w:space="0" w:color="auto"/>
            <w:left w:val="none" w:sz="0" w:space="0" w:color="auto"/>
            <w:bottom w:val="none" w:sz="0" w:space="0" w:color="auto"/>
            <w:right w:val="none" w:sz="0" w:space="0" w:color="auto"/>
          </w:divBdr>
          <w:divsChild>
            <w:div w:id="858737406">
              <w:marLeft w:val="0"/>
              <w:marRight w:val="0"/>
              <w:marTop w:val="0"/>
              <w:marBottom w:val="0"/>
              <w:divBdr>
                <w:top w:val="none" w:sz="0" w:space="0" w:color="auto"/>
                <w:left w:val="none" w:sz="0" w:space="0" w:color="auto"/>
                <w:bottom w:val="none" w:sz="0" w:space="0" w:color="auto"/>
                <w:right w:val="none" w:sz="0" w:space="0" w:color="auto"/>
              </w:divBdr>
            </w:div>
          </w:divsChild>
        </w:div>
        <w:div w:id="1195002335">
          <w:marLeft w:val="0"/>
          <w:marRight w:val="0"/>
          <w:marTop w:val="0"/>
          <w:marBottom w:val="0"/>
          <w:divBdr>
            <w:top w:val="none" w:sz="0" w:space="0" w:color="auto"/>
            <w:left w:val="none" w:sz="0" w:space="0" w:color="auto"/>
            <w:bottom w:val="none" w:sz="0" w:space="0" w:color="auto"/>
            <w:right w:val="none" w:sz="0" w:space="0" w:color="auto"/>
          </w:divBdr>
          <w:divsChild>
            <w:div w:id="1286157231">
              <w:marLeft w:val="0"/>
              <w:marRight w:val="0"/>
              <w:marTop w:val="0"/>
              <w:marBottom w:val="0"/>
              <w:divBdr>
                <w:top w:val="none" w:sz="0" w:space="0" w:color="auto"/>
                <w:left w:val="none" w:sz="0" w:space="0" w:color="auto"/>
                <w:bottom w:val="none" w:sz="0" w:space="0" w:color="auto"/>
                <w:right w:val="none" w:sz="0" w:space="0" w:color="auto"/>
              </w:divBdr>
            </w:div>
          </w:divsChild>
        </w:div>
        <w:div w:id="254750792">
          <w:marLeft w:val="0"/>
          <w:marRight w:val="0"/>
          <w:marTop w:val="0"/>
          <w:marBottom w:val="0"/>
          <w:divBdr>
            <w:top w:val="none" w:sz="0" w:space="0" w:color="auto"/>
            <w:left w:val="none" w:sz="0" w:space="0" w:color="auto"/>
            <w:bottom w:val="none" w:sz="0" w:space="0" w:color="auto"/>
            <w:right w:val="none" w:sz="0" w:space="0" w:color="auto"/>
          </w:divBdr>
          <w:divsChild>
            <w:div w:id="9961989">
              <w:marLeft w:val="0"/>
              <w:marRight w:val="0"/>
              <w:marTop w:val="0"/>
              <w:marBottom w:val="0"/>
              <w:divBdr>
                <w:top w:val="none" w:sz="0" w:space="0" w:color="auto"/>
                <w:left w:val="none" w:sz="0" w:space="0" w:color="auto"/>
                <w:bottom w:val="none" w:sz="0" w:space="0" w:color="auto"/>
                <w:right w:val="none" w:sz="0" w:space="0" w:color="auto"/>
              </w:divBdr>
            </w:div>
          </w:divsChild>
        </w:div>
        <w:div w:id="1986932970">
          <w:marLeft w:val="0"/>
          <w:marRight w:val="0"/>
          <w:marTop w:val="0"/>
          <w:marBottom w:val="0"/>
          <w:divBdr>
            <w:top w:val="none" w:sz="0" w:space="0" w:color="auto"/>
            <w:left w:val="none" w:sz="0" w:space="0" w:color="auto"/>
            <w:bottom w:val="none" w:sz="0" w:space="0" w:color="auto"/>
            <w:right w:val="none" w:sz="0" w:space="0" w:color="auto"/>
          </w:divBdr>
          <w:divsChild>
            <w:div w:id="1229460061">
              <w:marLeft w:val="0"/>
              <w:marRight w:val="0"/>
              <w:marTop w:val="0"/>
              <w:marBottom w:val="0"/>
              <w:divBdr>
                <w:top w:val="none" w:sz="0" w:space="0" w:color="auto"/>
                <w:left w:val="none" w:sz="0" w:space="0" w:color="auto"/>
                <w:bottom w:val="none" w:sz="0" w:space="0" w:color="auto"/>
                <w:right w:val="none" w:sz="0" w:space="0" w:color="auto"/>
              </w:divBdr>
            </w:div>
          </w:divsChild>
        </w:div>
        <w:div w:id="227225814">
          <w:marLeft w:val="0"/>
          <w:marRight w:val="0"/>
          <w:marTop w:val="0"/>
          <w:marBottom w:val="0"/>
          <w:divBdr>
            <w:top w:val="none" w:sz="0" w:space="0" w:color="auto"/>
            <w:left w:val="none" w:sz="0" w:space="0" w:color="auto"/>
            <w:bottom w:val="none" w:sz="0" w:space="0" w:color="auto"/>
            <w:right w:val="none" w:sz="0" w:space="0" w:color="auto"/>
          </w:divBdr>
          <w:divsChild>
            <w:div w:id="2714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74655">
      <w:bodyDiv w:val="1"/>
      <w:marLeft w:val="0"/>
      <w:marRight w:val="0"/>
      <w:marTop w:val="0"/>
      <w:marBottom w:val="0"/>
      <w:divBdr>
        <w:top w:val="none" w:sz="0" w:space="0" w:color="auto"/>
        <w:left w:val="none" w:sz="0" w:space="0" w:color="auto"/>
        <w:bottom w:val="none" w:sz="0" w:space="0" w:color="auto"/>
        <w:right w:val="none" w:sz="0" w:space="0" w:color="auto"/>
      </w:divBdr>
    </w:div>
    <w:div w:id="1905874476">
      <w:bodyDiv w:val="1"/>
      <w:marLeft w:val="0"/>
      <w:marRight w:val="0"/>
      <w:marTop w:val="0"/>
      <w:marBottom w:val="0"/>
      <w:divBdr>
        <w:top w:val="none" w:sz="0" w:space="0" w:color="auto"/>
        <w:left w:val="none" w:sz="0" w:space="0" w:color="auto"/>
        <w:bottom w:val="none" w:sz="0" w:space="0" w:color="auto"/>
        <w:right w:val="none" w:sz="0" w:space="0" w:color="auto"/>
      </w:divBdr>
    </w:div>
    <w:div w:id="21264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en.dinh@helvet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762E24-9732-6C46-80BD-134EE359198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D621C-25CE-4910-BE1A-746ABF67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Tran</dc:creator>
  <cp:keywords/>
  <dc:description/>
  <cp:lastModifiedBy>Diep Kim Quynh Dinh</cp:lastModifiedBy>
  <cp:revision>7</cp:revision>
  <cp:lastPrinted>2024-01-25T07:54:00Z</cp:lastPrinted>
  <dcterms:created xsi:type="dcterms:W3CDTF">2024-01-25T07:43:00Z</dcterms:created>
  <dcterms:modified xsi:type="dcterms:W3CDTF">2024-01-25T10:09:00Z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documentId_1293</vt:lpwstr>
  </property>
  <property fmtid="{D5CDD505-2E9C-101B-9397-08002B2CF9AE}" pid="3" name="grammarly_documentContext">
    <vt:lpwstr>{"goals":[],"domain":"general","emotions":[],"dialect":"american"}</vt:lpwstr>
  </property>
</Properties>
</file>