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38EF" w14:textId="750CEB95" w:rsidR="006F5FD0" w:rsidRPr="00C06A02" w:rsidRDefault="001553F4">
      <w:pPr>
        <w:jc w:val="center"/>
        <w:rPr>
          <w:rStyle w:val="Strong"/>
          <w:rFonts w:asciiTheme="minorHAnsi" w:hAnsiTheme="minorHAnsi" w:cstheme="minorHAnsi"/>
          <w:sz w:val="28"/>
          <w:szCs w:val="22"/>
          <w:lang w:val="en-GB"/>
        </w:rPr>
      </w:pPr>
      <w:r w:rsidRPr="00C06A02">
        <w:rPr>
          <w:rFonts w:asciiTheme="minorHAnsi" w:hAnsiTheme="minorHAnsi" w:cstheme="minorHAnsi"/>
          <w:b/>
          <w:sz w:val="28"/>
          <w:szCs w:val="22"/>
          <w:lang w:val="en-GB"/>
        </w:rPr>
        <w:t>Request for Proposal</w:t>
      </w:r>
      <w:r w:rsidR="00247036" w:rsidRPr="00C06A02">
        <w:rPr>
          <w:rFonts w:asciiTheme="minorHAnsi" w:hAnsiTheme="minorHAnsi" w:cstheme="minorHAnsi"/>
          <w:b/>
          <w:sz w:val="28"/>
          <w:szCs w:val="22"/>
          <w:lang w:val="en-GB"/>
        </w:rPr>
        <w:t xml:space="preserve"> (</w:t>
      </w:r>
      <w:r w:rsidRPr="00C06A02">
        <w:rPr>
          <w:rFonts w:asciiTheme="minorHAnsi" w:hAnsiTheme="minorHAnsi" w:cstheme="minorHAnsi"/>
          <w:b/>
          <w:sz w:val="28"/>
          <w:szCs w:val="22"/>
          <w:lang w:val="en-GB"/>
        </w:rPr>
        <w:t>RFP</w:t>
      </w:r>
      <w:r w:rsidR="00247036" w:rsidRPr="00C06A02">
        <w:rPr>
          <w:rFonts w:asciiTheme="minorHAnsi" w:hAnsiTheme="minorHAnsi" w:cstheme="minorHAnsi"/>
          <w:b/>
          <w:sz w:val="28"/>
          <w:szCs w:val="22"/>
          <w:lang w:val="en-GB"/>
        </w:rPr>
        <w:t>)</w:t>
      </w:r>
    </w:p>
    <w:p w14:paraId="0824864C" w14:textId="77777777" w:rsidR="001553F4" w:rsidRPr="00C06A02" w:rsidRDefault="001553F4" w:rsidP="00723575">
      <w:pPr>
        <w:spacing w:before="0" w:after="120"/>
        <w:jc w:val="center"/>
        <w:rPr>
          <w:rStyle w:val="Strong"/>
          <w:rFonts w:asciiTheme="minorHAnsi" w:hAnsiTheme="minorHAnsi" w:cstheme="minorHAnsi"/>
          <w:sz w:val="22"/>
          <w:szCs w:val="22"/>
          <w:lang w:val="en-GB"/>
        </w:rPr>
      </w:pPr>
    </w:p>
    <w:p w14:paraId="386B04B3" w14:textId="14820465" w:rsidR="00375C77" w:rsidRPr="00C06A02" w:rsidRDefault="004274D0" w:rsidP="002A3398">
      <w:pPr>
        <w:pStyle w:val="Blockquote"/>
        <w:jc w:val="center"/>
        <w:rPr>
          <w:rFonts w:asciiTheme="minorHAnsi" w:hAnsiTheme="minorHAnsi" w:cstheme="minorHAnsi"/>
          <w:b/>
          <w:bCs/>
          <w:sz w:val="22"/>
          <w:szCs w:val="22"/>
          <w:lang w:val="en-GB"/>
        </w:rPr>
      </w:pPr>
      <w:r w:rsidRPr="00C06A02">
        <w:rPr>
          <w:rFonts w:asciiTheme="minorHAnsi" w:hAnsiTheme="minorHAnsi" w:cstheme="minorHAnsi"/>
          <w:b/>
          <w:bCs/>
          <w:sz w:val="22"/>
          <w:szCs w:val="22"/>
          <w:lang w:val="en-GB"/>
        </w:rPr>
        <w:t>Development of a communication strategy for SIPPO/Helvetas 2026 - 2028</w:t>
      </w:r>
    </w:p>
    <w:p w14:paraId="2D7F499A" w14:textId="77777777" w:rsidR="00723575" w:rsidRPr="00C06A02" w:rsidRDefault="00723575" w:rsidP="00723575">
      <w:pPr>
        <w:pStyle w:val="Blockquote"/>
        <w:spacing w:before="0"/>
        <w:ind w:left="0"/>
        <w:jc w:val="both"/>
        <w:rPr>
          <w:rStyle w:val="Emphasis"/>
          <w:rFonts w:asciiTheme="minorHAnsi" w:hAnsiTheme="minorHAnsi" w:cstheme="minorHAnsi"/>
          <w:i w:val="0"/>
          <w:sz w:val="22"/>
          <w:szCs w:val="22"/>
          <w:lang w:val="en-GB"/>
        </w:rPr>
      </w:pPr>
    </w:p>
    <w:p w14:paraId="073769F2" w14:textId="5192F3C0" w:rsidR="00723575" w:rsidRPr="00C06A02" w:rsidRDefault="00AB1567" w:rsidP="00723575">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 xml:space="preserve">Helvetas </w:t>
      </w:r>
      <w:r w:rsidR="00723575" w:rsidRPr="00C06A02">
        <w:rPr>
          <w:rStyle w:val="Emphasis"/>
          <w:rFonts w:asciiTheme="minorHAnsi" w:hAnsiTheme="minorHAnsi" w:cstheme="minorHAnsi"/>
          <w:i w:val="0"/>
          <w:sz w:val="22"/>
          <w:szCs w:val="22"/>
          <w:lang w:val="en-GB"/>
        </w:rPr>
        <w:t xml:space="preserve">invites </w:t>
      </w:r>
      <w:r w:rsidR="005E3428" w:rsidRPr="00C06A02">
        <w:rPr>
          <w:rStyle w:val="Emphasis"/>
          <w:rFonts w:asciiTheme="minorHAnsi" w:hAnsiTheme="minorHAnsi" w:cstheme="minorHAnsi"/>
          <w:i w:val="0"/>
          <w:sz w:val="22"/>
          <w:szCs w:val="22"/>
          <w:lang w:val="en-GB"/>
        </w:rPr>
        <w:t>interested parties</w:t>
      </w:r>
      <w:r w:rsidR="00723575" w:rsidRPr="00C06A02">
        <w:rPr>
          <w:rStyle w:val="Emphasis"/>
          <w:rFonts w:asciiTheme="minorHAnsi" w:hAnsiTheme="minorHAnsi" w:cstheme="minorHAnsi"/>
          <w:i w:val="0"/>
          <w:sz w:val="22"/>
          <w:szCs w:val="22"/>
          <w:lang w:val="en-GB"/>
        </w:rPr>
        <w:t xml:space="preserve"> to provide services or works as described below.</w:t>
      </w:r>
    </w:p>
    <w:p w14:paraId="73E829F3" w14:textId="77777777" w:rsidR="00723575" w:rsidRPr="00C06A02" w:rsidRDefault="00723575" w:rsidP="00723575">
      <w:pPr>
        <w:numPr>
          <w:ilvl w:val="0"/>
          <w:numId w:val="1"/>
        </w:numPr>
        <w:spacing w:before="240" w:after="240"/>
        <w:ind w:left="360"/>
        <w:outlineLvl w:val="0"/>
        <w:rPr>
          <w:rStyle w:val="Strong"/>
          <w:rFonts w:asciiTheme="minorHAnsi" w:hAnsiTheme="minorHAnsi" w:cstheme="minorHAnsi"/>
          <w:sz w:val="22"/>
          <w:szCs w:val="22"/>
          <w:lang w:val="en-GB"/>
        </w:rPr>
      </w:pPr>
      <w:bookmarkStart w:id="0" w:name="_Ref386718627"/>
      <w:r w:rsidRPr="00C06A02">
        <w:rPr>
          <w:rStyle w:val="Strong"/>
          <w:rFonts w:asciiTheme="minorHAnsi" w:hAnsiTheme="minorHAnsi" w:cstheme="minorHAnsi"/>
          <w:sz w:val="22"/>
          <w:szCs w:val="22"/>
          <w:lang w:val="en-GB"/>
        </w:rPr>
        <w:t>Contract description</w:t>
      </w:r>
      <w:bookmarkEnd w:id="0"/>
    </w:p>
    <w:p w14:paraId="21E29EBB" w14:textId="77777777" w:rsidR="004274D0" w:rsidRPr="00C06A02" w:rsidRDefault="004274D0" w:rsidP="004274D0">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The Swiss Import Promotion Programme (SIPPO) is a well-established mandate of the Swiss State Secretariat for Economic Affairs (SECO) within the framework of its economic development cooperation.</w:t>
      </w:r>
    </w:p>
    <w:p w14:paraId="0DF034FE" w14:textId="77777777" w:rsidR="004274D0" w:rsidRPr="00C06A02" w:rsidRDefault="004274D0" w:rsidP="004274D0">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SIPPO aims to better integrate developing and emerging countries into world trade. While export companies in SIPPO countries may have good products to offer to importers in foreign markets, they struggle finding ways to reach out to potential buyers. Likewise, there are importers in target markets looking for suppliers with great products but sourcing them abroad is a challenging and time-consuming task.</w:t>
      </w:r>
    </w:p>
    <w:p w14:paraId="532DAB92" w14:textId="0A329A53" w:rsidR="004274D0" w:rsidRPr="00C06A02" w:rsidRDefault="004274D0" w:rsidP="004274D0">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Thus, SIPPO’s focus is to support the ‘last mile’ of the supply</w:t>
      </w:r>
      <w:r w:rsidRPr="00C06A02">
        <w:rPr>
          <w:rStyle w:val="Emphasis"/>
          <w:rFonts w:ascii="Cambria Math" w:hAnsi="Cambria Math" w:cs="Cambria Math"/>
          <w:i w:val="0"/>
          <w:sz w:val="22"/>
          <w:szCs w:val="22"/>
          <w:lang w:val="en-GB"/>
        </w:rPr>
        <w:t>‑</w:t>
      </w:r>
      <w:r w:rsidRPr="00C06A02">
        <w:rPr>
          <w:rStyle w:val="Emphasis"/>
          <w:rFonts w:asciiTheme="minorHAnsi" w:hAnsiTheme="minorHAnsi" w:cstheme="minorHAnsi"/>
          <w:i w:val="0"/>
          <w:sz w:val="22"/>
          <w:szCs w:val="22"/>
          <w:lang w:val="en-GB"/>
        </w:rPr>
        <w:t>chain linkage between buyers and exporters. Business Support Organisations (BSOs) serve as the key intermediaries that bridge this last mile and facilitate effective market access and export promotion to Switzerland, the EU, and regional markets.</w:t>
      </w:r>
      <w:r w:rsidR="00CE6750">
        <w:rPr>
          <w:rStyle w:val="Emphasis"/>
          <w:rFonts w:asciiTheme="minorHAnsi" w:hAnsiTheme="minorHAnsi" w:cstheme="minorHAnsi"/>
          <w:i w:val="0"/>
          <w:sz w:val="22"/>
          <w:szCs w:val="22"/>
          <w:lang w:val="en-GB"/>
        </w:rPr>
        <w:t xml:space="preserve"> </w:t>
      </w:r>
      <w:r w:rsidRPr="00C06A02">
        <w:rPr>
          <w:rStyle w:val="Emphasis"/>
          <w:rFonts w:asciiTheme="minorHAnsi" w:hAnsiTheme="minorHAnsi" w:cstheme="minorHAnsi"/>
          <w:i w:val="0"/>
          <w:sz w:val="22"/>
          <w:szCs w:val="22"/>
          <w:lang w:val="en-GB"/>
        </w:rPr>
        <w:t>Thus, SIPPO exclusively supports BSOs in SIPPO countries (public or private organisations like trade promotion organisations, export promotion boards, sector associations, chambers of commerce, etc.) in improving their export promotion service portfolio towards export-ready companies in their countries.</w:t>
      </w:r>
    </w:p>
    <w:p w14:paraId="39CD1B0C" w14:textId="77777777" w:rsidR="004274D0" w:rsidRPr="00C06A02" w:rsidRDefault="004274D0" w:rsidP="004274D0">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Through competent local SIPPO teams and in collaboration with a network of international and national experts, the SIPPO programme enhances the performance of the selected BSOs in two areas:</w:t>
      </w:r>
    </w:p>
    <w:p w14:paraId="0C937CB2" w14:textId="77777777" w:rsidR="004274D0" w:rsidRPr="00C06A02" w:rsidRDefault="004274D0" w:rsidP="004274D0">
      <w:pPr>
        <w:pStyle w:val="Blockquote"/>
        <w:spacing w:before="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w:t>
      </w:r>
      <w:r w:rsidRPr="00C06A02">
        <w:rPr>
          <w:rStyle w:val="Emphasis"/>
          <w:rFonts w:asciiTheme="minorHAnsi" w:hAnsiTheme="minorHAnsi" w:cstheme="minorHAnsi"/>
          <w:i w:val="0"/>
          <w:sz w:val="22"/>
          <w:szCs w:val="22"/>
          <w:lang w:val="en-GB"/>
        </w:rPr>
        <w:tab/>
        <w:t>Improving BSO’s trade promotion activities through capacity development in market research, trade fair participation, selling missions, buyer missions and study tours.</w:t>
      </w:r>
    </w:p>
    <w:p w14:paraId="11236A45" w14:textId="77777777" w:rsidR="004274D0" w:rsidRPr="00C06A02" w:rsidRDefault="004274D0" w:rsidP="004274D0">
      <w:pPr>
        <w:pStyle w:val="Blockquote"/>
        <w:spacing w:before="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w:t>
      </w:r>
      <w:r w:rsidRPr="00C06A02">
        <w:rPr>
          <w:rStyle w:val="Emphasis"/>
          <w:rFonts w:asciiTheme="minorHAnsi" w:hAnsiTheme="minorHAnsi" w:cstheme="minorHAnsi"/>
          <w:i w:val="0"/>
          <w:sz w:val="22"/>
          <w:szCs w:val="22"/>
          <w:lang w:val="en-GB"/>
        </w:rPr>
        <w:tab/>
        <w:t>Supporting BSOs in strengthening their organisational development, strategic planning and market positioning; improving project cycle management; enhancing knowledge sharing and continuous learning; building client focused service models; adopting digital tools for service delivery; and developing performance measurement systems to ensure consistent, high-quality support to the sector.</w:t>
      </w:r>
    </w:p>
    <w:p w14:paraId="16B095FC" w14:textId="77777777" w:rsidR="004274D0" w:rsidRPr="00C06A02" w:rsidRDefault="004274D0" w:rsidP="004274D0">
      <w:pPr>
        <w:pStyle w:val="Blockquote"/>
        <w:spacing w:before="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SIPPO is currently active in 11 partner countries and 6 sectors: Fish&amp; Seafood, Processed Foods, Natural Ingredients, Technical Wood, Value-added Textiles and Sustainable Tourism.</w:t>
      </w:r>
    </w:p>
    <w:p w14:paraId="0F76B1E0" w14:textId="77777777" w:rsidR="004274D0" w:rsidRPr="00C06A02" w:rsidRDefault="004274D0" w:rsidP="004274D0">
      <w:pPr>
        <w:pStyle w:val="Blockquote"/>
        <w:spacing w:before="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In Viet Nam, SIPPO has been implemented by HELVETAS since 2017 and is currently in its Phase 3 (2026–2028), also its last phase for this mandate. In Viet Nam, the Programme collaborates with national umbrella BSOs such as VIETRADE, as well as with provincial BSOs and sector</w:t>
      </w:r>
      <w:r w:rsidRPr="00C06A02">
        <w:rPr>
          <w:rStyle w:val="Emphasis"/>
          <w:rFonts w:ascii="Cambria Math" w:hAnsi="Cambria Math" w:cs="Cambria Math"/>
          <w:i w:val="0"/>
          <w:sz w:val="22"/>
          <w:szCs w:val="22"/>
          <w:lang w:val="en-GB"/>
        </w:rPr>
        <w:t>‑</w:t>
      </w:r>
      <w:r w:rsidRPr="00C06A02">
        <w:rPr>
          <w:rStyle w:val="Emphasis"/>
          <w:rFonts w:asciiTheme="minorHAnsi" w:hAnsiTheme="minorHAnsi" w:cstheme="minorHAnsi"/>
          <w:i w:val="0"/>
          <w:sz w:val="22"/>
          <w:szCs w:val="22"/>
          <w:lang w:val="en-GB"/>
        </w:rPr>
        <w:t>specific BSOs including VPSA, DOWA, HAWA, and others. The Programme covers three main sectors: Natural Ingredients, Processed Food, and Technical Wood.</w:t>
      </w:r>
    </w:p>
    <w:p w14:paraId="5B477E20" w14:textId="33E15647" w:rsidR="00723575" w:rsidRPr="00C06A02" w:rsidRDefault="00723575" w:rsidP="004274D0">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 xml:space="preserve">The required services or works </w:t>
      </w:r>
      <w:r w:rsidR="005E3428" w:rsidRPr="00C06A02">
        <w:rPr>
          <w:rStyle w:val="Emphasis"/>
          <w:rFonts w:asciiTheme="minorHAnsi" w:hAnsiTheme="minorHAnsi" w:cstheme="minorHAnsi"/>
          <w:i w:val="0"/>
          <w:sz w:val="22"/>
          <w:szCs w:val="22"/>
          <w:lang w:val="en-GB"/>
        </w:rPr>
        <w:t xml:space="preserve">details </w:t>
      </w:r>
      <w:r w:rsidRPr="00C06A02">
        <w:rPr>
          <w:rStyle w:val="Emphasis"/>
          <w:rFonts w:asciiTheme="minorHAnsi" w:hAnsiTheme="minorHAnsi" w:cstheme="minorHAnsi"/>
          <w:i w:val="0"/>
          <w:sz w:val="22"/>
          <w:szCs w:val="22"/>
          <w:lang w:val="en-GB"/>
        </w:rPr>
        <w:t xml:space="preserve">are </w:t>
      </w:r>
      <w:r w:rsidR="005E3428" w:rsidRPr="00C06A02">
        <w:rPr>
          <w:rStyle w:val="Emphasis"/>
          <w:rFonts w:asciiTheme="minorHAnsi" w:hAnsiTheme="minorHAnsi" w:cstheme="minorHAnsi"/>
          <w:i w:val="0"/>
          <w:sz w:val="22"/>
          <w:szCs w:val="22"/>
          <w:lang w:val="en-GB"/>
        </w:rPr>
        <w:t>annexed in this document</w:t>
      </w:r>
      <w:r w:rsidRPr="00C06A02">
        <w:rPr>
          <w:rStyle w:val="Emphasis"/>
          <w:rFonts w:asciiTheme="minorHAnsi" w:hAnsiTheme="minorHAnsi" w:cstheme="minorHAnsi"/>
          <w:i w:val="0"/>
          <w:sz w:val="22"/>
          <w:szCs w:val="22"/>
          <w:lang w:val="en-GB"/>
        </w:rPr>
        <w:t xml:space="preserve">. </w:t>
      </w:r>
    </w:p>
    <w:p w14:paraId="6E83106D" w14:textId="77777777"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lang w:val="en-GB"/>
        </w:rPr>
        <w:t xml:space="preserve">Timetable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55"/>
        <w:gridCol w:w="1800"/>
        <w:gridCol w:w="1710"/>
      </w:tblGrid>
      <w:tr w:rsidR="009F4279" w:rsidRPr="00C06A02" w14:paraId="692AC9A5" w14:textId="77777777" w:rsidTr="00691B4D">
        <w:trPr>
          <w:trHeight w:val="85"/>
          <w:jc w:val="center"/>
        </w:trPr>
        <w:tc>
          <w:tcPr>
            <w:tcW w:w="5755" w:type="dxa"/>
            <w:shd w:val="clear" w:color="auto" w:fill="BFBFBF"/>
          </w:tcPr>
          <w:p w14:paraId="351A19AA" w14:textId="77777777" w:rsidR="00AF2E17" w:rsidRPr="00C06A02" w:rsidRDefault="00AF2E17" w:rsidP="005E3428">
            <w:pPr>
              <w:pStyle w:val="Default"/>
              <w:widowControl w:val="0"/>
              <w:spacing w:before="100" w:after="60"/>
              <w:rPr>
                <w:rFonts w:asciiTheme="minorHAnsi" w:hAnsiTheme="minorHAnsi" w:cstheme="minorHAnsi"/>
                <w:color w:val="auto"/>
                <w:sz w:val="21"/>
                <w:szCs w:val="21"/>
                <w:lang w:val="en-GB"/>
              </w:rPr>
            </w:pPr>
          </w:p>
        </w:tc>
        <w:tc>
          <w:tcPr>
            <w:tcW w:w="1800" w:type="dxa"/>
            <w:shd w:val="clear" w:color="auto" w:fill="BFBFBF"/>
          </w:tcPr>
          <w:p w14:paraId="4557502C" w14:textId="77777777" w:rsidR="00AF2E17" w:rsidRPr="00C06A02" w:rsidRDefault="00AF2E17" w:rsidP="005E3428">
            <w:pPr>
              <w:pStyle w:val="Default"/>
              <w:widowControl w:val="0"/>
              <w:spacing w:before="100" w:after="60"/>
              <w:rPr>
                <w:rFonts w:asciiTheme="minorHAnsi" w:hAnsiTheme="minorHAnsi" w:cstheme="minorHAnsi"/>
                <w:color w:val="auto"/>
                <w:sz w:val="21"/>
                <w:szCs w:val="21"/>
                <w:lang w:val="en-GB"/>
              </w:rPr>
            </w:pPr>
            <w:r w:rsidRPr="00C06A02">
              <w:rPr>
                <w:rFonts w:asciiTheme="minorHAnsi" w:hAnsiTheme="minorHAnsi" w:cstheme="minorHAnsi"/>
                <w:b/>
                <w:bCs/>
                <w:color w:val="auto"/>
                <w:sz w:val="21"/>
                <w:szCs w:val="21"/>
                <w:lang w:val="en-GB"/>
              </w:rPr>
              <w:t>DATE</w:t>
            </w:r>
          </w:p>
        </w:tc>
        <w:tc>
          <w:tcPr>
            <w:tcW w:w="1710" w:type="dxa"/>
            <w:shd w:val="clear" w:color="auto" w:fill="BFBFBF"/>
          </w:tcPr>
          <w:p w14:paraId="41AB716A" w14:textId="14215111" w:rsidR="00AF2E17" w:rsidRPr="00C06A02" w:rsidRDefault="00AF2E17" w:rsidP="005E3428">
            <w:pPr>
              <w:pStyle w:val="Default"/>
              <w:widowControl w:val="0"/>
              <w:spacing w:before="100" w:after="60"/>
              <w:rPr>
                <w:rFonts w:asciiTheme="minorHAnsi" w:hAnsiTheme="minorHAnsi" w:cstheme="minorHAnsi"/>
                <w:color w:val="auto"/>
                <w:sz w:val="21"/>
                <w:szCs w:val="21"/>
                <w:lang w:val="en-GB"/>
              </w:rPr>
            </w:pPr>
            <w:r w:rsidRPr="00C06A02">
              <w:rPr>
                <w:rFonts w:asciiTheme="minorHAnsi" w:hAnsiTheme="minorHAnsi" w:cstheme="minorHAnsi"/>
                <w:b/>
                <w:bCs/>
                <w:color w:val="auto"/>
                <w:sz w:val="21"/>
                <w:szCs w:val="21"/>
                <w:lang w:val="en-GB"/>
              </w:rPr>
              <w:t xml:space="preserve">TIME </w:t>
            </w:r>
            <w:r w:rsidR="00FE36DF" w:rsidRPr="00C06A02">
              <w:rPr>
                <w:rFonts w:asciiTheme="minorHAnsi" w:hAnsiTheme="minorHAnsi" w:cstheme="minorHAnsi"/>
                <w:b/>
                <w:bCs/>
                <w:color w:val="auto"/>
                <w:sz w:val="21"/>
                <w:szCs w:val="21"/>
                <w:lang w:val="en-GB"/>
              </w:rPr>
              <w:t>–</w:t>
            </w:r>
            <w:r w:rsidRPr="00C06A02">
              <w:rPr>
                <w:rFonts w:asciiTheme="minorHAnsi" w:hAnsiTheme="minorHAnsi" w:cstheme="minorHAnsi"/>
                <w:b/>
                <w:bCs/>
                <w:color w:val="auto"/>
                <w:sz w:val="21"/>
                <w:szCs w:val="21"/>
                <w:lang w:val="en-GB"/>
              </w:rPr>
              <w:t xml:space="preserve"> </w:t>
            </w:r>
            <w:r w:rsidR="00FE36DF" w:rsidRPr="00C06A02">
              <w:rPr>
                <w:rFonts w:asciiTheme="minorHAnsi" w:hAnsiTheme="minorHAnsi" w:cstheme="minorHAnsi"/>
                <w:b/>
                <w:bCs/>
                <w:color w:val="auto"/>
                <w:sz w:val="21"/>
                <w:szCs w:val="21"/>
                <w:lang w:val="en-GB"/>
              </w:rPr>
              <w:t>GMT+7</w:t>
            </w:r>
          </w:p>
        </w:tc>
      </w:tr>
      <w:tr w:rsidR="009F4279" w:rsidRPr="00C06A02" w14:paraId="7D68DCD5" w14:textId="77777777" w:rsidTr="00691B4D">
        <w:trPr>
          <w:trHeight w:val="305"/>
          <w:jc w:val="center"/>
        </w:trPr>
        <w:tc>
          <w:tcPr>
            <w:tcW w:w="5755" w:type="dxa"/>
            <w:shd w:val="clear" w:color="auto" w:fill="F2F2F2"/>
          </w:tcPr>
          <w:p w14:paraId="2986AC7D" w14:textId="10C089D1" w:rsidR="00723575" w:rsidRPr="00C06A02" w:rsidRDefault="00723575" w:rsidP="00723575">
            <w:pPr>
              <w:pStyle w:val="Default"/>
              <w:widowControl w:val="0"/>
              <w:spacing w:before="100" w:after="60"/>
              <w:rPr>
                <w:rFonts w:asciiTheme="minorHAnsi" w:hAnsiTheme="minorHAnsi" w:cstheme="minorHAnsi"/>
                <w:color w:val="auto"/>
                <w:sz w:val="21"/>
                <w:szCs w:val="21"/>
                <w:highlight w:val="yellow"/>
                <w:lang w:val="en-GB"/>
              </w:rPr>
            </w:pPr>
            <w:r w:rsidRPr="00C06A02">
              <w:rPr>
                <w:rFonts w:asciiTheme="minorHAnsi" w:hAnsiTheme="minorHAnsi" w:cstheme="minorHAnsi"/>
                <w:color w:val="auto"/>
                <w:sz w:val="21"/>
                <w:szCs w:val="21"/>
                <w:lang w:val="en-GB"/>
              </w:rPr>
              <w:t>Tender announcement</w:t>
            </w:r>
            <w:r w:rsidR="003A47EA">
              <w:rPr>
                <w:rFonts w:asciiTheme="minorHAnsi" w:hAnsiTheme="minorHAnsi" w:cstheme="minorHAnsi"/>
                <w:color w:val="auto"/>
                <w:sz w:val="21"/>
                <w:szCs w:val="21"/>
                <w:lang w:val="en-GB"/>
              </w:rPr>
              <w:t xml:space="preserve"> (Initial)</w:t>
            </w:r>
          </w:p>
        </w:tc>
        <w:tc>
          <w:tcPr>
            <w:tcW w:w="1800" w:type="dxa"/>
            <w:shd w:val="clear" w:color="auto" w:fill="F2F2F2"/>
          </w:tcPr>
          <w:p w14:paraId="2E940051" w14:textId="75C38335" w:rsidR="00723575" w:rsidRPr="00C06A02" w:rsidRDefault="00723575" w:rsidP="00723575">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lang w:val="en-GB"/>
              </w:rPr>
              <w:t xml:space="preserve">From </w:t>
            </w:r>
            <w:r w:rsidR="00FE36DF" w:rsidRPr="00C06A02">
              <w:rPr>
                <w:rFonts w:asciiTheme="minorHAnsi" w:hAnsiTheme="minorHAnsi" w:cstheme="minorHAnsi"/>
                <w:bCs/>
                <w:color w:val="auto"/>
                <w:sz w:val="21"/>
                <w:szCs w:val="21"/>
                <w:lang w:val="en-GB"/>
              </w:rPr>
              <w:t>09 Apr</w:t>
            </w:r>
            <w:r w:rsidR="004D2337" w:rsidRPr="00C06A02">
              <w:rPr>
                <w:rFonts w:asciiTheme="minorHAnsi" w:hAnsiTheme="minorHAnsi" w:cstheme="minorHAnsi"/>
                <w:bCs/>
                <w:color w:val="auto"/>
                <w:sz w:val="21"/>
                <w:szCs w:val="21"/>
                <w:lang w:val="en-GB"/>
              </w:rPr>
              <w:t xml:space="preserve"> 2026</w:t>
            </w:r>
            <w:r w:rsidRPr="00C06A02">
              <w:rPr>
                <w:rFonts w:asciiTheme="minorHAnsi" w:hAnsiTheme="minorHAnsi" w:cstheme="minorHAnsi"/>
                <w:bCs/>
                <w:color w:val="auto"/>
                <w:sz w:val="21"/>
                <w:szCs w:val="21"/>
                <w:lang w:val="en-GB"/>
              </w:rPr>
              <w:t xml:space="preserve"> to </w:t>
            </w:r>
            <w:r w:rsidR="003A47EA">
              <w:rPr>
                <w:rFonts w:asciiTheme="minorHAnsi" w:hAnsiTheme="minorHAnsi" w:cstheme="minorHAnsi"/>
                <w:bCs/>
                <w:color w:val="auto"/>
                <w:sz w:val="21"/>
                <w:szCs w:val="21"/>
                <w:lang w:val="en-GB"/>
              </w:rPr>
              <w:t>1</w:t>
            </w:r>
            <w:r w:rsidR="00FE36DF" w:rsidRPr="00C06A02">
              <w:rPr>
                <w:rFonts w:asciiTheme="minorHAnsi" w:hAnsiTheme="minorHAnsi" w:cstheme="minorHAnsi"/>
                <w:bCs/>
                <w:color w:val="auto"/>
                <w:sz w:val="21"/>
                <w:szCs w:val="21"/>
                <w:lang w:val="en-GB"/>
              </w:rPr>
              <w:t>6</w:t>
            </w:r>
            <w:r w:rsidR="004D2337" w:rsidRPr="00C06A02">
              <w:rPr>
                <w:rFonts w:asciiTheme="minorHAnsi" w:hAnsiTheme="minorHAnsi" w:cstheme="minorHAnsi"/>
                <w:bCs/>
                <w:color w:val="auto"/>
                <w:sz w:val="21"/>
                <w:szCs w:val="21"/>
                <w:lang w:val="en-GB"/>
              </w:rPr>
              <w:t xml:space="preserve"> </w:t>
            </w:r>
            <w:r w:rsidR="00FE36DF" w:rsidRPr="00C06A02">
              <w:rPr>
                <w:rFonts w:asciiTheme="minorHAnsi" w:hAnsiTheme="minorHAnsi" w:cstheme="minorHAnsi"/>
                <w:bCs/>
                <w:color w:val="auto"/>
                <w:sz w:val="21"/>
                <w:szCs w:val="21"/>
                <w:lang w:val="en-GB"/>
              </w:rPr>
              <w:t>Apr</w:t>
            </w:r>
            <w:r w:rsidR="004D2337" w:rsidRPr="00C06A02">
              <w:rPr>
                <w:rFonts w:asciiTheme="minorHAnsi" w:hAnsiTheme="minorHAnsi" w:cstheme="minorHAnsi"/>
                <w:bCs/>
                <w:color w:val="auto"/>
                <w:sz w:val="21"/>
                <w:szCs w:val="21"/>
                <w:lang w:val="en-GB"/>
              </w:rPr>
              <w:t xml:space="preserve"> 2026</w:t>
            </w:r>
          </w:p>
        </w:tc>
        <w:tc>
          <w:tcPr>
            <w:tcW w:w="1710" w:type="dxa"/>
            <w:shd w:val="clear" w:color="auto" w:fill="F2F2F2"/>
          </w:tcPr>
          <w:p w14:paraId="41C684C4" w14:textId="77777777" w:rsidR="00723575" w:rsidRPr="00C06A02" w:rsidRDefault="004D2337" w:rsidP="00723575">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lang w:val="en-GB"/>
              </w:rPr>
              <w:t>Hanoi Time</w:t>
            </w:r>
          </w:p>
          <w:p w14:paraId="7EDCF325" w14:textId="5D2FA3E2" w:rsidR="004D2337" w:rsidRPr="00C06A02" w:rsidRDefault="004D2337" w:rsidP="00723575">
            <w:pPr>
              <w:pStyle w:val="Default"/>
              <w:widowControl w:val="0"/>
              <w:spacing w:before="100" w:after="60"/>
              <w:jc w:val="center"/>
              <w:rPr>
                <w:rFonts w:asciiTheme="minorHAnsi" w:hAnsiTheme="minorHAnsi" w:cstheme="minorHAnsi"/>
                <w:bCs/>
                <w:color w:val="auto"/>
                <w:sz w:val="21"/>
                <w:szCs w:val="21"/>
                <w:lang w:val="en-GB"/>
              </w:rPr>
            </w:pPr>
          </w:p>
        </w:tc>
      </w:tr>
      <w:tr w:rsidR="003A47EA" w:rsidRPr="00C06A02" w14:paraId="3FC1AADF" w14:textId="77777777" w:rsidTr="00691B4D">
        <w:trPr>
          <w:trHeight w:val="305"/>
          <w:jc w:val="center"/>
        </w:trPr>
        <w:tc>
          <w:tcPr>
            <w:tcW w:w="5755" w:type="dxa"/>
            <w:shd w:val="clear" w:color="auto" w:fill="F2F2F2"/>
          </w:tcPr>
          <w:p w14:paraId="071A32EA" w14:textId="7FECAC1E" w:rsidR="003A47EA" w:rsidRPr="00C06A02" w:rsidRDefault="003A47EA" w:rsidP="00723575">
            <w:pPr>
              <w:pStyle w:val="Default"/>
              <w:widowControl w:val="0"/>
              <w:spacing w:before="100" w:after="60"/>
              <w:rPr>
                <w:rFonts w:asciiTheme="minorHAnsi" w:hAnsiTheme="minorHAnsi" w:cstheme="minorHAnsi"/>
                <w:color w:val="auto"/>
                <w:sz w:val="21"/>
                <w:szCs w:val="21"/>
                <w:lang w:val="en-GB"/>
              </w:rPr>
            </w:pPr>
            <w:r w:rsidRPr="00C06A02">
              <w:rPr>
                <w:rFonts w:asciiTheme="minorHAnsi" w:hAnsiTheme="minorHAnsi" w:cstheme="minorHAnsi"/>
                <w:color w:val="auto"/>
                <w:sz w:val="21"/>
                <w:szCs w:val="21"/>
                <w:lang w:val="en-GB"/>
              </w:rPr>
              <w:lastRenderedPageBreak/>
              <w:t>Tender announcement</w:t>
            </w:r>
            <w:r>
              <w:rPr>
                <w:rFonts w:asciiTheme="minorHAnsi" w:hAnsiTheme="minorHAnsi" w:cstheme="minorHAnsi"/>
                <w:color w:val="auto"/>
                <w:sz w:val="21"/>
                <w:szCs w:val="21"/>
                <w:lang w:val="en-GB"/>
              </w:rPr>
              <w:t xml:space="preserve"> (</w:t>
            </w:r>
            <w:r w:rsidR="002B6CDB">
              <w:rPr>
                <w:rFonts w:asciiTheme="minorHAnsi" w:hAnsiTheme="minorHAnsi" w:cstheme="minorHAnsi"/>
                <w:color w:val="auto"/>
                <w:sz w:val="21"/>
                <w:szCs w:val="21"/>
                <w:lang w:val="en-GB"/>
              </w:rPr>
              <w:t xml:space="preserve">First </w:t>
            </w:r>
            <w:r>
              <w:rPr>
                <w:rFonts w:asciiTheme="minorHAnsi" w:hAnsiTheme="minorHAnsi" w:cstheme="minorHAnsi"/>
                <w:color w:val="auto"/>
                <w:sz w:val="21"/>
                <w:szCs w:val="21"/>
                <w:lang w:val="en-GB"/>
              </w:rPr>
              <w:t>Extended)</w:t>
            </w:r>
          </w:p>
        </w:tc>
        <w:tc>
          <w:tcPr>
            <w:tcW w:w="1800" w:type="dxa"/>
            <w:shd w:val="clear" w:color="auto" w:fill="F2F2F2"/>
          </w:tcPr>
          <w:p w14:paraId="131FE891" w14:textId="3B5A5502" w:rsidR="003A47EA" w:rsidRPr="00C06A02" w:rsidRDefault="003A47EA" w:rsidP="00723575">
            <w:pPr>
              <w:pStyle w:val="Default"/>
              <w:widowControl w:val="0"/>
              <w:spacing w:before="100" w:after="60"/>
              <w:jc w:val="center"/>
              <w:rPr>
                <w:rFonts w:asciiTheme="minorHAnsi" w:hAnsiTheme="minorHAnsi" w:cstheme="minorHAnsi"/>
                <w:bCs/>
                <w:color w:val="auto"/>
                <w:sz w:val="21"/>
                <w:szCs w:val="21"/>
                <w:lang w:val="en-GB"/>
              </w:rPr>
            </w:pPr>
            <w:r>
              <w:rPr>
                <w:rFonts w:asciiTheme="minorHAnsi" w:hAnsiTheme="minorHAnsi" w:cstheme="minorHAnsi"/>
                <w:bCs/>
                <w:color w:val="auto"/>
                <w:sz w:val="21"/>
                <w:szCs w:val="21"/>
                <w:lang w:val="en-GB"/>
              </w:rPr>
              <w:t>From 16 Apr 2026 to 26 Apr 2026</w:t>
            </w:r>
          </w:p>
        </w:tc>
        <w:tc>
          <w:tcPr>
            <w:tcW w:w="1710" w:type="dxa"/>
            <w:shd w:val="clear" w:color="auto" w:fill="F2F2F2"/>
          </w:tcPr>
          <w:p w14:paraId="46CF11A7" w14:textId="77777777" w:rsidR="003A47EA" w:rsidRPr="00C06A02" w:rsidRDefault="003A47EA" w:rsidP="003A47EA">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lang w:val="en-GB"/>
              </w:rPr>
              <w:t>Hanoi Time</w:t>
            </w:r>
          </w:p>
          <w:p w14:paraId="4A29C6EF" w14:textId="77777777" w:rsidR="003A47EA" w:rsidRPr="00C06A02" w:rsidRDefault="003A47EA" w:rsidP="003A47EA">
            <w:pPr>
              <w:pStyle w:val="Default"/>
              <w:widowControl w:val="0"/>
              <w:spacing w:before="100" w:after="60"/>
              <w:rPr>
                <w:rFonts w:asciiTheme="minorHAnsi" w:hAnsiTheme="minorHAnsi" w:cstheme="minorHAnsi"/>
                <w:bCs/>
                <w:color w:val="auto"/>
                <w:sz w:val="21"/>
                <w:szCs w:val="21"/>
                <w:lang w:val="en-GB"/>
              </w:rPr>
            </w:pPr>
          </w:p>
        </w:tc>
      </w:tr>
      <w:tr w:rsidR="002B6CDB" w:rsidRPr="00C06A02" w14:paraId="57D71AC2" w14:textId="77777777" w:rsidTr="00CA4CDF">
        <w:trPr>
          <w:trHeight w:val="305"/>
          <w:jc w:val="center"/>
        </w:trPr>
        <w:tc>
          <w:tcPr>
            <w:tcW w:w="5755" w:type="dxa"/>
            <w:shd w:val="clear" w:color="auto" w:fill="F2F2F2"/>
          </w:tcPr>
          <w:p w14:paraId="267915B1" w14:textId="7F8AEA9B" w:rsidR="002B6CDB" w:rsidRPr="00C06A02" w:rsidRDefault="002B6CDB" w:rsidP="00CA4CDF">
            <w:pPr>
              <w:pStyle w:val="Default"/>
              <w:widowControl w:val="0"/>
              <w:spacing w:before="100" w:after="60"/>
              <w:rPr>
                <w:rFonts w:asciiTheme="minorHAnsi" w:hAnsiTheme="minorHAnsi" w:cstheme="minorHAnsi"/>
                <w:color w:val="auto"/>
                <w:sz w:val="21"/>
                <w:szCs w:val="21"/>
                <w:lang w:val="en-GB"/>
              </w:rPr>
            </w:pPr>
            <w:r w:rsidRPr="00C06A02">
              <w:rPr>
                <w:rFonts w:asciiTheme="minorHAnsi" w:hAnsiTheme="minorHAnsi" w:cstheme="minorHAnsi"/>
                <w:color w:val="auto"/>
                <w:sz w:val="21"/>
                <w:szCs w:val="21"/>
                <w:lang w:val="en-GB"/>
              </w:rPr>
              <w:t>Tender announcement</w:t>
            </w:r>
            <w:r>
              <w:rPr>
                <w:rFonts w:asciiTheme="minorHAnsi" w:hAnsiTheme="minorHAnsi" w:cstheme="minorHAnsi"/>
                <w:color w:val="auto"/>
                <w:sz w:val="21"/>
                <w:szCs w:val="21"/>
                <w:lang w:val="en-GB"/>
              </w:rPr>
              <w:t xml:space="preserve"> (Second Extended)</w:t>
            </w:r>
          </w:p>
        </w:tc>
        <w:tc>
          <w:tcPr>
            <w:tcW w:w="1800" w:type="dxa"/>
            <w:shd w:val="clear" w:color="auto" w:fill="F2F2F2"/>
          </w:tcPr>
          <w:p w14:paraId="0E41ECFD" w14:textId="0BC6B0EC" w:rsidR="002B6CDB" w:rsidRPr="00C06A02" w:rsidRDefault="002B6CDB" w:rsidP="00CA4CDF">
            <w:pPr>
              <w:pStyle w:val="Default"/>
              <w:widowControl w:val="0"/>
              <w:spacing w:before="100" w:after="60"/>
              <w:jc w:val="center"/>
              <w:rPr>
                <w:rFonts w:asciiTheme="minorHAnsi" w:hAnsiTheme="minorHAnsi" w:cstheme="minorHAnsi"/>
                <w:bCs/>
                <w:color w:val="auto"/>
                <w:sz w:val="21"/>
                <w:szCs w:val="21"/>
                <w:lang w:val="en-GB"/>
              </w:rPr>
            </w:pPr>
            <w:r>
              <w:rPr>
                <w:rFonts w:asciiTheme="minorHAnsi" w:hAnsiTheme="minorHAnsi" w:cstheme="minorHAnsi"/>
                <w:bCs/>
                <w:color w:val="auto"/>
                <w:sz w:val="21"/>
                <w:szCs w:val="21"/>
                <w:lang w:val="en-GB"/>
              </w:rPr>
              <w:t>From 27 Apr 2026 to 29 Apr 2026</w:t>
            </w:r>
          </w:p>
        </w:tc>
        <w:tc>
          <w:tcPr>
            <w:tcW w:w="1710" w:type="dxa"/>
            <w:shd w:val="clear" w:color="auto" w:fill="F2F2F2"/>
          </w:tcPr>
          <w:p w14:paraId="122D568B" w14:textId="77777777" w:rsidR="002B6CDB" w:rsidRPr="00C06A02" w:rsidRDefault="002B6CDB" w:rsidP="00CA4CDF">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lang w:val="en-GB"/>
              </w:rPr>
              <w:t>Hanoi Time</w:t>
            </w:r>
          </w:p>
          <w:p w14:paraId="705DC18C" w14:textId="77777777" w:rsidR="002B6CDB" w:rsidRPr="00C06A02" w:rsidRDefault="002B6CDB" w:rsidP="00CA4CDF">
            <w:pPr>
              <w:pStyle w:val="Default"/>
              <w:widowControl w:val="0"/>
              <w:spacing w:before="100" w:after="60"/>
              <w:rPr>
                <w:rFonts w:asciiTheme="minorHAnsi" w:hAnsiTheme="minorHAnsi" w:cstheme="minorHAnsi"/>
                <w:bCs/>
                <w:color w:val="auto"/>
                <w:sz w:val="21"/>
                <w:szCs w:val="21"/>
                <w:lang w:val="en-GB"/>
              </w:rPr>
            </w:pPr>
          </w:p>
        </w:tc>
      </w:tr>
      <w:tr w:rsidR="009F4279" w:rsidRPr="00C06A02" w14:paraId="45CDCEAF" w14:textId="77777777" w:rsidTr="00691B4D">
        <w:trPr>
          <w:trHeight w:val="305"/>
          <w:jc w:val="center"/>
        </w:trPr>
        <w:tc>
          <w:tcPr>
            <w:tcW w:w="5755" w:type="dxa"/>
            <w:shd w:val="clear" w:color="auto" w:fill="F2F2F2"/>
          </w:tcPr>
          <w:p w14:paraId="3AECC41A" w14:textId="6AAEC53E" w:rsidR="00723575" w:rsidRPr="00C06A02" w:rsidRDefault="00691B4D" w:rsidP="00691B4D">
            <w:pPr>
              <w:pStyle w:val="Default"/>
              <w:widowControl w:val="0"/>
              <w:spacing w:before="100" w:after="60"/>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lang w:val="en-GB"/>
              </w:rPr>
              <w:t>Video call i</w:t>
            </w:r>
            <w:r w:rsidR="00723575" w:rsidRPr="00C06A02">
              <w:rPr>
                <w:rFonts w:asciiTheme="minorHAnsi" w:hAnsiTheme="minorHAnsi" w:cstheme="minorHAnsi"/>
                <w:bCs/>
                <w:color w:val="auto"/>
                <w:sz w:val="21"/>
                <w:szCs w:val="21"/>
                <w:lang w:val="en-GB"/>
              </w:rPr>
              <w:t>nformation session (if applicable)</w:t>
            </w:r>
          </w:p>
        </w:tc>
        <w:tc>
          <w:tcPr>
            <w:tcW w:w="1800" w:type="dxa"/>
            <w:shd w:val="clear" w:color="auto" w:fill="F2F2F2"/>
          </w:tcPr>
          <w:p w14:paraId="282BE281" w14:textId="2537D83E" w:rsidR="00723575" w:rsidRPr="00C06A02" w:rsidRDefault="004D2337" w:rsidP="00723575">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lang w:val="en-GB"/>
              </w:rPr>
              <w:t>N/A</w:t>
            </w:r>
          </w:p>
        </w:tc>
        <w:tc>
          <w:tcPr>
            <w:tcW w:w="1710" w:type="dxa"/>
            <w:shd w:val="clear" w:color="auto" w:fill="F2F2F2"/>
          </w:tcPr>
          <w:p w14:paraId="369D2629" w14:textId="3DB338A4" w:rsidR="00723575" w:rsidRPr="00C06A02" w:rsidRDefault="004D2337" w:rsidP="00723575">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lang w:val="en-GB"/>
              </w:rPr>
              <w:t>N/A</w:t>
            </w:r>
          </w:p>
        </w:tc>
      </w:tr>
      <w:tr w:rsidR="009F4279" w:rsidRPr="00C06A02" w14:paraId="64027D66" w14:textId="77777777" w:rsidTr="00691B4D">
        <w:trPr>
          <w:trHeight w:val="305"/>
          <w:jc w:val="center"/>
        </w:trPr>
        <w:tc>
          <w:tcPr>
            <w:tcW w:w="5755" w:type="dxa"/>
            <w:shd w:val="clear" w:color="auto" w:fill="F2F2F2"/>
          </w:tcPr>
          <w:p w14:paraId="5D675A9E" w14:textId="1666E580" w:rsidR="00723575" w:rsidRPr="00C06A02" w:rsidRDefault="00723575" w:rsidP="007B174E">
            <w:pPr>
              <w:pStyle w:val="Default"/>
              <w:widowControl w:val="0"/>
              <w:spacing w:before="100" w:after="60"/>
              <w:rPr>
                <w:rFonts w:asciiTheme="minorHAnsi" w:hAnsiTheme="minorHAnsi" w:cstheme="minorHAnsi"/>
                <w:color w:val="auto"/>
                <w:sz w:val="21"/>
                <w:szCs w:val="21"/>
                <w:lang w:val="en-GB"/>
              </w:rPr>
            </w:pPr>
            <w:r w:rsidRPr="00C06A02">
              <w:rPr>
                <w:rFonts w:asciiTheme="minorHAnsi" w:hAnsiTheme="minorHAnsi" w:cstheme="minorHAnsi"/>
                <w:bCs/>
                <w:color w:val="auto"/>
                <w:sz w:val="21"/>
                <w:szCs w:val="21"/>
                <w:lang w:val="en-GB"/>
              </w:rPr>
              <w:t>Deadline for written enquiries</w:t>
            </w:r>
            <w:r w:rsidR="00E662DE" w:rsidRPr="00C06A02">
              <w:rPr>
                <w:rFonts w:asciiTheme="minorHAnsi" w:hAnsiTheme="minorHAnsi" w:cstheme="minorHAnsi"/>
                <w:bCs/>
                <w:color w:val="auto"/>
                <w:sz w:val="21"/>
                <w:szCs w:val="21"/>
                <w:lang w:val="en-GB"/>
              </w:rPr>
              <w:t xml:space="preserve"> </w:t>
            </w:r>
            <w:r w:rsidR="00691B4D" w:rsidRPr="00C06A02">
              <w:rPr>
                <w:rFonts w:asciiTheme="minorHAnsi" w:hAnsiTheme="minorHAnsi" w:cstheme="minorHAnsi"/>
                <w:color w:val="auto"/>
                <w:sz w:val="21"/>
                <w:szCs w:val="21"/>
                <w:lang w:val="en-GB"/>
              </w:rPr>
              <w:t xml:space="preserve">to </w:t>
            </w:r>
            <w:r w:rsidR="00AB1567" w:rsidRPr="00C06A02">
              <w:rPr>
                <w:rFonts w:asciiTheme="minorHAnsi" w:hAnsiTheme="minorHAnsi" w:cstheme="minorHAnsi"/>
                <w:b/>
                <w:bCs/>
                <w:color w:val="auto"/>
                <w:sz w:val="21"/>
                <w:szCs w:val="21"/>
                <w:lang w:val="en-GB"/>
              </w:rPr>
              <w:t>email</w:t>
            </w:r>
          </w:p>
        </w:tc>
        <w:tc>
          <w:tcPr>
            <w:tcW w:w="1800" w:type="dxa"/>
            <w:shd w:val="clear" w:color="auto" w:fill="F2F2F2"/>
          </w:tcPr>
          <w:p w14:paraId="610C4A9E" w14:textId="59D58A77" w:rsidR="00723575" w:rsidRPr="00C06A02" w:rsidRDefault="002B6CDB" w:rsidP="00723575">
            <w:pPr>
              <w:pStyle w:val="Default"/>
              <w:widowControl w:val="0"/>
              <w:spacing w:before="100" w:after="60"/>
              <w:jc w:val="center"/>
              <w:rPr>
                <w:rFonts w:asciiTheme="minorHAnsi" w:hAnsiTheme="minorHAnsi" w:cstheme="minorHAnsi"/>
                <w:bCs/>
                <w:color w:val="auto"/>
                <w:sz w:val="21"/>
                <w:szCs w:val="21"/>
                <w:lang w:val="en-GB"/>
              </w:rPr>
            </w:pPr>
            <w:r>
              <w:rPr>
                <w:rFonts w:asciiTheme="minorHAnsi" w:hAnsiTheme="minorHAnsi" w:cstheme="minorHAnsi"/>
                <w:bCs/>
                <w:color w:val="auto"/>
                <w:sz w:val="21"/>
                <w:szCs w:val="21"/>
                <w:lang w:val="en-GB"/>
              </w:rPr>
              <w:t>03 May</w:t>
            </w:r>
            <w:r w:rsidR="004D2337" w:rsidRPr="00C06A02">
              <w:rPr>
                <w:rFonts w:asciiTheme="minorHAnsi" w:hAnsiTheme="minorHAnsi" w:cstheme="minorHAnsi"/>
                <w:bCs/>
                <w:color w:val="auto"/>
                <w:sz w:val="21"/>
                <w:szCs w:val="21"/>
                <w:lang w:val="en-GB"/>
              </w:rPr>
              <w:t xml:space="preserve"> 2026</w:t>
            </w:r>
          </w:p>
        </w:tc>
        <w:tc>
          <w:tcPr>
            <w:tcW w:w="1710" w:type="dxa"/>
            <w:shd w:val="clear" w:color="auto" w:fill="F2F2F2"/>
          </w:tcPr>
          <w:p w14:paraId="2F978CD4" w14:textId="59481166" w:rsidR="00723575" w:rsidRPr="00C06A02" w:rsidRDefault="00FE36DF" w:rsidP="00723575">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lang w:val="en-GB"/>
              </w:rPr>
              <w:t>12:00</w:t>
            </w:r>
          </w:p>
        </w:tc>
      </w:tr>
      <w:tr w:rsidR="009F4279" w:rsidRPr="00C06A02" w14:paraId="78055309" w14:textId="77777777" w:rsidTr="00691B4D">
        <w:trPr>
          <w:trHeight w:val="305"/>
          <w:jc w:val="center"/>
        </w:trPr>
        <w:tc>
          <w:tcPr>
            <w:tcW w:w="5755" w:type="dxa"/>
            <w:shd w:val="clear" w:color="auto" w:fill="F2F2F2"/>
          </w:tcPr>
          <w:p w14:paraId="4E91B0D5" w14:textId="359060C5" w:rsidR="00723575" w:rsidRPr="00C06A02" w:rsidRDefault="00723575" w:rsidP="00723575">
            <w:pPr>
              <w:pStyle w:val="Default"/>
              <w:widowControl w:val="0"/>
              <w:spacing w:before="100" w:after="60"/>
              <w:rPr>
                <w:rFonts w:asciiTheme="minorHAnsi" w:hAnsiTheme="minorHAnsi" w:cstheme="minorHAnsi"/>
                <w:color w:val="auto"/>
                <w:sz w:val="21"/>
                <w:szCs w:val="21"/>
                <w:lang w:val="en-GB"/>
              </w:rPr>
            </w:pPr>
            <w:r w:rsidRPr="00C06A02">
              <w:rPr>
                <w:rFonts w:asciiTheme="minorHAnsi" w:hAnsiTheme="minorHAnsi" w:cstheme="minorHAnsi"/>
                <w:bCs/>
                <w:color w:val="auto"/>
                <w:sz w:val="21"/>
                <w:szCs w:val="21"/>
                <w:lang w:val="en-GB"/>
              </w:rPr>
              <w:t xml:space="preserve">Last date for </w:t>
            </w:r>
            <w:r w:rsidR="00AB1567" w:rsidRPr="00C06A02">
              <w:rPr>
                <w:rFonts w:asciiTheme="minorHAnsi" w:hAnsiTheme="minorHAnsi" w:cstheme="minorHAnsi"/>
                <w:bCs/>
                <w:color w:val="auto"/>
                <w:sz w:val="21"/>
                <w:szCs w:val="21"/>
                <w:lang w:val="en-GB"/>
              </w:rPr>
              <w:t xml:space="preserve">Helvetas </w:t>
            </w:r>
            <w:r w:rsidRPr="00C06A02">
              <w:rPr>
                <w:rFonts w:asciiTheme="minorHAnsi" w:hAnsiTheme="minorHAnsi" w:cstheme="minorHAnsi"/>
                <w:bCs/>
                <w:color w:val="auto"/>
                <w:sz w:val="21"/>
                <w:szCs w:val="21"/>
                <w:lang w:val="en-GB"/>
              </w:rPr>
              <w:t>to issue clarifications</w:t>
            </w:r>
            <w:r w:rsidR="00E662DE" w:rsidRPr="00C06A02">
              <w:rPr>
                <w:rFonts w:asciiTheme="minorHAnsi" w:hAnsiTheme="minorHAnsi" w:cstheme="minorHAnsi"/>
                <w:bCs/>
                <w:color w:val="auto"/>
                <w:sz w:val="21"/>
                <w:szCs w:val="21"/>
                <w:lang w:val="en-GB"/>
              </w:rPr>
              <w:t xml:space="preserve"> (clarifications can be found in the same link where the tender dossier was posted in Helvetas website)</w:t>
            </w:r>
          </w:p>
        </w:tc>
        <w:tc>
          <w:tcPr>
            <w:tcW w:w="1800" w:type="dxa"/>
            <w:shd w:val="clear" w:color="auto" w:fill="F2F2F2"/>
          </w:tcPr>
          <w:p w14:paraId="4639C21B" w14:textId="3782CB02" w:rsidR="00723575" w:rsidRPr="00C06A02" w:rsidRDefault="002B6CDB" w:rsidP="00723575">
            <w:pPr>
              <w:pStyle w:val="Default"/>
              <w:widowControl w:val="0"/>
              <w:spacing w:before="100" w:after="60"/>
              <w:jc w:val="center"/>
              <w:rPr>
                <w:rFonts w:asciiTheme="minorHAnsi" w:hAnsiTheme="minorHAnsi" w:cstheme="minorHAnsi"/>
                <w:bCs/>
                <w:color w:val="auto"/>
                <w:sz w:val="21"/>
                <w:szCs w:val="21"/>
                <w:lang w:val="en-GB"/>
              </w:rPr>
            </w:pPr>
            <w:r>
              <w:rPr>
                <w:rFonts w:asciiTheme="minorHAnsi" w:hAnsiTheme="minorHAnsi" w:cstheme="minorHAnsi"/>
                <w:bCs/>
                <w:color w:val="auto"/>
                <w:sz w:val="21"/>
                <w:szCs w:val="21"/>
                <w:lang w:val="en-GB"/>
              </w:rPr>
              <w:t>04 May</w:t>
            </w:r>
            <w:r w:rsidR="004D2337" w:rsidRPr="00C06A02">
              <w:rPr>
                <w:rFonts w:asciiTheme="minorHAnsi" w:hAnsiTheme="minorHAnsi" w:cstheme="minorHAnsi"/>
                <w:bCs/>
                <w:color w:val="auto"/>
                <w:sz w:val="21"/>
                <w:szCs w:val="21"/>
                <w:lang w:val="en-GB"/>
              </w:rPr>
              <w:t xml:space="preserve"> 2026</w:t>
            </w:r>
          </w:p>
        </w:tc>
        <w:tc>
          <w:tcPr>
            <w:tcW w:w="1710" w:type="dxa"/>
            <w:shd w:val="clear" w:color="auto" w:fill="F2F2F2"/>
          </w:tcPr>
          <w:p w14:paraId="30D860C6" w14:textId="7B3AD312" w:rsidR="00723575" w:rsidRPr="00C06A02" w:rsidRDefault="004D2337" w:rsidP="00723575">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lang w:val="en-GB"/>
              </w:rPr>
              <w:t>1</w:t>
            </w:r>
            <w:r w:rsidR="002B6CDB">
              <w:rPr>
                <w:rFonts w:asciiTheme="minorHAnsi" w:hAnsiTheme="minorHAnsi" w:cstheme="minorHAnsi"/>
                <w:bCs/>
                <w:color w:val="auto"/>
                <w:sz w:val="21"/>
                <w:szCs w:val="21"/>
                <w:lang w:val="en-GB"/>
              </w:rPr>
              <w:t>2</w:t>
            </w:r>
            <w:r w:rsidRPr="00C06A02">
              <w:rPr>
                <w:rFonts w:asciiTheme="minorHAnsi" w:hAnsiTheme="minorHAnsi" w:cstheme="minorHAnsi"/>
                <w:bCs/>
                <w:color w:val="auto"/>
                <w:sz w:val="21"/>
                <w:szCs w:val="21"/>
                <w:lang w:val="en-GB"/>
              </w:rPr>
              <w:t>:30</w:t>
            </w:r>
          </w:p>
        </w:tc>
      </w:tr>
      <w:tr w:rsidR="009F4279" w:rsidRPr="00C06A02" w14:paraId="62BF3526" w14:textId="77777777" w:rsidTr="00691B4D">
        <w:trPr>
          <w:trHeight w:val="88"/>
          <w:jc w:val="center"/>
        </w:trPr>
        <w:tc>
          <w:tcPr>
            <w:tcW w:w="5755" w:type="dxa"/>
            <w:shd w:val="clear" w:color="auto" w:fill="F2F2F2"/>
          </w:tcPr>
          <w:p w14:paraId="7F4F6891" w14:textId="69E5C15B" w:rsidR="00723575" w:rsidRPr="00C06A02" w:rsidRDefault="00723575" w:rsidP="00723575">
            <w:pPr>
              <w:pStyle w:val="Default"/>
              <w:widowControl w:val="0"/>
              <w:spacing w:before="100" w:after="60"/>
              <w:rPr>
                <w:rFonts w:asciiTheme="minorHAnsi" w:hAnsiTheme="minorHAnsi" w:cstheme="minorHAnsi"/>
                <w:color w:val="auto"/>
                <w:sz w:val="21"/>
                <w:szCs w:val="21"/>
                <w:lang w:val="en-GB"/>
              </w:rPr>
            </w:pPr>
            <w:r w:rsidRPr="00C06A02">
              <w:rPr>
                <w:rFonts w:asciiTheme="minorHAnsi" w:hAnsiTheme="minorHAnsi" w:cstheme="minorHAnsi"/>
                <w:bCs/>
                <w:color w:val="auto"/>
                <w:sz w:val="21"/>
                <w:szCs w:val="21"/>
                <w:lang w:val="en-GB"/>
              </w:rPr>
              <w:t xml:space="preserve"> Deadline for submitting offers</w:t>
            </w:r>
            <w:r w:rsidR="004D2337" w:rsidRPr="00C06A02">
              <w:rPr>
                <w:rFonts w:asciiTheme="minorHAnsi" w:hAnsiTheme="minorHAnsi" w:cstheme="minorHAnsi"/>
                <w:bCs/>
                <w:color w:val="auto"/>
                <w:sz w:val="21"/>
                <w:szCs w:val="21"/>
                <w:lang w:val="en-GB"/>
              </w:rPr>
              <w:t xml:space="preserve"> </w:t>
            </w:r>
            <w:r w:rsidR="004D2337" w:rsidRPr="00C06A02">
              <w:rPr>
                <w:rFonts w:asciiTheme="minorHAnsi" w:hAnsiTheme="minorHAnsi" w:cstheme="minorHAnsi"/>
                <w:b/>
                <w:color w:val="auto"/>
                <w:sz w:val="21"/>
                <w:szCs w:val="21"/>
                <w:lang w:val="en-GB"/>
              </w:rPr>
              <w:t>by post</w:t>
            </w:r>
            <w:r w:rsidR="004D2337" w:rsidRPr="00C06A02">
              <w:rPr>
                <w:rFonts w:asciiTheme="minorHAnsi" w:hAnsiTheme="minorHAnsi" w:cstheme="minorHAnsi"/>
                <w:bCs/>
                <w:color w:val="auto"/>
                <w:sz w:val="21"/>
                <w:szCs w:val="21"/>
                <w:lang w:val="en-GB"/>
              </w:rPr>
              <w:t xml:space="preserve"> or</w:t>
            </w:r>
            <w:r w:rsidR="00691B4D" w:rsidRPr="00C06A02">
              <w:rPr>
                <w:rFonts w:asciiTheme="minorHAnsi" w:hAnsiTheme="minorHAnsi" w:cstheme="minorHAnsi"/>
                <w:bCs/>
                <w:color w:val="auto"/>
                <w:sz w:val="21"/>
                <w:szCs w:val="21"/>
                <w:lang w:val="en-GB"/>
              </w:rPr>
              <w:t xml:space="preserve"> to </w:t>
            </w:r>
            <w:r w:rsidR="00AB1567" w:rsidRPr="00C06A02">
              <w:rPr>
                <w:rFonts w:asciiTheme="minorHAnsi" w:hAnsiTheme="minorHAnsi" w:cstheme="minorHAnsi"/>
                <w:b/>
                <w:color w:val="auto"/>
                <w:sz w:val="21"/>
                <w:szCs w:val="21"/>
                <w:lang w:val="en-GB"/>
              </w:rPr>
              <w:t>email</w:t>
            </w:r>
            <w:r w:rsidR="00AB1567" w:rsidRPr="00C06A02">
              <w:rPr>
                <w:rFonts w:asciiTheme="minorHAnsi" w:hAnsiTheme="minorHAnsi" w:cstheme="minorHAnsi"/>
                <w:bCs/>
                <w:color w:val="auto"/>
                <w:sz w:val="21"/>
                <w:szCs w:val="21"/>
                <w:lang w:val="en-GB"/>
              </w:rPr>
              <w:t xml:space="preserve"> </w:t>
            </w:r>
            <w:r w:rsidR="00691B4D" w:rsidRPr="00C06A02">
              <w:rPr>
                <w:rFonts w:asciiTheme="minorHAnsi" w:hAnsiTheme="minorHAnsi" w:cstheme="minorHAnsi"/>
                <w:bCs/>
                <w:color w:val="auto"/>
                <w:sz w:val="21"/>
                <w:szCs w:val="21"/>
                <w:lang w:val="en-GB"/>
              </w:rPr>
              <w:t>account</w:t>
            </w:r>
            <w:r w:rsidR="00691B4D" w:rsidRPr="00C06A02">
              <w:rPr>
                <w:rStyle w:val="FootnoteReference"/>
                <w:rFonts w:asciiTheme="minorHAnsi" w:hAnsiTheme="minorHAnsi" w:cstheme="minorHAnsi"/>
                <w:bCs/>
                <w:color w:val="auto"/>
                <w:sz w:val="21"/>
                <w:szCs w:val="21"/>
                <w:lang w:val="en-GB"/>
              </w:rPr>
              <w:t xml:space="preserve"> </w:t>
            </w:r>
            <w:r w:rsidRPr="00C06A02">
              <w:rPr>
                <w:rStyle w:val="FootnoteReference"/>
                <w:rFonts w:asciiTheme="minorHAnsi" w:hAnsiTheme="minorHAnsi" w:cstheme="minorHAnsi"/>
                <w:bCs/>
                <w:color w:val="auto"/>
                <w:sz w:val="21"/>
                <w:szCs w:val="21"/>
                <w:lang w:val="en-GB"/>
              </w:rPr>
              <w:footnoteReference w:id="1"/>
            </w:r>
          </w:p>
        </w:tc>
        <w:tc>
          <w:tcPr>
            <w:tcW w:w="1800" w:type="dxa"/>
            <w:shd w:val="clear" w:color="auto" w:fill="F2F2F2"/>
          </w:tcPr>
          <w:p w14:paraId="246B7CE3" w14:textId="0917F17E" w:rsidR="00723575" w:rsidRPr="00C06A02" w:rsidRDefault="002B6CDB" w:rsidP="00723575">
            <w:pPr>
              <w:pStyle w:val="Default"/>
              <w:widowControl w:val="0"/>
              <w:spacing w:before="100" w:after="60"/>
              <w:jc w:val="center"/>
              <w:rPr>
                <w:rFonts w:asciiTheme="minorHAnsi" w:hAnsiTheme="minorHAnsi" w:cstheme="minorHAnsi"/>
                <w:bCs/>
                <w:color w:val="auto"/>
                <w:sz w:val="21"/>
                <w:szCs w:val="21"/>
                <w:lang w:val="en-GB"/>
              </w:rPr>
            </w:pPr>
            <w:r>
              <w:rPr>
                <w:rFonts w:asciiTheme="minorHAnsi" w:hAnsiTheme="minorHAnsi" w:cstheme="minorHAnsi"/>
                <w:bCs/>
                <w:color w:val="auto"/>
                <w:sz w:val="21"/>
                <w:szCs w:val="21"/>
                <w:lang w:val="en-GB"/>
              </w:rPr>
              <w:t>05 May</w:t>
            </w:r>
            <w:r w:rsidR="00723575" w:rsidRPr="00C06A02">
              <w:rPr>
                <w:rFonts w:asciiTheme="minorHAnsi" w:hAnsiTheme="minorHAnsi" w:cstheme="minorHAnsi"/>
                <w:bCs/>
                <w:color w:val="auto"/>
                <w:sz w:val="21"/>
                <w:szCs w:val="21"/>
                <w:lang w:val="en-GB"/>
              </w:rPr>
              <w:t xml:space="preserve"> </w:t>
            </w:r>
            <w:r w:rsidR="004D2337" w:rsidRPr="00C06A02">
              <w:rPr>
                <w:rFonts w:asciiTheme="minorHAnsi" w:hAnsiTheme="minorHAnsi" w:cstheme="minorHAnsi"/>
                <w:bCs/>
                <w:color w:val="auto"/>
                <w:sz w:val="21"/>
                <w:szCs w:val="21"/>
                <w:lang w:val="en-GB"/>
              </w:rPr>
              <w:t>2026</w:t>
            </w:r>
          </w:p>
        </w:tc>
        <w:tc>
          <w:tcPr>
            <w:tcW w:w="1710" w:type="dxa"/>
            <w:shd w:val="clear" w:color="auto" w:fill="F2F2F2"/>
          </w:tcPr>
          <w:p w14:paraId="4AA2CDD5" w14:textId="1DC2A736" w:rsidR="00723575" w:rsidRPr="00C06A02" w:rsidRDefault="004D2337" w:rsidP="00723575">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lang w:val="en-GB"/>
              </w:rPr>
              <w:t>1</w:t>
            </w:r>
            <w:r w:rsidR="005C1857" w:rsidRPr="00C06A02">
              <w:rPr>
                <w:rFonts w:asciiTheme="minorHAnsi" w:hAnsiTheme="minorHAnsi" w:cstheme="minorHAnsi"/>
                <w:bCs/>
                <w:color w:val="auto"/>
                <w:sz w:val="21"/>
                <w:szCs w:val="21"/>
                <w:lang w:val="en-GB"/>
              </w:rPr>
              <w:t>7</w:t>
            </w:r>
            <w:r w:rsidR="00723575" w:rsidRPr="00C06A02">
              <w:rPr>
                <w:rFonts w:asciiTheme="minorHAnsi" w:hAnsiTheme="minorHAnsi" w:cstheme="minorHAnsi"/>
                <w:bCs/>
                <w:color w:val="auto"/>
                <w:sz w:val="21"/>
                <w:szCs w:val="21"/>
                <w:lang w:val="en-GB"/>
              </w:rPr>
              <w:t>:</w:t>
            </w:r>
            <w:r w:rsidRPr="00C06A02">
              <w:rPr>
                <w:rFonts w:asciiTheme="minorHAnsi" w:hAnsiTheme="minorHAnsi" w:cstheme="minorHAnsi"/>
                <w:bCs/>
                <w:color w:val="auto"/>
                <w:sz w:val="21"/>
                <w:szCs w:val="21"/>
                <w:lang w:val="en-GB"/>
              </w:rPr>
              <w:t>00</w:t>
            </w:r>
          </w:p>
        </w:tc>
      </w:tr>
    </w:tbl>
    <w:p w14:paraId="5C66EBAA" w14:textId="77777777"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bookmarkStart w:id="1" w:name="_Ref386718606"/>
      <w:r w:rsidRPr="00C06A02">
        <w:rPr>
          <w:rStyle w:val="Strong"/>
          <w:rFonts w:asciiTheme="minorHAnsi" w:hAnsiTheme="minorHAnsi" w:cstheme="minorHAnsi"/>
          <w:sz w:val="22"/>
          <w:szCs w:val="22"/>
          <w:lang w:val="en-GB"/>
        </w:rPr>
        <w:t>Nature of the contract</w:t>
      </w:r>
      <w:bookmarkEnd w:id="1"/>
    </w:p>
    <w:p w14:paraId="2E8E34B4" w14:textId="119DA6D4" w:rsidR="00723575" w:rsidRPr="00C06A02" w:rsidRDefault="00723575" w:rsidP="00723575">
      <w:pPr>
        <w:pStyle w:val="Blockquote"/>
        <w:spacing w:before="0"/>
        <w:ind w:left="0"/>
        <w:jc w:val="both"/>
        <w:rPr>
          <w:rStyle w:val="Strong"/>
          <w:rFonts w:asciiTheme="minorHAnsi" w:hAnsiTheme="minorHAnsi" w:cstheme="minorHAnsi"/>
          <w:b w:val="0"/>
          <w:sz w:val="22"/>
          <w:szCs w:val="22"/>
          <w:lang w:val="en-GB"/>
        </w:rPr>
      </w:pPr>
      <w:r w:rsidRPr="00C06A02">
        <w:rPr>
          <w:rStyle w:val="Strong"/>
          <w:rFonts w:asciiTheme="minorHAnsi" w:hAnsiTheme="minorHAnsi" w:cstheme="minorHAnsi"/>
          <w:b w:val="0"/>
          <w:sz w:val="22"/>
          <w:szCs w:val="22"/>
          <w:lang w:val="en-GB"/>
        </w:rPr>
        <w:t xml:space="preserve">Service or Works contract (agreement). </w:t>
      </w:r>
    </w:p>
    <w:p w14:paraId="059B4A2A" w14:textId="77777777"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lang w:val="en-GB"/>
        </w:rPr>
        <w:t>Negotiations</w:t>
      </w:r>
    </w:p>
    <w:p w14:paraId="3178D6D8" w14:textId="0A1DFBB7" w:rsidR="00AF2E17" w:rsidRPr="00C06A02" w:rsidRDefault="00AB1567"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 xml:space="preserve">Helvetas </w:t>
      </w:r>
      <w:r w:rsidR="00AF2E17" w:rsidRPr="00C06A02">
        <w:rPr>
          <w:rStyle w:val="Emphasis"/>
          <w:rFonts w:asciiTheme="minorHAnsi" w:hAnsiTheme="minorHAnsi" w:cstheme="minorHAnsi"/>
          <w:i w:val="0"/>
          <w:sz w:val="22"/>
          <w:szCs w:val="22"/>
          <w:lang w:val="en-GB"/>
        </w:rPr>
        <w:t xml:space="preserve">reserves the right to enter into negotiations with all or part of eligible bidders in order to amend and/or complete their original offers. </w:t>
      </w:r>
    </w:p>
    <w:p w14:paraId="03D6EF0B" w14:textId="77777777" w:rsidR="00AF2E17" w:rsidRPr="00C06A02" w:rsidRDefault="00AF2E17"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Negotiations may concern the technical, financial, legal and other aspects of the contract.</w:t>
      </w:r>
    </w:p>
    <w:p w14:paraId="679D32EA" w14:textId="77777777"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lang w:val="en-GB"/>
        </w:rPr>
        <w:t>Eligibility</w:t>
      </w:r>
    </w:p>
    <w:p w14:paraId="14B72483" w14:textId="4DAD885E" w:rsidR="00AF2E17" w:rsidRPr="00C06A02" w:rsidRDefault="00AF2E17" w:rsidP="00AF2E17">
      <w:pPr>
        <w:pStyle w:val="Blockquote"/>
        <w:spacing w:before="0"/>
        <w:ind w:left="0"/>
        <w:jc w:val="both"/>
        <w:rPr>
          <w:rStyle w:val="Emphasis"/>
          <w:rFonts w:asciiTheme="minorHAnsi" w:hAnsiTheme="minorHAnsi" w:cstheme="minorHAnsi"/>
          <w:i w:val="0"/>
          <w:sz w:val="22"/>
          <w:szCs w:val="22"/>
          <w:highlight w:val="yellow"/>
          <w:lang w:val="en-GB"/>
        </w:rPr>
      </w:pPr>
      <w:r w:rsidRPr="00C06A02">
        <w:rPr>
          <w:rStyle w:val="Emphasis"/>
          <w:rFonts w:asciiTheme="minorHAnsi" w:hAnsiTheme="minorHAnsi" w:cstheme="minorHAnsi"/>
          <w:i w:val="0"/>
          <w:sz w:val="22"/>
          <w:szCs w:val="22"/>
          <w:lang w:val="en-GB"/>
        </w:rPr>
        <w:t xml:space="preserve">Participation is open to all </w:t>
      </w:r>
      <w:r w:rsidR="00723575" w:rsidRPr="00C06A02">
        <w:rPr>
          <w:rStyle w:val="Emphasis"/>
          <w:rFonts w:asciiTheme="minorHAnsi" w:hAnsiTheme="minorHAnsi" w:cstheme="minorHAnsi"/>
          <w:i w:val="0"/>
          <w:sz w:val="22"/>
          <w:szCs w:val="22"/>
          <w:lang w:val="en-GB"/>
        </w:rPr>
        <w:t>legal entities</w:t>
      </w:r>
      <w:r w:rsidR="004D2337" w:rsidRPr="00C06A02">
        <w:rPr>
          <w:rStyle w:val="Emphasis"/>
          <w:rFonts w:asciiTheme="minorHAnsi" w:hAnsiTheme="minorHAnsi" w:cstheme="minorHAnsi"/>
          <w:i w:val="0"/>
          <w:sz w:val="22"/>
          <w:szCs w:val="22"/>
          <w:lang w:val="en-GB"/>
        </w:rPr>
        <w:t xml:space="preserve"> </w:t>
      </w:r>
      <w:r w:rsidRPr="00C06A02">
        <w:rPr>
          <w:rStyle w:val="Emphasis"/>
          <w:rFonts w:asciiTheme="minorHAnsi" w:hAnsiTheme="minorHAnsi" w:cstheme="minorHAnsi"/>
          <w:i w:val="0"/>
          <w:sz w:val="22"/>
          <w:szCs w:val="22"/>
          <w:lang w:val="en-GB"/>
        </w:rPr>
        <w:t xml:space="preserve">registered in the </w:t>
      </w:r>
      <w:r w:rsidR="009A5030" w:rsidRPr="00C06A02">
        <w:rPr>
          <w:rStyle w:val="Emphasis"/>
          <w:rFonts w:asciiTheme="minorHAnsi" w:hAnsiTheme="minorHAnsi" w:cstheme="minorHAnsi"/>
          <w:i w:val="0"/>
          <w:sz w:val="22"/>
          <w:szCs w:val="22"/>
          <w:lang w:val="en-GB"/>
        </w:rPr>
        <w:t>country</w:t>
      </w:r>
      <w:r w:rsidRPr="00C06A02">
        <w:rPr>
          <w:rStyle w:val="Emphasis"/>
          <w:rFonts w:asciiTheme="minorHAnsi" w:hAnsiTheme="minorHAnsi" w:cstheme="minorHAnsi"/>
          <w:i w:val="0"/>
          <w:sz w:val="22"/>
          <w:szCs w:val="22"/>
          <w:lang w:val="en-GB"/>
        </w:rPr>
        <w:t xml:space="preserve">. </w:t>
      </w:r>
      <w:r w:rsidR="001E05C9" w:rsidRPr="00C06A02">
        <w:rPr>
          <w:rStyle w:val="Emphasis"/>
          <w:rFonts w:asciiTheme="minorHAnsi" w:hAnsiTheme="minorHAnsi" w:cstheme="minorHAnsi"/>
          <w:i w:val="0"/>
          <w:sz w:val="22"/>
          <w:szCs w:val="22"/>
          <w:lang w:val="en-GB"/>
        </w:rPr>
        <w:t>The consultant(s) should be Vietnamese citizen.</w:t>
      </w:r>
    </w:p>
    <w:p w14:paraId="51005F79" w14:textId="06DD2C32" w:rsidR="00AF2E17" w:rsidRPr="00C06A02" w:rsidRDefault="00723575"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In case of services, c</w:t>
      </w:r>
      <w:r w:rsidR="00AF2E17" w:rsidRPr="00C06A02">
        <w:rPr>
          <w:rStyle w:val="Emphasis"/>
          <w:rFonts w:asciiTheme="minorHAnsi" w:hAnsiTheme="minorHAnsi" w:cstheme="minorHAnsi"/>
          <w:i w:val="0"/>
          <w:sz w:val="22"/>
          <w:szCs w:val="22"/>
          <w:lang w:val="en-GB"/>
        </w:rPr>
        <w:t xml:space="preserve">onsultants included in an offer </w:t>
      </w:r>
      <w:r w:rsidR="00AF2E17" w:rsidRPr="00C06A02">
        <w:rPr>
          <w:rStyle w:val="Emphasis"/>
          <w:rFonts w:asciiTheme="minorHAnsi" w:hAnsiTheme="minorHAnsi" w:cstheme="minorHAnsi"/>
          <w:i w:val="0"/>
          <w:sz w:val="22"/>
          <w:szCs w:val="22"/>
          <w:u w:val="single"/>
          <w:lang w:val="en-GB"/>
        </w:rPr>
        <w:t>cannot</w:t>
      </w:r>
      <w:r w:rsidR="00AF2E17" w:rsidRPr="00C06A02">
        <w:rPr>
          <w:rStyle w:val="Emphasis"/>
          <w:rFonts w:asciiTheme="minorHAnsi" w:hAnsiTheme="minorHAnsi" w:cstheme="minorHAnsi"/>
          <w:i w:val="0"/>
          <w:sz w:val="22"/>
          <w:szCs w:val="22"/>
          <w:lang w:val="en-GB"/>
        </w:rPr>
        <w:t xml:space="preserve"> be part of other bidders' offer, in which case they will be excluded from the procedure without further evaluation.</w:t>
      </w:r>
    </w:p>
    <w:p w14:paraId="165B9367" w14:textId="13A7BB2E" w:rsidR="00AF2E17" w:rsidRPr="00C06A02" w:rsidRDefault="00AF2E17" w:rsidP="009235D0">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Civil servants and persons elected or appointed in a public function are ineligible to participate as consultants in the tender procedure for this contract</w:t>
      </w:r>
      <w:r w:rsidR="001E05C9" w:rsidRPr="00C06A02">
        <w:rPr>
          <w:rStyle w:val="Emphasis"/>
          <w:rFonts w:asciiTheme="minorHAnsi" w:hAnsiTheme="minorHAnsi" w:cstheme="minorHAnsi"/>
          <w:i w:val="0"/>
          <w:sz w:val="22"/>
          <w:szCs w:val="22"/>
          <w:lang w:val="en-GB"/>
        </w:rPr>
        <w:t>;</w:t>
      </w:r>
      <w:r w:rsidR="002A3398" w:rsidRPr="00C06A02">
        <w:rPr>
          <w:rStyle w:val="Emphasis"/>
          <w:rFonts w:asciiTheme="minorHAnsi" w:hAnsiTheme="minorHAnsi" w:cstheme="minorHAnsi"/>
          <w:i w:val="0"/>
          <w:sz w:val="22"/>
          <w:szCs w:val="22"/>
          <w:lang w:val="en-GB"/>
        </w:rPr>
        <w:t xml:space="preserve"> </w:t>
      </w:r>
      <w:r w:rsidR="001E05C9" w:rsidRPr="00C06A02">
        <w:rPr>
          <w:rStyle w:val="Emphasis"/>
          <w:rFonts w:asciiTheme="minorHAnsi" w:hAnsiTheme="minorHAnsi" w:cstheme="minorHAnsi"/>
          <w:i w:val="0"/>
          <w:sz w:val="22"/>
          <w:szCs w:val="22"/>
          <w:lang w:val="en-GB"/>
        </w:rPr>
        <w:t>except</w:t>
      </w:r>
      <w:r w:rsidR="002A3398" w:rsidRPr="00C06A02">
        <w:rPr>
          <w:rStyle w:val="Emphasis"/>
          <w:rFonts w:asciiTheme="minorHAnsi" w:hAnsiTheme="minorHAnsi" w:cstheme="minorHAnsi"/>
          <w:i w:val="0"/>
          <w:sz w:val="22"/>
          <w:szCs w:val="22"/>
          <w:lang w:val="en-GB"/>
        </w:rPr>
        <w:t xml:space="preserve"> those who serves at self-employed institutes, universities or equivalent institutions</w:t>
      </w:r>
      <w:r w:rsidRPr="00C06A02">
        <w:rPr>
          <w:rStyle w:val="Emphasis"/>
          <w:rFonts w:asciiTheme="minorHAnsi" w:hAnsiTheme="minorHAnsi" w:cstheme="minorHAnsi"/>
          <w:i w:val="0"/>
          <w:sz w:val="22"/>
          <w:szCs w:val="22"/>
          <w:lang w:val="en-GB"/>
        </w:rPr>
        <w:t>.  Any offer containing any of such persons will be excluded from the procedure without further evaluation.</w:t>
      </w:r>
    </w:p>
    <w:p w14:paraId="5E243D58" w14:textId="77777777"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lang w:val="en-GB"/>
        </w:rPr>
        <w:t xml:space="preserve">Costs for preparing offers </w:t>
      </w:r>
    </w:p>
    <w:p w14:paraId="2F5241CB" w14:textId="77777777" w:rsidR="00AF2E17" w:rsidRPr="00C06A02" w:rsidRDefault="00AF2E17"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No costs incurred by the bidder in preparing and submitting the offers are reimbursable. Such costs fall under the responsibility of the bidder, including the costs incurred during negotiating and interviewing process.</w:t>
      </w:r>
    </w:p>
    <w:p w14:paraId="01B2E703" w14:textId="77777777"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lang w:val="en-GB"/>
        </w:rPr>
        <w:t>Sub-contracting</w:t>
      </w:r>
    </w:p>
    <w:p w14:paraId="4754FE89" w14:textId="77777777" w:rsidR="00AF2E17" w:rsidRPr="00C06A02" w:rsidRDefault="00AF2E17"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Sub-contracting services to another legal person is not allowed.</w:t>
      </w:r>
    </w:p>
    <w:p w14:paraId="22B59A33" w14:textId="77777777"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lang w:val="en-GB"/>
        </w:rPr>
        <w:lastRenderedPageBreak/>
        <w:t>Provisional commencement date of the contract</w:t>
      </w:r>
    </w:p>
    <w:p w14:paraId="7C421ABD" w14:textId="08CE3CF5" w:rsidR="00723575" w:rsidRPr="00C06A02" w:rsidRDefault="00E55623" w:rsidP="00723575">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 xml:space="preserve">The contract is anticipated to start on </w:t>
      </w:r>
      <w:r w:rsidR="002B6CDB">
        <w:rPr>
          <w:rStyle w:val="Emphasis"/>
          <w:rFonts w:asciiTheme="minorHAnsi" w:hAnsiTheme="minorHAnsi" w:cstheme="minorHAnsi"/>
          <w:i w:val="0"/>
          <w:sz w:val="22"/>
          <w:szCs w:val="22"/>
          <w:lang w:val="en-GB"/>
        </w:rPr>
        <w:t>13</w:t>
      </w:r>
      <w:r w:rsidR="00FE36DF" w:rsidRPr="00C06A02">
        <w:rPr>
          <w:rStyle w:val="Emphasis"/>
          <w:rFonts w:asciiTheme="minorHAnsi" w:hAnsiTheme="minorHAnsi" w:cstheme="minorHAnsi"/>
          <w:i w:val="0"/>
          <w:sz w:val="22"/>
          <w:szCs w:val="22"/>
          <w:lang w:val="en-GB"/>
        </w:rPr>
        <w:t xml:space="preserve"> May</w:t>
      </w:r>
      <w:r w:rsidR="0021549F" w:rsidRPr="00C06A02">
        <w:rPr>
          <w:rStyle w:val="Emphasis"/>
          <w:rFonts w:asciiTheme="minorHAnsi" w:hAnsiTheme="minorHAnsi" w:cstheme="minorHAnsi"/>
          <w:i w:val="0"/>
          <w:sz w:val="22"/>
          <w:szCs w:val="22"/>
          <w:lang w:val="en-GB"/>
        </w:rPr>
        <w:t xml:space="preserve"> 2026</w:t>
      </w:r>
      <w:r w:rsidR="00723575" w:rsidRPr="00C06A02">
        <w:rPr>
          <w:rStyle w:val="Emphasis"/>
          <w:rFonts w:asciiTheme="minorHAnsi" w:hAnsiTheme="minorHAnsi" w:cstheme="minorHAnsi"/>
          <w:i w:val="0"/>
          <w:sz w:val="22"/>
          <w:szCs w:val="22"/>
          <w:lang w:val="en-GB"/>
        </w:rPr>
        <w:t>.</w:t>
      </w:r>
    </w:p>
    <w:p w14:paraId="34CDC03A" w14:textId="77777777"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lang w:val="en-GB"/>
        </w:rPr>
        <w:t>Initial period of execution and possible extension of the contract</w:t>
      </w:r>
    </w:p>
    <w:p w14:paraId="545449C9" w14:textId="078C3F94" w:rsidR="00AF2E17" w:rsidRPr="00C06A02" w:rsidRDefault="00723575" w:rsidP="5ED7C188">
      <w:pPr>
        <w:pStyle w:val="Blockquote"/>
        <w:spacing w:before="0"/>
        <w:ind w:left="0"/>
        <w:jc w:val="both"/>
        <w:rPr>
          <w:rStyle w:val="Emphasis"/>
          <w:rFonts w:asciiTheme="minorHAnsi" w:hAnsiTheme="minorHAnsi" w:cstheme="minorHAnsi"/>
          <w:i w:val="0"/>
          <w:sz w:val="22"/>
          <w:szCs w:val="22"/>
        </w:rPr>
      </w:pPr>
      <w:r w:rsidRPr="00C06A02">
        <w:rPr>
          <w:rStyle w:val="Emphasis"/>
          <w:rFonts w:asciiTheme="minorHAnsi" w:hAnsiTheme="minorHAnsi" w:cstheme="minorHAnsi"/>
          <w:i w:val="0"/>
          <w:sz w:val="22"/>
          <w:szCs w:val="22"/>
        </w:rPr>
        <w:t xml:space="preserve">Services or works are </w:t>
      </w:r>
      <w:r w:rsidR="00E55623" w:rsidRPr="00C06A02">
        <w:rPr>
          <w:rStyle w:val="Emphasis"/>
          <w:rFonts w:asciiTheme="minorHAnsi" w:hAnsiTheme="minorHAnsi" w:cstheme="minorHAnsi"/>
          <w:i w:val="0"/>
          <w:sz w:val="22"/>
          <w:szCs w:val="22"/>
        </w:rPr>
        <w:t xml:space="preserve">anticipated </w:t>
      </w:r>
      <w:r w:rsidRPr="00C06A02">
        <w:rPr>
          <w:rStyle w:val="Emphasis"/>
          <w:rFonts w:asciiTheme="minorHAnsi" w:hAnsiTheme="minorHAnsi" w:cstheme="minorHAnsi"/>
          <w:i w:val="0"/>
          <w:sz w:val="22"/>
          <w:szCs w:val="22"/>
        </w:rPr>
        <w:t xml:space="preserve">to be provided between </w:t>
      </w:r>
      <w:r w:rsidR="002B6CDB">
        <w:rPr>
          <w:rStyle w:val="Emphasis"/>
          <w:rFonts w:asciiTheme="minorHAnsi" w:hAnsiTheme="minorHAnsi" w:cstheme="minorHAnsi"/>
          <w:i w:val="0"/>
          <w:sz w:val="22"/>
          <w:szCs w:val="22"/>
        </w:rPr>
        <w:t>13</w:t>
      </w:r>
      <w:r w:rsidR="00FE36DF" w:rsidRPr="00C06A02">
        <w:rPr>
          <w:rStyle w:val="Emphasis"/>
          <w:rFonts w:asciiTheme="minorHAnsi" w:hAnsiTheme="minorHAnsi" w:cstheme="minorHAnsi"/>
          <w:i w:val="0"/>
          <w:sz w:val="22"/>
          <w:szCs w:val="22"/>
        </w:rPr>
        <w:t xml:space="preserve"> May</w:t>
      </w:r>
      <w:r w:rsidR="0021549F" w:rsidRPr="00C06A02">
        <w:rPr>
          <w:rStyle w:val="Emphasis"/>
          <w:rFonts w:asciiTheme="minorHAnsi" w:hAnsiTheme="minorHAnsi" w:cstheme="minorHAnsi"/>
          <w:i w:val="0"/>
          <w:sz w:val="22"/>
          <w:szCs w:val="22"/>
        </w:rPr>
        <w:t xml:space="preserve"> 2026</w:t>
      </w:r>
      <w:r w:rsidRPr="00C06A02">
        <w:rPr>
          <w:rStyle w:val="Emphasis"/>
          <w:rFonts w:asciiTheme="minorHAnsi" w:hAnsiTheme="minorHAnsi" w:cstheme="minorHAnsi"/>
          <w:i w:val="0"/>
          <w:sz w:val="22"/>
          <w:szCs w:val="22"/>
        </w:rPr>
        <w:t xml:space="preserve"> and </w:t>
      </w:r>
      <w:r w:rsidR="00FE36DF" w:rsidRPr="00C06A02">
        <w:rPr>
          <w:rStyle w:val="Emphasis"/>
          <w:rFonts w:asciiTheme="minorHAnsi" w:hAnsiTheme="minorHAnsi" w:cstheme="minorHAnsi"/>
          <w:i w:val="0"/>
          <w:sz w:val="22"/>
          <w:szCs w:val="22"/>
        </w:rPr>
        <w:t>15</w:t>
      </w:r>
      <w:r w:rsidR="0021549F" w:rsidRPr="00C06A02">
        <w:rPr>
          <w:rStyle w:val="Emphasis"/>
          <w:rFonts w:asciiTheme="minorHAnsi" w:hAnsiTheme="minorHAnsi" w:cstheme="minorHAnsi"/>
          <w:i w:val="0"/>
          <w:sz w:val="22"/>
          <w:szCs w:val="22"/>
        </w:rPr>
        <w:t xml:space="preserve"> </w:t>
      </w:r>
      <w:r w:rsidR="00FE36DF" w:rsidRPr="00C06A02">
        <w:rPr>
          <w:rStyle w:val="Emphasis"/>
          <w:rFonts w:asciiTheme="minorHAnsi" w:hAnsiTheme="minorHAnsi" w:cstheme="minorHAnsi"/>
          <w:i w:val="0"/>
          <w:sz w:val="22"/>
          <w:szCs w:val="22"/>
        </w:rPr>
        <w:t>Dec</w:t>
      </w:r>
      <w:r w:rsidR="0021549F" w:rsidRPr="00C06A02">
        <w:rPr>
          <w:rStyle w:val="Emphasis"/>
          <w:rFonts w:asciiTheme="minorHAnsi" w:hAnsiTheme="minorHAnsi" w:cstheme="minorHAnsi"/>
          <w:i w:val="0"/>
          <w:sz w:val="22"/>
          <w:szCs w:val="22"/>
        </w:rPr>
        <w:t xml:space="preserve"> 2026</w:t>
      </w:r>
      <w:r w:rsidRPr="00C06A02">
        <w:rPr>
          <w:rStyle w:val="Emphasis"/>
          <w:rFonts w:asciiTheme="minorHAnsi" w:hAnsiTheme="minorHAnsi" w:cstheme="minorHAnsi"/>
          <w:i w:val="0"/>
          <w:sz w:val="22"/>
          <w:szCs w:val="22"/>
        </w:rPr>
        <w:t xml:space="preserve">. </w:t>
      </w:r>
      <w:r w:rsidR="00AF2E17" w:rsidRPr="00C06A02">
        <w:rPr>
          <w:rStyle w:val="Emphasis"/>
          <w:rFonts w:asciiTheme="minorHAnsi" w:hAnsiTheme="minorHAnsi" w:cstheme="minorHAnsi"/>
          <w:i w:val="0"/>
          <w:sz w:val="22"/>
          <w:szCs w:val="22"/>
        </w:rPr>
        <w:t xml:space="preserve">  </w:t>
      </w:r>
    </w:p>
    <w:p w14:paraId="409F8042" w14:textId="2492991E"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lang w:val="en-GB"/>
        </w:rPr>
        <w:t>Evaluation of offers</w:t>
      </w:r>
    </w:p>
    <w:p w14:paraId="42082E75" w14:textId="5792F3CB" w:rsidR="00AF2E17" w:rsidRPr="00C06A02" w:rsidRDefault="00AF2E17"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 xml:space="preserve">Each offer will be evaluated in accordance with the criteria and the weighting as detailed below. The criteria for evaluation of </w:t>
      </w:r>
      <w:r w:rsidR="00723575" w:rsidRPr="00C06A02">
        <w:rPr>
          <w:rStyle w:val="Emphasis"/>
          <w:rFonts w:asciiTheme="minorHAnsi" w:hAnsiTheme="minorHAnsi" w:cstheme="minorHAnsi"/>
          <w:i w:val="0"/>
          <w:sz w:val="22"/>
          <w:szCs w:val="22"/>
          <w:lang w:val="en-GB"/>
        </w:rPr>
        <w:t>services or works</w:t>
      </w:r>
      <w:r w:rsidRPr="00C06A02">
        <w:rPr>
          <w:rStyle w:val="Emphasis"/>
          <w:rFonts w:asciiTheme="minorHAnsi" w:hAnsiTheme="minorHAnsi" w:cstheme="minorHAnsi"/>
          <w:i w:val="0"/>
          <w:sz w:val="22"/>
          <w:szCs w:val="22"/>
          <w:lang w:val="en-GB"/>
        </w:rPr>
        <w:t xml:space="preserve"> will be examined in accordance with the requirements indicated in </w:t>
      </w:r>
      <w:r w:rsidR="00723575" w:rsidRPr="00C06A02">
        <w:rPr>
          <w:rStyle w:val="Emphasis"/>
          <w:rFonts w:asciiTheme="minorHAnsi" w:hAnsiTheme="minorHAnsi" w:cstheme="minorHAnsi"/>
          <w:i w:val="0"/>
          <w:sz w:val="22"/>
          <w:szCs w:val="22"/>
          <w:lang w:val="en-GB"/>
        </w:rPr>
        <w:t>attachments</w:t>
      </w:r>
      <w:r w:rsidRPr="00C06A02">
        <w:rPr>
          <w:rStyle w:val="Emphasis"/>
          <w:rFonts w:asciiTheme="minorHAnsi" w:hAnsiTheme="minorHAnsi" w:cstheme="minorHAnsi"/>
          <w:i w:val="0"/>
          <w:sz w:val="22"/>
          <w:szCs w:val="22"/>
          <w:lang w:val="en-GB"/>
        </w:rPr>
        <w:t>.</w:t>
      </w:r>
    </w:p>
    <w:p w14:paraId="4EEB071C" w14:textId="1D590511" w:rsidR="00AF2E17" w:rsidRPr="00C06A02" w:rsidRDefault="00AF2E17" w:rsidP="00AF2E17">
      <w:pPr>
        <w:pStyle w:val="Blockquote"/>
        <w:spacing w:before="0"/>
        <w:ind w:left="0"/>
        <w:jc w:val="both"/>
        <w:rPr>
          <w:rStyle w:val="Emphasis"/>
          <w:rFonts w:asciiTheme="minorHAnsi" w:hAnsiTheme="minorHAnsi" w:cstheme="minorHAnsi"/>
          <w:sz w:val="22"/>
          <w:szCs w:val="22"/>
          <w:lang w:val="en-GB"/>
        </w:rPr>
      </w:pPr>
      <w:r w:rsidRPr="00C06A02">
        <w:rPr>
          <w:rStyle w:val="Emphasis"/>
          <w:rFonts w:asciiTheme="minorHAnsi" w:hAnsiTheme="minorHAnsi" w:cstheme="minorHAnsi"/>
          <w:sz w:val="22"/>
          <w:szCs w:val="22"/>
          <w:lang w:val="en-GB"/>
        </w:rPr>
        <w:t xml:space="preserve">The entire evaluation procedure is confidential. The </w:t>
      </w:r>
      <w:r w:rsidR="00723575" w:rsidRPr="00C06A02">
        <w:rPr>
          <w:rStyle w:val="Emphasis"/>
          <w:rFonts w:asciiTheme="minorHAnsi" w:hAnsiTheme="minorHAnsi" w:cstheme="minorHAnsi"/>
          <w:sz w:val="22"/>
          <w:szCs w:val="22"/>
          <w:lang w:val="en-GB"/>
        </w:rPr>
        <w:t>Purchasing Panel (PP)</w:t>
      </w:r>
      <w:r w:rsidRPr="00C06A02">
        <w:rPr>
          <w:rStyle w:val="Emphasis"/>
          <w:rFonts w:asciiTheme="minorHAnsi" w:hAnsiTheme="minorHAnsi" w:cstheme="minorHAnsi"/>
          <w:sz w:val="22"/>
          <w:szCs w:val="22"/>
          <w:lang w:val="en-GB"/>
        </w:rPr>
        <w:t xml:space="preserve"> decisions are collective and its deliberations are held in </w:t>
      </w:r>
      <w:r w:rsidR="00691B4D" w:rsidRPr="00C06A02">
        <w:rPr>
          <w:rStyle w:val="Emphasis"/>
          <w:rFonts w:asciiTheme="minorHAnsi" w:hAnsiTheme="minorHAnsi" w:cstheme="minorHAnsi"/>
          <w:sz w:val="22"/>
          <w:szCs w:val="22"/>
          <w:lang w:val="en-GB"/>
        </w:rPr>
        <w:t xml:space="preserve">virtual </w:t>
      </w:r>
      <w:r w:rsidRPr="00C06A02">
        <w:rPr>
          <w:rStyle w:val="Emphasis"/>
          <w:rFonts w:asciiTheme="minorHAnsi" w:hAnsiTheme="minorHAnsi" w:cstheme="minorHAnsi"/>
          <w:sz w:val="22"/>
          <w:szCs w:val="22"/>
          <w:lang w:val="en-GB"/>
        </w:rPr>
        <w:t xml:space="preserve">session. The members of the </w:t>
      </w:r>
      <w:r w:rsidR="00602AC7" w:rsidRPr="00C06A02">
        <w:rPr>
          <w:rStyle w:val="Emphasis"/>
          <w:rFonts w:asciiTheme="minorHAnsi" w:hAnsiTheme="minorHAnsi" w:cstheme="minorHAnsi"/>
          <w:sz w:val="22"/>
          <w:szCs w:val="22"/>
          <w:lang w:val="en-GB"/>
        </w:rPr>
        <w:t>PP</w:t>
      </w:r>
      <w:r w:rsidRPr="00C06A02">
        <w:rPr>
          <w:rStyle w:val="Emphasis"/>
          <w:rFonts w:asciiTheme="minorHAnsi" w:hAnsiTheme="minorHAnsi" w:cstheme="minorHAnsi"/>
          <w:sz w:val="22"/>
          <w:szCs w:val="22"/>
          <w:lang w:val="en-GB"/>
        </w:rPr>
        <w:t xml:space="preserve"> are bound to secrecy. The evaluation reports and written records are for official use only and may be communicated neither to the bidders nor to any party other than </w:t>
      </w:r>
      <w:r w:rsidR="005E3428" w:rsidRPr="00C06A02">
        <w:rPr>
          <w:rStyle w:val="Emphasis"/>
          <w:rFonts w:asciiTheme="minorHAnsi" w:hAnsiTheme="minorHAnsi" w:cstheme="minorHAnsi"/>
          <w:sz w:val="22"/>
          <w:szCs w:val="22"/>
          <w:lang w:val="en-GB"/>
        </w:rPr>
        <w:t>Helvetas</w:t>
      </w:r>
      <w:r w:rsidRPr="00C06A02">
        <w:rPr>
          <w:rStyle w:val="Emphasis"/>
          <w:rFonts w:asciiTheme="minorHAnsi" w:hAnsiTheme="minorHAnsi" w:cstheme="minorHAnsi"/>
          <w:sz w:val="22"/>
          <w:szCs w:val="22"/>
          <w:lang w:val="en-GB"/>
        </w:rPr>
        <w:t>.</w:t>
      </w:r>
    </w:p>
    <w:p w14:paraId="297C9763" w14:textId="1FEF9626" w:rsidR="00AF2E17" w:rsidRPr="00C06A02" w:rsidRDefault="00AF2E17" w:rsidP="00AF2E17">
      <w:pPr>
        <w:pStyle w:val="Blockquote"/>
        <w:numPr>
          <w:ilvl w:val="1"/>
          <w:numId w:val="1"/>
        </w:numPr>
        <w:spacing w:before="0"/>
        <w:jc w:val="both"/>
        <w:rPr>
          <w:rStyle w:val="Emphasis"/>
          <w:rFonts w:asciiTheme="minorHAnsi" w:hAnsiTheme="minorHAnsi" w:cstheme="minorHAnsi"/>
          <w:b/>
          <w:i w:val="0"/>
          <w:sz w:val="22"/>
          <w:szCs w:val="22"/>
          <w:lang w:val="en-GB"/>
        </w:rPr>
      </w:pPr>
      <w:r w:rsidRPr="00C06A02">
        <w:rPr>
          <w:rStyle w:val="Emphasis"/>
          <w:rFonts w:asciiTheme="minorHAnsi" w:hAnsiTheme="minorHAnsi" w:cstheme="minorHAnsi"/>
          <w:b/>
          <w:i w:val="0"/>
          <w:sz w:val="22"/>
          <w:szCs w:val="22"/>
          <w:lang w:val="en-GB"/>
        </w:rPr>
        <w:t>Eligibility criteria</w:t>
      </w:r>
    </w:p>
    <w:p w14:paraId="52C4A877" w14:textId="19C9357F" w:rsidR="00C86440" w:rsidRPr="00C06A02" w:rsidRDefault="00B868C4" w:rsidP="00324DB4">
      <w:pPr>
        <w:pStyle w:val="Blockquote"/>
        <w:spacing w:before="0"/>
        <w:ind w:left="0"/>
        <w:jc w:val="both"/>
        <w:rPr>
          <w:rStyle w:val="Emphasis"/>
          <w:rFonts w:asciiTheme="minorHAnsi" w:hAnsiTheme="minorHAnsi" w:cstheme="minorHAnsi"/>
          <w:bCs/>
          <w:i w:val="0"/>
          <w:sz w:val="22"/>
          <w:szCs w:val="22"/>
          <w:lang w:val="en-GB"/>
        </w:rPr>
      </w:pPr>
      <w:r w:rsidRPr="00C06A02">
        <w:rPr>
          <w:rStyle w:val="Emphasis"/>
          <w:rFonts w:asciiTheme="minorHAnsi" w:hAnsiTheme="minorHAnsi" w:cstheme="minorHAnsi"/>
          <w:bCs/>
          <w:i w:val="0"/>
          <w:sz w:val="22"/>
          <w:szCs w:val="22"/>
          <w:lang w:val="en-GB"/>
        </w:rPr>
        <w:t>Only the companies/organisations</w:t>
      </w:r>
      <w:r w:rsidR="00B347A3" w:rsidRPr="00C06A02">
        <w:rPr>
          <w:rStyle w:val="Emphasis"/>
          <w:rFonts w:asciiTheme="minorHAnsi" w:hAnsiTheme="minorHAnsi" w:cstheme="minorHAnsi"/>
          <w:bCs/>
          <w:i w:val="0"/>
          <w:sz w:val="22"/>
          <w:szCs w:val="22"/>
          <w:lang w:val="en-GB"/>
        </w:rPr>
        <w:t>/consultants</w:t>
      </w:r>
      <w:r w:rsidRPr="00C06A02">
        <w:rPr>
          <w:rStyle w:val="Emphasis"/>
          <w:rFonts w:asciiTheme="minorHAnsi" w:hAnsiTheme="minorHAnsi" w:cstheme="minorHAnsi"/>
          <w:bCs/>
          <w:i w:val="0"/>
          <w:sz w:val="22"/>
          <w:szCs w:val="22"/>
          <w:lang w:val="en-GB"/>
        </w:rPr>
        <w:t xml:space="preserve"> that provide signed</w:t>
      </w:r>
      <w:r w:rsidR="00C86440" w:rsidRPr="00C06A02">
        <w:rPr>
          <w:rStyle w:val="Emphasis"/>
          <w:rFonts w:asciiTheme="minorHAnsi" w:hAnsiTheme="minorHAnsi" w:cstheme="minorHAnsi"/>
          <w:bCs/>
          <w:i w:val="0"/>
          <w:sz w:val="22"/>
          <w:szCs w:val="22"/>
          <w:lang w:val="en-GB"/>
        </w:rPr>
        <w:t xml:space="preserve"> forms below will be processed for further evaluation:</w:t>
      </w:r>
    </w:p>
    <w:p w14:paraId="6F5DCB5B" w14:textId="0A61E29C" w:rsidR="00C86440" w:rsidRPr="00C06A02" w:rsidRDefault="00B868C4" w:rsidP="00C86440">
      <w:pPr>
        <w:pStyle w:val="Blockquote"/>
        <w:numPr>
          <w:ilvl w:val="0"/>
          <w:numId w:val="38"/>
        </w:numPr>
        <w:spacing w:before="0"/>
        <w:jc w:val="both"/>
        <w:rPr>
          <w:rStyle w:val="Emphasis"/>
          <w:rFonts w:asciiTheme="minorHAnsi" w:hAnsiTheme="minorHAnsi" w:cstheme="minorHAnsi"/>
          <w:b/>
          <w:i w:val="0"/>
          <w:sz w:val="22"/>
          <w:szCs w:val="22"/>
          <w:lang w:val="en-GB"/>
        </w:rPr>
      </w:pPr>
      <w:r w:rsidRPr="00C06A02">
        <w:rPr>
          <w:rStyle w:val="Emphasis"/>
          <w:rFonts w:asciiTheme="minorHAnsi" w:hAnsiTheme="minorHAnsi" w:cstheme="minorHAnsi"/>
          <w:b/>
          <w:i w:val="0"/>
          <w:sz w:val="22"/>
          <w:szCs w:val="22"/>
          <w:lang w:val="en-GB"/>
        </w:rPr>
        <w:t>Eligibility Documentation Form (See ELIGIBILITY DOCUMENTATION part below</w:t>
      </w:r>
      <w:r w:rsidR="002B6CDB">
        <w:rPr>
          <w:rStyle w:val="Emphasis"/>
          <w:rFonts w:asciiTheme="minorHAnsi" w:hAnsiTheme="minorHAnsi" w:cstheme="minorHAnsi"/>
          <w:b/>
          <w:i w:val="0"/>
          <w:sz w:val="22"/>
          <w:szCs w:val="22"/>
          <w:lang w:val="en-GB"/>
        </w:rPr>
        <w:t xml:space="preserve"> – applied to companies/organisations only</w:t>
      </w:r>
      <w:r w:rsidRPr="00C06A02">
        <w:rPr>
          <w:rStyle w:val="Emphasis"/>
          <w:rFonts w:asciiTheme="minorHAnsi" w:hAnsiTheme="minorHAnsi" w:cstheme="minorHAnsi"/>
          <w:b/>
          <w:i w:val="0"/>
          <w:sz w:val="22"/>
          <w:szCs w:val="22"/>
          <w:lang w:val="en-GB"/>
        </w:rPr>
        <w:t xml:space="preserve">) </w:t>
      </w:r>
      <w:r w:rsidR="00324DB4" w:rsidRPr="00C06A02">
        <w:rPr>
          <w:rStyle w:val="Emphasis"/>
          <w:rFonts w:asciiTheme="minorHAnsi" w:hAnsiTheme="minorHAnsi" w:cstheme="minorHAnsi"/>
          <w:b/>
          <w:i w:val="0"/>
          <w:sz w:val="22"/>
          <w:szCs w:val="22"/>
          <w:lang w:val="en-GB"/>
        </w:rPr>
        <w:t xml:space="preserve">and </w:t>
      </w:r>
    </w:p>
    <w:p w14:paraId="27B8156B" w14:textId="503DC87A" w:rsidR="00324DB4" w:rsidRPr="00C06A02" w:rsidRDefault="00324DB4" w:rsidP="00C86440">
      <w:pPr>
        <w:pStyle w:val="Blockquote"/>
        <w:numPr>
          <w:ilvl w:val="0"/>
          <w:numId w:val="38"/>
        </w:numPr>
        <w:spacing w:before="0"/>
        <w:jc w:val="both"/>
        <w:rPr>
          <w:rStyle w:val="Emphasis"/>
          <w:rFonts w:asciiTheme="minorHAnsi" w:hAnsiTheme="minorHAnsi" w:cstheme="minorHAnsi"/>
          <w:b/>
          <w:i w:val="0"/>
          <w:sz w:val="22"/>
          <w:szCs w:val="22"/>
          <w:lang w:val="en-GB"/>
        </w:rPr>
      </w:pPr>
      <w:r w:rsidRPr="00C06A02">
        <w:rPr>
          <w:rStyle w:val="Emphasis"/>
          <w:rFonts w:asciiTheme="minorHAnsi" w:hAnsiTheme="minorHAnsi" w:cstheme="minorHAnsi"/>
          <w:b/>
          <w:i w:val="0"/>
          <w:sz w:val="22"/>
          <w:szCs w:val="22"/>
          <w:lang w:val="en-GB"/>
        </w:rPr>
        <w:t>Application Form</w:t>
      </w:r>
      <w:r w:rsidR="00C86440" w:rsidRPr="00C06A02">
        <w:rPr>
          <w:rStyle w:val="Emphasis"/>
          <w:rFonts w:asciiTheme="minorHAnsi" w:hAnsiTheme="minorHAnsi" w:cstheme="minorHAnsi"/>
          <w:b/>
          <w:i w:val="0"/>
          <w:sz w:val="22"/>
          <w:szCs w:val="22"/>
          <w:lang w:val="en-GB"/>
        </w:rPr>
        <w:t xml:space="preserve"> (See </w:t>
      </w:r>
      <w:r w:rsidRPr="00C06A02">
        <w:rPr>
          <w:rStyle w:val="Emphasis"/>
          <w:rFonts w:asciiTheme="minorHAnsi" w:hAnsiTheme="minorHAnsi" w:cstheme="minorHAnsi"/>
          <w:b/>
          <w:i w:val="0"/>
          <w:sz w:val="22"/>
          <w:szCs w:val="22"/>
          <w:lang w:val="en-GB"/>
        </w:rPr>
        <w:t>PART 1 – APPLICATION PACKAGE part below</w:t>
      </w:r>
      <w:r w:rsidR="00C86440" w:rsidRPr="00C06A02">
        <w:rPr>
          <w:rStyle w:val="Emphasis"/>
          <w:rFonts w:asciiTheme="minorHAnsi" w:hAnsiTheme="minorHAnsi" w:cstheme="minorHAnsi"/>
          <w:b/>
          <w:i w:val="0"/>
          <w:sz w:val="22"/>
          <w:szCs w:val="22"/>
          <w:lang w:val="en-GB"/>
        </w:rPr>
        <w:t>)</w:t>
      </w:r>
    </w:p>
    <w:p w14:paraId="59B16B27" w14:textId="77777777" w:rsidR="00C86440" w:rsidRPr="00C06A02" w:rsidRDefault="00C86440" w:rsidP="00C86440">
      <w:pPr>
        <w:pStyle w:val="Blockquote"/>
        <w:spacing w:before="0"/>
        <w:jc w:val="both"/>
        <w:rPr>
          <w:rStyle w:val="Emphasis"/>
          <w:rFonts w:asciiTheme="minorHAnsi" w:hAnsiTheme="minorHAnsi" w:cstheme="minorHAnsi"/>
          <w:bCs/>
          <w:i w:val="0"/>
          <w:sz w:val="22"/>
          <w:szCs w:val="22"/>
          <w:lang w:val="en-GB"/>
        </w:rPr>
      </w:pPr>
    </w:p>
    <w:p w14:paraId="357D305D" w14:textId="30A88736" w:rsidR="00AF2E17" w:rsidRPr="00C06A02" w:rsidRDefault="00AF2E17" w:rsidP="00324DB4">
      <w:pPr>
        <w:pStyle w:val="Blockquote"/>
        <w:numPr>
          <w:ilvl w:val="1"/>
          <w:numId w:val="1"/>
        </w:numPr>
        <w:spacing w:before="0"/>
        <w:jc w:val="both"/>
        <w:rPr>
          <w:rStyle w:val="Emphasis"/>
          <w:rFonts w:asciiTheme="minorHAnsi" w:hAnsiTheme="minorHAnsi" w:cstheme="minorHAnsi"/>
          <w:b/>
          <w:i w:val="0"/>
          <w:sz w:val="22"/>
          <w:szCs w:val="22"/>
          <w:lang w:val="en-GB"/>
        </w:rPr>
      </w:pPr>
      <w:r w:rsidRPr="00C06A02">
        <w:rPr>
          <w:rStyle w:val="Emphasis"/>
          <w:rFonts w:asciiTheme="minorHAnsi" w:hAnsiTheme="minorHAnsi" w:cstheme="minorHAnsi"/>
          <w:b/>
          <w:i w:val="0"/>
          <w:sz w:val="22"/>
          <w:szCs w:val="22"/>
          <w:lang w:val="en-GB"/>
        </w:rPr>
        <w:t>Evaluation criteria of eligible offers</w:t>
      </w:r>
    </w:p>
    <w:p w14:paraId="1EB534D5" w14:textId="77777777" w:rsidR="00AF2E17" w:rsidRPr="00C06A02" w:rsidRDefault="00AF2E17" w:rsidP="00AF2E17">
      <w:pPr>
        <w:pStyle w:val="Blockquote"/>
        <w:spacing w:before="0"/>
        <w:ind w:left="0"/>
        <w:jc w:val="both"/>
        <w:rPr>
          <w:rStyle w:val="Emphasis"/>
          <w:rFonts w:asciiTheme="minorHAnsi" w:hAnsiTheme="minorHAnsi" w:cstheme="minorHAnsi"/>
          <w:sz w:val="22"/>
          <w:szCs w:val="22"/>
          <w:u w:val="single"/>
          <w:lang w:val="en-GB"/>
        </w:rPr>
      </w:pPr>
      <w:r w:rsidRPr="00C06A02">
        <w:rPr>
          <w:rStyle w:val="Emphasis"/>
          <w:rFonts w:asciiTheme="minorHAnsi" w:hAnsiTheme="minorHAnsi" w:cstheme="minorHAnsi"/>
          <w:sz w:val="22"/>
          <w:szCs w:val="22"/>
          <w:u w:val="single"/>
          <w:lang w:val="en-GB"/>
        </w:rPr>
        <w:t>Criteria for evaluation of the Technical offer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4585"/>
      </w:tblGrid>
      <w:tr w:rsidR="009F4279" w:rsidRPr="00C06A02" w14:paraId="30884EC0" w14:textId="77777777" w:rsidTr="005E3428">
        <w:tc>
          <w:tcPr>
            <w:tcW w:w="4765" w:type="dxa"/>
            <w:shd w:val="solid" w:color="C0C0C0" w:fill="FFFFFF"/>
            <w:vAlign w:val="center"/>
          </w:tcPr>
          <w:p w14:paraId="28B88913" w14:textId="77777777" w:rsidR="00AF2E17" w:rsidRPr="00C06A02" w:rsidRDefault="00AF2E17" w:rsidP="005E3428">
            <w:pPr>
              <w:pStyle w:val="Blockquote"/>
              <w:spacing w:before="0"/>
              <w:ind w:left="162"/>
              <w:rPr>
                <w:rStyle w:val="Emphasis"/>
                <w:rFonts w:asciiTheme="minorHAnsi" w:hAnsiTheme="minorHAnsi" w:cstheme="minorHAnsi"/>
                <w:b/>
                <w:bCs/>
                <w:i w:val="0"/>
                <w:sz w:val="21"/>
                <w:szCs w:val="21"/>
                <w:lang w:val="en-GB"/>
              </w:rPr>
            </w:pPr>
            <w:r w:rsidRPr="00C06A02">
              <w:rPr>
                <w:rStyle w:val="Emphasis"/>
                <w:rFonts w:asciiTheme="minorHAnsi" w:hAnsiTheme="minorHAnsi" w:cstheme="minorHAnsi"/>
                <w:b/>
                <w:bCs/>
                <w:i w:val="0"/>
                <w:sz w:val="21"/>
                <w:szCs w:val="21"/>
                <w:lang w:val="en-GB"/>
              </w:rPr>
              <w:t>Requirements</w:t>
            </w:r>
          </w:p>
        </w:tc>
        <w:tc>
          <w:tcPr>
            <w:tcW w:w="4585" w:type="dxa"/>
            <w:shd w:val="solid" w:color="C0C0C0" w:fill="FFFFFF"/>
            <w:vAlign w:val="center"/>
          </w:tcPr>
          <w:p w14:paraId="4A6F727F" w14:textId="77777777" w:rsidR="00AF2E17" w:rsidRPr="00C06A02" w:rsidRDefault="00AF2E17" w:rsidP="005E3428">
            <w:pPr>
              <w:pStyle w:val="Blockquote"/>
              <w:spacing w:before="0"/>
              <w:ind w:left="0"/>
              <w:rPr>
                <w:rStyle w:val="Emphasis"/>
                <w:rFonts w:asciiTheme="minorHAnsi" w:hAnsiTheme="minorHAnsi" w:cstheme="minorHAnsi"/>
                <w:b/>
                <w:bCs/>
                <w:i w:val="0"/>
                <w:sz w:val="21"/>
                <w:szCs w:val="21"/>
                <w:lang w:val="en-GB"/>
              </w:rPr>
            </w:pPr>
            <w:r w:rsidRPr="00C06A02">
              <w:rPr>
                <w:rStyle w:val="Emphasis"/>
                <w:rFonts w:asciiTheme="minorHAnsi" w:hAnsiTheme="minorHAnsi" w:cstheme="minorHAnsi"/>
                <w:b/>
                <w:bCs/>
                <w:i w:val="0"/>
                <w:sz w:val="21"/>
                <w:szCs w:val="21"/>
                <w:lang w:val="en-GB"/>
              </w:rPr>
              <w:t>Documentary evidence</w:t>
            </w:r>
          </w:p>
        </w:tc>
      </w:tr>
      <w:tr w:rsidR="006144F6" w:rsidRPr="00C06A02" w14:paraId="15479F23" w14:textId="77777777" w:rsidTr="005E3428">
        <w:tc>
          <w:tcPr>
            <w:tcW w:w="4765" w:type="dxa"/>
            <w:shd w:val="clear" w:color="auto" w:fill="F2F2F2"/>
          </w:tcPr>
          <w:p w14:paraId="5399A405" w14:textId="5775C416" w:rsidR="006144F6" w:rsidRPr="00C06A02" w:rsidRDefault="006144F6" w:rsidP="00833201">
            <w:pPr>
              <w:pStyle w:val="Blockquote"/>
              <w:spacing w:before="0"/>
              <w:ind w:left="0"/>
              <w:rPr>
                <w:rFonts w:asciiTheme="minorHAnsi" w:hAnsiTheme="minorHAnsi" w:cstheme="minorHAnsi"/>
                <w:bCs/>
                <w:iCs/>
                <w:sz w:val="21"/>
                <w:szCs w:val="21"/>
                <w:lang w:val="en-GB"/>
              </w:rPr>
            </w:pPr>
            <w:r w:rsidRPr="00C06A02">
              <w:rPr>
                <w:rFonts w:asciiTheme="minorHAnsi" w:hAnsiTheme="minorHAnsi" w:cstheme="minorHAnsi"/>
                <w:bCs/>
                <w:iCs/>
                <w:sz w:val="21"/>
                <w:szCs w:val="21"/>
                <w:u w:val="single"/>
                <w:lang w:val="en-GB"/>
              </w:rPr>
              <w:t>Relevant Qualification and Experience</w:t>
            </w:r>
            <w:r w:rsidR="002B6CDB">
              <w:rPr>
                <w:rFonts w:asciiTheme="minorHAnsi" w:hAnsiTheme="minorHAnsi" w:cstheme="minorHAnsi"/>
                <w:bCs/>
                <w:iCs/>
                <w:sz w:val="21"/>
                <w:szCs w:val="21"/>
                <w:u w:val="single"/>
                <w:lang w:val="en-GB"/>
              </w:rPr>
              <w:t xml:space="preserve"> </w:t>
            </w:r>
          </w:p>
          <w:p w14:paraId="483642EF" w14:textId="4A1E5FB6" w:rsidR="006144F6" w:rsidRDefault="002B6CDB" w:rsidP="006144F6">
            <w:pPr>
              <w:pStyle w:val="Blockquote"/>
              <w:numPr>
                <w:ilvl w:val="0"/>
                <w:numId w:val="39"/>
              </w:numPr>
              <w:spacing w:before="0"/>
              <w:ind w:left="520"/>
              <w:rPr>
                <w:rFonts w:asciiTheme="minorHAnsi" w:hAnsiTheme="minorHAnsi" w:cstheme="minorHAnsi"/>
                <w:bCs/>
                <w:iCs/>
                <w:sz w:val="21"/>
                <w:szCs w:val="21"/>
                <w:lang w:val="en-GB"/>
              </w:rPr>
            </w:pPr>
            <w:r>
              <w:rPr>
                <w:rFonts w:asciiTheme="minorHAnsi" w:hAnsiTheme="minorHAnsi" w:cstheme="minorHAnsi"/>
                <w:bCs/>
                <w:iCs/>
                <w:sz w:val="21"/>
                <w:szCs w:val="21"/>
                <w:lang w:val="en-GB"/>
              </w:rPr>
              <w:t>University Degree</w:t>
            </w:r>
            <w:r w:rsidR="006144F6" w:rsidRPr="00E61F80">
              <w:rPr>
                <w:rFonts w:asciiTheme="minorHAnsi" w:hAnsiTheme="minorHAnsi" w:cstheme="minorHAnsi"/>
                <w:bCs/>
                <w:iCs/>
                <w:sz w:val="21"/>
                <w:szCs w:val="21"/>
                <w:lang w:val="en-GB"/>
              </w:rPr>
              <w:t xml:space="preserve"> in Communications, Business, or a related field</w:t>
            </w:r>
            <w:r w:rsidR="00705123">
              <w:rPr>
                <w:rFonts w:asciiTheme="minorHAnsi" w:hAnsiTheme="minorHAnsi" w:cstheme="minorHAnsi"/>
                <w:bCs/>
                <w:iCs/>
                <w:sz w:val="21"/>
                <w:szCs w:val="21"/>
                <w:lang w:val="en-GB"/>
              </w:rPr>
              <w:t xml:space="preserve"> </w:t>
            </w:r>
            <w:r>
              <w:rPr>
                <w:rFonts w:asciiTheme="minorHAnsi" w:hAnsiTheme="minorHAnsi" w:cstheme="minorHAnsi"/>
                <w:bCs/>
                <w:iCs/>
                <w:sz w:val="21"/>
                <w:szCs w:val="21"/>
                <w:lang w:val="en-GB"/>
              </w:rPr>
              <w:t>(with individual applicant(s))</w:t>
            </w:r>
          </w:p>
          <w:p w14:paraId="7841E2B4" w14:textId="64B2B2F9" w:rsidR="006144F6" w:rsidRPr="00C06A02" w:rsidRDefault="006144F6" w:rsidP="006144F6">
            <w:pPr>
              <w:pStyle w:val="Blockquote"/>
              <w:numPr>
                <w:ilvl w:val="0"/>
                <w:numId w:val="39"/>
              </w:numPr>
              <w:spacing w:before="0"/>
              <w:ind w:left="520"/>
              <w:rPr>
                <w:rFonts w:asciiTheme="minorHAnsi" w:hAnsiTheme="minorHAnsi" w:cstheme="minorHAnsi"/>
                <w:bCs/>
                <w:iCs/>
                <w:sz w:val="21"/>
                <w:szCs w:val="21"/>
                <w:lang w:val="en-GB"/>
              </w:rPr>
            </w:pPr>
            <w:r>
              <w:rPr>
                <w:rFonts w:asciiTheme="minorHAnsi" w:hAnsiTheme="minorHAnsi" w:cstheme="minorHAnsi"/>
                <w:bCs/>
                <w:iCs/>
                <w:sz w:val="21"/>
                <w:szCs w:val="21"/>
                <w:lang w:val="en-GB"/>
              </w:rPr>
              <w:t>A</w:t>
            </w:r>
            <w:r w:rsidRPr="00E61F80">
              <w:rPr>
                <w:rFonts w:asciiTheme="minorHAnsi" w:hAnsiTheme="minorHAnsi" w:cstheme="minorHAnsi"/>
                <w:bCs/>
                <w:iCs/>
                <w:sz w:val="21"/>
                <w:szCs w:val="21"/>
                <w:lang w:val="en-GB"/>
              </w:rPr>
              <w:t>t least 5 years of professional experience in communication</w:t>
            </w:r>
          </w:p>
        </w:tc>
        <w:tc>
          <w:tcPr>
            <w:tcW w:w="4585" w:type="dxa"/>
            <w:shd w:val="clear" w:color="auto" w:fill="F2F2F2"/>
          </w:tcPr>
          <w:p w14:paraId="2D465AB0" w14:textId="6F471526" w:rsidR="006144F6" w:rsidRPr="00C06A02" w:rsidRDefault="006144F6" w:rsidP="006144F6">
            <w:pPr>
              <w:pStyle w:val="Blockquote"/>
              <w:numPr>
                <w:ilvl w:val="0"/>
                <w:numId w:val="39"/>
              </w:numPr>
              <w:spacing w:before="0"/>
              <w:ind w:left="430"/>
              <w:rPr>
                <w:rFonts w:asciiTheme="minorHAnsi" w:hAnsiTheme="minorHAnsi" w:cstheme="minorHAnsi"/>
                <w:sz w:val="21"/>
                <w:szCs w:val="21"/>
                <w:lang w:val="en-GB"/>
              </w:rPr>
            </w:pPr>
            <w:r w:rsidRPr="00C06A02">
              <w:rPr>
                <w:rFonts w:asciiTheme="minorHAnsi" w:hAnsiTheme="minorHAnsi" w:cstheme="minorHAnsi"/>
                <w:sz w:val="21"/>
                <w:szCs w:val="21"/>
                <w:lang w:val="en-GB"/>
              </w:rPr>
              <w:t>Company profile/portfolio</w:t>
            </w:r>
            <w:r>
              <w:rPr>
                <w:rFonts w:asciiTheme="minorHAnsi" w:hAnsiTheme="minorHAnsi" w:cstheme="minorHAnsi"/>
                <w:sz w:val="21"/>
                <w:szCs w:val="21"/>
                <w:lang w:val="en-GB"/>
              </w:rPr>
              <w:t xml:space="preserve"> </w:t>
            </w:r>
          </w:p>
          <w:p w14:paraId="280BE8F0" w14:textId="58DEB9DA" w:rsidR="006144F6" w:rsidRPr="00C06A02" w:rsidRDefault="006144F6" w:rsidP="006144F6">
            <w:pPr>
              <w:pStyle w:val="Blockquote"/>
              <w:numPr>
                <w:ilvl w:val="0"/>
                <w:numId w:val="39"/>
              </w:numPr>
              <w:spacing w:before="0"/>
              <w:ind w:left="430"/>
              <w:rPr>
                <w:rFonts w:asciiTheme="minorHAnsi" w:hAnsiTheme="minorHAnsi" w:cstheme="minorHAnsi"/>
                <w:sz w:val="21"/>
                <w:szCs w:val="21"/>
                <w:lang w:val="en-GB"/>
              </w:rPr>
            </w:pPr>
            <w:r w:rsidRPr="00C06A02">
              <w:rPr>
                <w:rFonts w:asciiTheme="minorHAnsi" w:hAnsiTheme="minorHAnsi" w:cstheme="minorHAnsi"/>
                <w:sz w:val="21"/>
                <w:szCs w:val="21"/>
                <w:lang w:val="en-GB"/>
              </w:rPr>
              <w:t xml:space="preserve">Curriculum Vitae of proposed </w:t>
            </w:r>
            <w:r>
              <w:rPr>
                <w:rFonts w:asciiTheme="minorHAnsi" w:hAnsiTheme="minorHAnsi" w:cstheme="minorHAnsi"/>
                <w:sz w:val="21"/>
                <w:szCs w:val="21"/>
                <w:lang w:val="en-GB"/>
              </w:rPr>
              <w:t xml:space="preserve">involving </w:t>
            </w:r>
            <w:r w:rsidRPr="00C06A02">
              <w:rPr>
                <w:rFonts w:asciiTheme="minorHAnsi" w:hAnsiTheme="minorHAnsi" w:cstheme="minorHAnsi"/>
                <w:sz w:val="21"/>
                <w:szCs w:val="21"/>
                <w:lang w:val="en-GB"/>
              </w:rPr>
              <w:t>consultants</w:t>
            </w:r>
          </w:p>
          <w:p w14:paraId="12A3141F" w14:textId="51238D16" w:rsidR="006144F6" w:rsidRPr="00C06A02" w:rsidRDefault="006144F6" w:rsidP="006144F6">
            <w:pPr>
              <w:pStyle w:val="Blockquote"/>
              <w:numPr>
                <w:ilvl w:val="0"/>
                <w:numId w:val="39"/>
              </w:numPr>
              <w:spacing w:before="0"/>
              <w:ind w:left="430"/>
              <w:rPr>
                <w:rFonts w:asciiTheme="minorHAnsi" w:hAnsiTheme="minorHAnsi" w:cstheme="minorHAnsi"/>
                <w:iCs/>
                <w:sz w:val="21"/>
                <w:szCs w:val="21"/>
                <w:lang w:val="en-GB"/>
              </w:rPr>
            </w:pPr>
            <w:r w:rsidRPr="00C06A02">
              <w:rPr>
                <w:rFonts w:asciiTheme="minorHAnsi" w:hAnsiTheme="minorHAnsi" w:cstheme="minorHAnsi"/>
                <w:sz w:val="21"/>
                <w:szCs w:val="21"/>
                <w:lang w:val="en-GB"/>
              </w:rPr>
              <w:t>A</w:t>
            </w:r>
            <w:r w:rsidRPr="00C06A02">
              <w:rPr>
                <w:rFonts w:asciiTheme="minorHAnsi" w:hAnsiTheme="minorHAnsi" w:cstheme="minorHAnsi"/>
                <w:sz w:val="21"/>
                <w:szCs w:val="21"/>
              </w:rPr>
              <w:t xml:space="preserve"> l</w:t>
            </w:r>
            <w:r w:rsidRPr="00C06A02">
              <w:rPr>
                <w:rFonts w:asciiTheme="minorHAnsi" w:hAnsiTheme="minorHAnsi" w:cstheme="minorHAnsi"/>
                <w:sz w:val="21"/>
                <w:szCs w:val="21"/>
                <w:lang w:val="en-GB"/>
              </w:rPr>
              <w:t xml:space="preserve">ist of similar </w:t>
            </w:r>
            <w:r w:rsidRPr="00C06A02">
              <w:rPr>
                <w:rFonts w:asciiTheme="minorHAnsi" w:hAnsiTheme="minorHAnsi" w:cstheme="minorHAnsi"/>
                <w:sz w:val="21"/>
                <w:szCs w:val="21"/>
              </w:rPr>
              <w:t>completed</w:t>
            </w:r>
            <w:r w:rsidRPr="00C06A02">
              <w:rPr>
                <w:rFonts w:asciiTheme="minorHAnsi" w:hAnsiTheme="minorHAnsi" w:cstheme="minorHAnsi"/>
                <w:sz w:val="21"/>
                <w:szCs w:val="21"/>
                <w:lang w:val="en-GB"/>
              </w:rPr>
              <w:t xml:space="preserve"> activities/projects </w:t>
            </w:r>
          </w:p>
        </w:tc>
      </w:tr>
      <w:tr w:rsidR="006144F6" w:rsidRPr="00C06A02" w14:paraId="5A6A63C9" w14:textId="77777777" w:rsidTr="005E3428">
        <w:tc>
          <w:tcPr>
            <w:tcW w:w="4765" w:type="dxa"/>
            <w:shd w:val="clear" w:color="auto" w:fill="F2F2F2"/>
          </w:tcPr>
          <w:p w14:paraId="710CE5D8" w14:textId="3D085978" w:rsidR="006144F6" w:rsidRPr="00C06A02" w:rsidRDefault="006144F6" w:rsidP="00833201">
            <w:pPr>
              <w:pStyle w:val="Blockquote"/>
              <w:spacing w:before="0"/>
              <w:ind w:left="0"/>
              <w:rPr>
                <w:rStyle w:val="Emphasis"/>
                <w:rFonts w:asciiTheme="minorHAnsi" w:hAnsiTheme="minorHAnsi" w:cstheme="minorHAnsi"/>
                <w:bCs/>
                <w:i w:val="0"/>
                <w:sz w:val="21"/>
                <w:szCs w:val="21"/>
                <w:lang w:val="en-GB"/>
              </w:rPr>
            </w:pPr>
            <w:r w:rsidRPr="00C06A02">
              <w:rPr>
                <w:rStyle w:val="Emphasis"/>
                <w:rFonts w:asciiTheme="minorHAnsi" w:hAnsiTheme="minorHAnsi" w:cstheme="minorHAnsi"/>
                <w:bCs/>
                <w:i w:val="0"/>
                <w:sz w:val="21"/>
                <w:szCs w:val="21"/>
                <w:u w:val="single"/>
                <w:lang w:val="en-GB"/>
              </w:rPr>
              <w:t>Technical competence</w:t>
            </w:r>
            <w:r w:rsidRPr="00C06A02">
              <w:rPr>
                <w:rStyle w:val="Emphasis"/>
                <w:rFonts w:asciiTheme="minorHAnsi" w:hAnsiTheme="minorHAnsi" w:cstheme="minorHAnsi"/>
                <w:bCs/>
                <w:i w:val="0"/>
                <w:sz w:val="21"/>
                <w:szCs w:val="21"/>
                <w:lang w:val="en-GB"/>
              </w:rPr>
              <w:t xml:space="preserve">: </w:t>
            </w:r>
            <w:r w:rsidRPr="00E61F80">
              <w:rPr>
                <w:rFonts w:asciiTheme="minorHAnsi" w:hAnsiTheme="minorHAnsi" w:cstheme="minorHAnsi"/>
                <w:bCs/>
                <w:iCs/>
                <w:sz w:val="21"/>
                <w:szCs w:val="21"/>
                <w:lang w:val="en-GB"/>
              </w:rPr>
              <w:t xml:space="preserve"> Proven experience in communications within the development sector, including collaboration with international development agencies and donors, combined with a strong business mindset and an ability to understand private sector perspectives.</w:t>
            </w:r>
          </w:p>
        </w:tc>
        <w:tc>
          <w:tcPr>
            <w:tcW w:w="4585" w:type="dxa"/>
            <w:shd w:val="clear" w:color="auto" w:fill="F2F2F2"/>
          </w:tcPr>
          <w:p w14:paraId="72AB2F96" w14:textId="77777777" w:rsidR="00833201" w:rsidRPr="00C06A02" w:rsidRDefault="00833201" w:rsidP="00833201">
            <w:pPr>
              <w:pStyle w:val="Blockquote"/>
              <w:numPr>
                <w:ilvl w:val="0"/>
                <w:numId w:val="55"/>
              </w:numPr>
              <w:spacing w:before="0"/>
              <w:ind w:left="436"/>
              <w:rPr>
                <w:rFonts w:asciiTheme="minorHAnsi" w:hAnsiTheme="minorHAnsi" w:cstheme="minorHAnsi"/>
                <w:sz w:val="21"/>
                <w:szCs w:val="21"/>
                <w:lang w:val="en-GB"/>
              </w:rPr>
            </w:pPr>
            <w:r w:rsidRPr="00C06A02">
              <w:rPr>
                <w:rFonts w:asciiTheme="minorHAnsi" w:hAnsiTheme="minorHAnsi" w:cstheme="minorHAnsi"/>
                <w:sz w:val="21"/>
                <w:szCs w:val="21"/>
                <w:lang w:val="en-GB"/>
              </w:rPr>
              <w:t>Company profile/portfolio</w:t>
            </w:r>
            <w:r>
              <w:rPr>
                <w:rFonts w:asciiTheme="minorHAnsi" w:hAnsiTheme="minorHAnsi" w:cstheme="minorHAnsi"/>
                <w:sz w:val="21"/>
                <w:szCs w:val="21"/>
                <w:lang w:val="en-GB"/>
              </w:rPr>
              <w:t xml:space="preserve"> </w:t>
            </w:r>
          </w:p>
          <w:p w14:paraId="379D0D58" w14:textId="77777777" w:rsidR="006144F6" w:rsidRPr="00C06A02" w:rsidRDefault="006144F6" w:rsidP="00833201">
            <w:pPr>
              <w:pStyle w:val="Blockquote"/>
              <w:numPr>
                <w:ilvl w:val="0"/>
                <w:numId w:val="55"/>
              </w:numPr>
              <w:spacing w:before="0"/>
              <w:ind w:left="436"/>
              <w:rPr>
                <w:rFonts w:asciiTheme="minorHAnsi" w:hAnsiTheme="minorHAnsi" w:cstheme="minorHAnsi"/>
                <w:sz w:val="21"/>
                <w:szCs w:val="21"/>
                <w:lang w:val="en-GB"/>
              </w:rPr>
            </w:pPr>
            <w:r w:rsidRPr="00C06A02">
              <w:rPr>
                <w:rFonts w:asciiTheme="minorHAnsi" w:hAnsiTheme="minorHAnsi" w:cstheme="minorHAnsi"/>
                <w:sz w:val="21"/>
                <w:szCs w:val="21"/>
                <w:lang w:val="en-GB"/>
              </w:rPr>
              <w:t xml:space="preserve">Curriculum Vitae of proposed </w:t>
            </w:r>
            <w:r>
              <w:rPr>
                <w:rFonts w:asciiTheme="minorHAnsi" w:hAnsiTheme="minorHAnsi" w:cstheme="minorHAnsi"/>
                <w:sz w:val="21"/>
                <w:szCs w:val="21"/>
                <w:lang w:val="en-GB"/>
              </w:rPr>
              <w:t xml:space="preserve">involving </w:t>
            </w:r>
            <w:r w:rsidRPr="00C06A02">
              <w:rPr>
                <w:rFonts w:asciiTheme="minorHAnsi" w:hAnsiTheme="minorHAnsi" w:cstheme="minorHAnsi"/>
                <w:sz w:val="21"/>
                <w:szCs w:val="21"/>
                <w:lang w:val="en-GB"/>
              </w:rPr>
              <w:t>consultants</w:t>
            </w:r>
          </w:p>
          <w:p w14:paraId="16DA93F2" w14:textId="1F15B446" w:rsidR="006144F6" w:rsidRPr="00C06A02" w:rsidRDefault="006144F6" w:rsidP="00833201">
            <w:pPr>
              <w:pStyle w:val="Blockquote"/>
              <w:numPr>
                <w:ilvl w:val="0"/>
                <w:numId w:val="55"/>
              </w:numPr>
              <w:spacing w:before="0"/>
              <w:ind w:left="436"/>
              <w:rPr>
                <w:rStyle w:val="Emphasis"/>
                <w:rFonts w:asciiTheme="minorHAnsi" w:hAnsiTheme="minorHAnsi" w:cstheme="minorHAnsi"/>
                <w:sz w:val="21"/>
                <w:szCs w:val="21"/>
                <w:lang w:val="en-GB"/>
              </w:rPr>
            </w:pPr>
            <w:r w:rsidRPr="00C06A02">
              <w:rPr>
                <w:rFonts w:asciiTheme="minorHAnsi" w:hAnsiTheme="minorHAnsi" w:cstheme="minorHAnsi"/>
                <w:sz w:val="21"/>
                <w:szCs w:val="21"/>
                <w:lang w:val="en-GB"/>
              </w:rPr>
              <w:t>A</w:t>
            </w:r>
            <w:r w:rsidRPr="00C06A02">
              <w:rPr>
                <w:rFonts w:asciiTheme="minorHAnsi" w:hAnsiTheme="minorHAnsi" w:cstheme="minorHAnsi"/>
                <w:sz w:val="21"/>
                <w:szCs w:val="21"/>
              </w:rPr>
              <w:t xml:space="preserve"> l</w:t>
            </w:r>
            <w:r w:rsidRPr="00C06A02">
              <w:rPr>
                <w:rFonts w:asciiTheme="minorHAnsi" w:hAnsiTheme="minorHAnsi" w:cstheme="minorHAnsi"/>
                <w:sz w:val="21"/>
                <w:szCs w:val="21"/>
                <w:lang w:val="en-GB"/>
              </w:rPr>
              <w:t xml:space="preserve">ist of similar </w:t>
            </w:r>
            <w:r w:rsidRPr="00C06A02">
              <w:rPr>
                <w:rFonts w:asciiTheme="minorHAnsi" w:hAnsiTheme="minorHAnsi" w:cstheme="minorHAnsi"/>
                <w:sz w:val="21"/>
                <w:szCs w:val="21"/>
              </w:rPr>
              <w:t>completed</w:t>
            </w:r>
            <w:r w:rsidRPr="00C06A02">
              <w:rPr>
                <w:rFonts w:asciiTheme="minorHAnsi" w:hAnsiTheme="minorHAnsi" w:cstheme="minorHAnsi"/>
                <w:sz w:val="21"/>
                <w:szCs w:val="21"/>
                <w:lang w:val="en-GB"/>
              </w:rPr>
              <w:t xml:space="preserve"> activities/projects</w:t>
            </w:r>
          </w:p>
        </w:tc>
      </w:tr>
      <w:tr w:rsidR="006144F6" w:rsidRPr="00C06A02" w14:paraId="56CE9E72" w14:textId="77777777" w:rsidTr="005E3428">
        <w:tc>
          <w:tcPr>
            <w:tcW w:w="4765" w:type="dxa"/>
            <w:shd w:val="clear" w:color="auto" w:fill="F2F2F2"/>
          </w:tcPr>
          <w:p w14:paraId="4EDD2DD2" w14:textId="02ADD2F8" w:rsidR="006144F6" w:rsidRPr="00C06A02" w:rsidRDefault="006144F6" w:rsidP="00833201">
            <w:pPr>
              <w:pStyle w:val="Blockquote"/>
              <w:spacing w:before="0"/>
              <w:ind w:left="0"/>
              <w:rPr>
                <w:rStyle w:val="Emphasis"/>
                <w:rFonts w:asciiTheme="minorHAnsi" w:hAnsiTheme="minorHAnsi" w:cstheme="minorHAnsi"/>
                <w:bCs/>
                <w:i w:val="0"/>
                <w:sz w:val="21"/>
                <w:szCs w:val="21"/>
                <w:lang w:val="en-GB"/>
              </w:rPr>
            </w:pPr>
            <w:r w:rsidRPr="00C06A02">
              <w:rPr>
                <w:rStyle w:val="Emphasis"/>
                <w:rFonts w:asciiTheme="minorHAnsi" w:hAnsiTheme="minorHAnsi" w:cstheme="minorHAnsi"/>
                <w:bCs/>
                <w:i w:val="0"/>
                <w:sz w:val="21"/>
                <w:szCs w:val="21"/>
                <w:u w:val="single"/>
                <w:lang w:val="en-GB"/>
              </w:rPr>
              <w:t>Methodology and workplan</w:t>
            </w:r>
            <w:r w:rsidRPr="00C06A02">
              <w:rPr>
                <w:rStyle w:val="Emphasis"/>
                <w:rFonts w:asciiTheme="minorHAnsi" w:hAnsiTheme="minorHAnsi" w:cstheme="minorHAnsi"/>
                <w:bCs/>
                <w:i w:val="0"/>
                <w:sz w:val="21"/>
                <w:szCs w:val="21"/>
                <w:lang w:val="en-GB"/>
              </w:rPr>
              <w:t xml:space="preserve">: </w:t>
            </w:r>
            <w:r w:rsidRPr="002B6CDB">
              <w:rPr>
                <w:rFonts w:asciiTheme="minorHAnsi" w:hAnsiTheme="minorHAnsi" w:cstheme="minorHAnsi"/>
                <w:iCs/>
                <w:sz w:val="21"/>
                <w:szCs w:val="21"/>
                <w:lang w:val="en-GB"/>
              </w:rPr>
              <w:t xml:space="preserve">comprehensive and feasible timeline, methodology and strategy for </w:t>
            </w:r>
            <w:r w:rsidRPr="002B6CDB">
              <w:rPr>
                <w:rFonts w:asciiTheme="minorHAnsi" w:hAnsiTheme="minorHAnsi" w:cstheme="minorHAnsi"/>
                <w:bCs/>
                <w:iCs/>
                <w:sz w:val="21"/>
                <w:szCs w:val="21"/>
                <w:lang w:val="en-GB"/>
              </w:rPr>
              <w:t>implementation showing strong understanding of sustainable development concepts and practices</w:t>
            </w:r>
          </w:p>
        </w:tc>
        <w:tc>
          <w:tcPr>
            <w:tcW w:w="4585" w:type="dxa"/>
            <w:shd w:val="clear" w:color="auto" w:fill="F2F2F2"/>
          </w:tcPr>
          <w:p w14:paraId="1633A85C" w14:textId="2D683E2D" w:rsidR="006144F6" w:rsidRPr="00C06A02" w:rsidRDefault="006144F6" w:rsidP="006144F6">
            <w:pPr>
              <w:pStyle w:val="Blockquote"/>
              <w:spacing w:before="0"/>
              <w:ind w:left="0"/>
              <w:rPr>
                <w:rStyle w:val="Emphasis"/>
                <w:rFonts w:asciiTheme="minorHAnsi" w:hAnsiTheme="minorHAnsi" w:cstheme="minorHAnsi"/>
                <w:sz w:val="21"/>
                <w:szCs w:val="21"/>
                <w:lang w:val="en-GB"/>
              </w:rPr>
            </w:pPr>
            <w:r w:rsidRPr="00C06A02">
              <w:rPr>
                <w:rStyle w:val="Emphasis"/>
                <w:rFonts w:asciiTheme="minorHAnsi" w:hAnsiTheme="minorHAnsi" w:cstheme="minorHAnsi"/>
                <w:sz w:val="21"/>
                <w:szCs w:val="21"/>
                <w:lang w:val="en-GB"/>
              </w:rPr>
              <w:t>Detailed Proposal</w:t>
            </w:r>
          </w:p>
        </w:tc>
      </w:tr>
    </w:tbl>
    <w:p w14:paraId="77526989" w14:textId="24C288C5" w:rsidR="00602AC7" w:rsidRPr="00C06A02" w:rsidRDefault="00602AC7" w:rsidP="00602AC7">
      <w:pPr>
        <w:pStyle w:val="Blockquote"/>
        <w:spacing w:before="12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lastRenderedPageBreak/>
        <w:t xml:space="preserve">The bidders that pass the </w:t>
      </w:r>
      <w:r w:rsidR="00B347A3" w:rsidRPr="00C06A02">
        <w:rPr>
          <w:rStyle w:val="Emphasis"/>
          <w:rFonts w:asciiTheme="minorHAnsi" w:hAnsiTheme="minorHAnsi" w:cstheme="minorHAnsi"/>
          <w:i w:val="0"/>
          <w:sz w:val="22"/>
          <w:szCs w:val="22"/>
          <w:lang w:val="en-GB"/>
        </w:rPr>
        <w:t>technical</w:t>
      </w:r>
      <w:r w:rsidRPr="00C06A02">
        <w:rPr>
          <w:rStyle w:val="Emphasis"/>
          <w:rFonts w:asciiTheme="minorHAnsi" w:hAnsiTheme="minorHAnsi" w:cstheme="minorHAnsi"/>
          <w:i w:val="0"/>
          <w:sz w:val="22"/>
          <w:szCs w:val="22"/>
          <w:lang w:val="en-GB"/>
        </w:rPr>
        <w:t xml:space="preserve"> evaluation (</w:t>
      </w:r>
      <w:r w:rsidRPr="00C06A02">
        <w:rPr>
          <w:rStyle w:val="Emphasis"/>
          <w:rFonts w:asciiTheme="minorHAnsi" w:hAnsiTheme="minorHAnsi" w:cstheme="minorHAnsi"/>
          <w:b/>
          <w:i w:val="0"/>
          <w:sz w:val="22"/>
          <w:szCs w:val="22"/>
          <w:lang w:val="en-GB"/>
        </w:rPr>
        <w:t>min 50% of technical evaluation scoring</w:t>
      </w:r>
      <w:r w:rsidRPr="00C06A02">
        <w:rPr>
          <w:rStyle w:val="Emphasis"/>
          <w:rFonts w:asciiTheme="minorHAnsi" w:hAnsiTheme="minorHAnsi" w:cstheme="minorHAnsi"/>
          <w:i w:val="0"/>
          <w:sz w:val="22"/>
          <w:szCs w:val="22"/>
          <w:lang w:val="en-GB"/>
        </w:rPr>
        <w:t>) will be processed for further evaluation.</w:t>
      </w:r>
    </w:p>
    <w:p w14:paraId="34FFFE7F" w14:textId="638B9D72" w:rsidR="00AF2E17" w:rsidRPr="00C06A02" w:rsidRDefault="00AF2E17" w:rsidP="00AF2E17">
      <w:pPr>
        <w:pStyle w:val="Blockquote"/>
        <w:spacing w:before="120"/>
        <w:ind w:left="0"/>
        <w:jc w:val="both"/>
        <w:rPr>
          <w:rStyle w:val="Emphasis"/>
          <w:rFonts w:asciiTheme="minorHAnsi" w:hAnsiTheme="minorHAnsi" w:cstheme="minorHAnsi"/>
          <w:sz w:val="22"/>
          <w:szCs w:val="22"/>
          <w:u w:val="single"/>
          <w:lang w:val="en-GB"/>
        </w:rPr>
      </w:pPr>
      <w:r w:rsidRPr="00C06A02">
        <w:rPr>
          <w:rStyle w:val="Emphasis"/>
          <w:rFonts w:asciiTheme="minorHAnsi" w:hAnsiTheme="minorHAnsi" w:cstheme="minorHAnsi"/>
          <w:sz w:val="22"/>
          <w:szCs w:val="22"/>
          <w:u w:val="single"/>
          <w:lang w:val="en-GB"/>
        </w:rPr>
        <w:t>Criteria for evaluation of the</w:t>
      </w:r>
      <w:r w:rsidR="00602AC7" w:rsidRPr="00C06A02">
        <w:rPr>
          <w:rStyle w:val="Emphasis"/>
          <w:rFonts w:asciiTheme="minorHAnsi" w:hAnsiTheme="minorHAnsi" w:cstheme="minorHAnsi"/>
          <w:sz w:val="22"/>
          <w:szCs w:val="22"/>
          <w:u w:val="single"/>
          <w:lang w:val="en-GB"/>
        </w:rPr>
        <w:t xml:space="preserve"> financial offer</w:t>
      </w:r>
      <w:r w:rsidRPr="00C06A02">
        <w:rPr>
          <w:rStyle w:val="Emphasis"/>
          <w:rFonts w:asciiTheme="minorHAnsi" w:hAnsiTheme="minorHAnsi" w:cstheme="minorHAnsi"/>
          <w:sz w:val="22"/>
          <w:szCs w:val="22"/>
          <w:u w:val="single"/>
          <w:lang w:val="en-GB"/>
        </w:rPr>
        <w:t>:</w:t>
      </w:r>
      <w:r w:rsidRPr="00C06A02">
        <w:rPr>
          <w:rStyle w:val="FootnoteReference"/>
          <w:rFonts w:asciiTheme="minorHAnsi" w:hAnsiTheme="minorHAnsi" w:cstheme="minorHAnsi"/>
          <w:sz w:val="22"/>
          <w:szCs w:val="22"/>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4370"/>
      </w:tblGrid>
      <w:tr w:rsidR="009F4279" w:rsidRPr="00C06A02" w14:paraId="7F64480E" w14:textId="77777777" w:rsidTr="009F3155">
        <w:tc>
          <w:tcPr>
            <w:tcW w:w="4980" w:type="dxa"/>
            <w:shd w:val="solid" w:color="C0C0C0" w:fill="FFFFFF"/>
            <w:vAlign w:val="center"/>
          </w:tcPr>
          <w:p w14:paraId="5BD310BF" w14:textId="77777777" w:rsidR="00AF2E17" w:rsidRPr="00C06A02" w:rsidRDefault="00AF2E17" w:rsidP="005E3428">
            <w:pPr>
              <w:pStyle w:val="Blockquote"/>
              <w:spacing w:before="0"/>
              <w:ind w:left="162"/>
              <w:rPr>
                <w:rStyle w:val="Emphasis"/>
                <w:rFonts w:asciiTheme="minorHAnsi" w:hAnsiTheme="minorHAnsi" w:cstheme="minorHAnsi"/>
                <w:b/>
                <w:bCs/>
                <w:i w:val="0"/>
                <w:sz w:val="21"/>
                <w:szCs w:val="21"/>
                <w:lang w:val="en-GB"/>
              </w:rPr>
            </w:pPr>
            <w:r w:rsidRPr="00C06A02">
              <w:rPr>
                <w:rStyle w:val="Emphasis"/>
                <w:rFonts w:asciiTheme="minorHAnsi" w:hAnsiTheme="minorHAnsi" w:cstheme="minorHAnsi"/>
                <w:b/>
                <w:bCs/>
                <w:i w:val="0"/>
                <w:sz w:val="21"/>
                <w:szCs w:val="21"/>
                <w:lang w:val="en-GB"/>
              </w:rPr>
              <w:t>Requirements</w:t>
            </w:r>
          </w:p>
        </w:tc>
        <w:tc>
          <w:tcPr>
            <w:tcW w:w="4370" w:type="dxa"/>
            <w:shd w:val="solid" w:color="C0C0C0" w:fill="FFFFFF"/>
            <w:vAlign w:val="center"/>
          </w:tcPr>
          <w:p w14:paraId="4B365B95" w14:textId="77777777" w:rsidR="00AF2E17" w:rsidRPr="00C06A02" w:rsidRDefault="00AF2E17" w:rsidP="005E3428">
            <w:pPr>
              <w:pStyle w:val="Blockquote"/>
              <w:spacing w:before="0"/>
              <w:ind w:left="0"/>
              <w:rPr>
                <w:rStyle w:val="Emphasis"/>
                <w:rFonts w:asciiTheme="minorHAnsi" w:hAnsiTheme="minorHAnsi" w:cstheme="minorHAnsi"/>
                <w:b/>
                <w:bCs/>
                <w:i w:val="0"/>
                <w:sz w:val="21"/>
                <w:szCs w:val="21"/>
                <w:lang w:val="en-GB"/>
              </w:rPr>
            </w:pPr>
            <w:r w:rsidRPr="00C06A02">
              <w:rPr>
                <w:rStyle w:val="Emphasis"/>
                <w:rFonts w:asciiTheme="minorHAnsi" w:hAnsiTheme="minorHAnsi" w:cstheme="minorHAnsi"/>
                <w:b/>
                <w:bCs/>
                <w:i w:val="0"/>
                <w:sz w:val="21"/>
                <w:szCs w:val="21"/>
                <w:lang w:val="en-GB"/>
              </w:rPr>
              <w:t>Documentary evidence</w:t>
            </w:r>
          </w:p>
        </w:tc>
      </w:tr>
      <w:tr w:rsidR="009F4279" w:rsidRPr="00C06A02" w14:paraId="6B504A31" w14:textId="77777777" w:rsidTr="009F3155">
        <w:tc>
          <w:tcPr>
            <w:tcW w:w="4980" w:type="dxa"/>
            <w:shd w:val="clear" w:color="auto" w:fill="F2F2F2"/>
          </w:tcPr>
          <w:p w14:paraId="1EDEEC87" w14:textId="77777777" w:rsidR="0093689C" w:rsidRPr="00C06A02" w:rsidRDefault="00C33BC6" w:rsidP="005E3428">
            <w:pPr>
              <w:pStyle w:val="Blockquote"/>
              <w:widowControl/>
              <w:tabs>
                <w:tab w:val="left" w:pos="360"/>
              </w:tabs>
              <w:spacing w:before="0"/>
              <w:ind w:left="0"/>
              <w:rPr>
                <w:rFonts w:asciiTheme="minorHAnsi" w:hAnsiTheme="minorHAnsi" w:cstheme="minorHAnsi"/>
              </w:rPr>
            </w:pPr>
            <w:r w:rsidRPr="00C06A02">
              <w:rPr>
                <w:rFonts w:asciiTheme="minorHAnsi" w:hAnsiTheme="minorHAnsi" w:cstheme="minorHAnsi"/>
                <w:bCs/>
                <w:sz w:val="21"/>
                <w:szCs w:val="21"/>
                <w:lang w:val="en-GB"/>
              </w:rPr>
              <w:t>Financial offer</w:t>
            </w:r>
            <w:r w:rsidR="00602AC7" w:rsidRPr="00C06A02">
              <w:rPr>
                <w:rFonts w:asciiTheme="minorHAnsi" w:hAnsiTheme="minorHAnsi" w:cstheme="minorHAnsi"/>
                <w:bCs/>
                <w:sz w:val="21"/>
                <w:szCs w:val="21"/>
                <w:lang w:val="en-GB"/>
              </w:rPr>
              <w:t xml:space="preserve"> according to instructions in PART 2 of this document</w:t>
            </w:r>
            <w:r w:rsidR="0093689C" w:rsidRPr="00C06A02">
              <w:rPr>
                <w:rFonts w:asciiTheme="minorHAnsi" w:hAnsiTheme="minorHAnsi" w:cstheme="minorHAnsi"/>
              </w:rPr>
              <w:t xml:space="preserve"> </w:t>
            </w:r>
          </w:p>
          <w:p w14:paraId="452D34A0" w14:textId="7340A330" w:rsidR="00AF2E17" w:rsidRPr="00C06A02" w:rsidRDefault="0093689C" w:rsidP="0093689C">
            <w:pPr>
              <w:pStyle w:val="Blockquote"/>
              <w:widowControl/>
              <w:tabs>
                <w:tab w:val="left" w:pos="360"/>
              </w:tabs>
              <w:spacing w:before="0"/>
              <w:ind w:left="0" w:right="-70"/>
              <w:rPr>
                <w:rFonts w:asciiTheme="minorHAnsi" w:hAnsiTheme="minorHAnsi" w:cstheme="minorHAnsi"/>
                <w:bCs/>
                <w:i/>
                <w:iCs/>
                <w:sz w:val="21"/>
                <w:szCs w:val="21"/>
                <w:lang w:val="en-GB"/>
              </w:rPr>
            </w:pPr>
            <w:r w:rsidRPr="00C06A02">
              <w:rPr>
                <w:rFonts w:asciiTheme="minorHAnsi" w:hAnsiTheme="minorHAnsi" w:cstheme="minorHAnsi"/>
                <w:bCs/>
                <w:i/>
                <w:iCs/>
                <w:sz w:val="22"/>
                <w:szCs w:val="19"/>
                <w:lang w:val="en-GB"/>
              </w:rPr>
              <w:t>(</w:t>
            </w:r>
            <w:r w:rsidRPr="00C06A02">
              <w:rPr>
                <w:rFonts w:asciiTheme="minorHAnsi" w:hAnsiTheme="minorHAnsi" w:cstheme="minorHAnsi"/>
                <w:bCs/>
                <w:i/>
                <w:iCs/>
                <w:sz w:val="19"/>
                <w:szCs w:val="19"/>
                <w:lang w:val="en-GB"/>
              </w:rPr>
              <w:t>The financial proposal will be evaluated based on cost effectiveness and budget compatibility</w:t>
            </w:r>
            <w:r w:rsidR="00CE6750">
              <w:rPr>
                <w:rFonts w:asciiTheme="minorHAnsi" w:hAnsiTheme="minorHAnsi" w:cstheme="minorHAnsi"/>
                <w:bCs/>
                <w:i/>
                <w:iCs/>
                <w:sz w:val="19"/>
                <w:szCs w:val="19"/>
                <w:lang w:val="en-GB"/>
              </w:rPr>
              <w:t xml:space="preserve"> given reference to UN/EU Cost norms 2022</w:t>
            </w:r>
            <w:r w:rsidRPr="00C06A02">
              <w:rPr>
                <w:rFonts w:asciiTheme="minorHAnsi" w:hAnsiTheme="minorHAnsi" w:cstheme="minorHAnsi"/>
                <w:bCs/>
                <w:i/>
                <w:iCs/>
                <w:sz w:val="19"/>
                <w:szCs w:val="19"/>
                <w:lang w:val="en-GB"/>
              </w:rPr>
              <w:t>)</w:t>
            </w:r>
          </w:p>
        </w:tc>
        <w:tc>
          <w:tcPr>
            <w:tcW w:w="4370" w:type="dxa"/>
            <w:shd w:val="clear" w:color="auto" w:fill="F2F2F2"/>
          </w:tcPr>
          <w:p w14:paraId="7248BB8F" w14:textId="065AC205" w:rsidR="00AF2E17" w:rsidRPr="00C06A02" w:rsidRDefault="00AF2E17" w:rsidP="005E3428">
            <w:pPr>
              <w:pStyle w:val="Blockquote"/>
              <w:widowControl/>
              <w:tabs>
                <w:tab w:val="left" w:pos="360"/>
              </w:tabs>
              <w:spacing w:before="0"/>
              <w:ind w:left="0"/>
              <w:rPr>
                <w:rFonts w:asciiTheme="minorHAnsi" w:hAnsiTheme="minorHAnsi" w:cstheme="minorHAnsi"/>
                <w:sz w:val="21"/>
                <w:szCs w:val="21"/>
                <w:lang w:val="en-GB"/>
              </w:rPr>
            </w:pPr>
            <w:r w:rsidRPr="00C06A02">
              <w:rPr>
                <w:rFonts w:asciiTheme="minorHAnsi" w:hAnsiTheme="minorHAnsi" w:cstheme="minorHAnsi"/>
                <w:sz w:val="21"/>
                <w:szCs w:val="21"/>
                <w:lang w:val="en-GB"/>
              </w:rPr>
              <w:t xml:space="preserve">Financial offer in </w:t>
            </w:r>
            <w:r w:rsidR="00ED5733" w:rsidRPr="00C06A02">
              <w:rPr>
                <w:rFonts w:asciiTheme="minorHAnsi" w:hAnsiTheme="minorHAnsi" w:cstheme="minorHAnsi"/>
                <w:sz w:val="21"/>
                <w:szCs w:val="21"/>
                <w:lang w:val="en-GB"/>
              </w:rPr>
              <w:t>VND</w:t>
            </w:r>
          </w:p>
        </w:tc>
      </w:tr>
    </w:tbl>
    <w:p w14:paraId="4B5CE6AD" w14:textId="77777777" w:rsidR="00AF2E17" w:rsidRPr="00C06A02" w:rsidRDefault="00AF2E17" w:rsidP="00AF2E17">
      <w:pPr>
        <w:pStyle w:val="Blockquote"/>
        <w:widowControl/>
        <w:tabs>
          <w:tab w:val="left" w:pos="360"/>
        </w:tabs>
        <w:spacing w:before="120" w:after="240"/>
        <w:ind w:left="0"/>
        <w:jc w:val="both"/>
        <w:rPr>
          <w:rFonts w:asciiTheme="minorHAnsi" w:hAnsiTheme="minorHAnsi" w:cstheme="minorHAnsi"/>
          <w:sz w:val="22"/>
          <w:szCs w:val="22"/>
          <w:lang w:val="en-GB"/>
        </w:rPr>
      </w:pPr>
      <w:r w:rsidRPr="00C06A02">
        <w:rPr>
          <w:rFonts w:asciiTheme="minorHAnsi" w:hAnsiTheme="minorHAnsi" w:cstheme="minorHAnsi"/>
          <w:sz w:val="22"/>
          <w:szCs w:val="22"/>
          <w:lang w:val="en-GB"/>
        </w:rPr>
        <w:t>The weighting of the criteria for evaluation of technical and financial offers are as follows:</w:t>
      </w:r>
    </w:p>
    <w:tbl>
      <w:tblPr>
        <w:tblpPr w:leftFromText="180" w:rightFromText="180" w:vertAnchor="text"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25"/>
        <w:gridCol w:w="1203"/>
      </w:tblGrid>
      <w:tr w:rsidR="009F4279" w:rsidRPr="00C06A02" w14:paraId="1BFE1CDB" w14:textId="77777777" w:rsidTr="005E3428">
        <w:tc>
          <w:tcPr>
            <w:tcW w:w="7825" w:type="dxa"/>
            <w:shd w:val="solid" w:color="C0C0C0" w:fill="FFFFFF"/>
          </w:tcPr>
          <w:p w14:paraId="460A4720" w14:textId="77777777" w:rsidR="00AF2E17" w:rsidRPr="00C06A02" w:rsidRDefault="00AF2E17" w:rsidP="005E3428">
            <w:pPr>
              <w:spacing w:before="0"/>
              <w:rPr>
                <w:rFonts w:asciiTheme="minorHAnsi" w:hAnsiTheme="minorHAnsi" w:cstheme="minorHAnsi"/>
                <w:b/>
                <w:bCs/>
                <w:sz w:val="22"/>
                <w:szCs w:val="21"/>
                <w:lang w:val="en-GB"/>
              </w:rPr>
            </w:pPr>
            <w:r w:rsidRPr="00C06A02">
              <w:rPr>
                <w:rFonts w:asciiTheme="minorHAnsi" w:hAnsiTheme="minorHAnsi" w:cstheme="minorHAnsi"/>
                <w:b/>
                <w:bCs/>
                <w:sz w:val="22"/>
                <w:szCs w:val="21"/>
                <w:lang w:val="en-GB"/>
              </w:rPr>
              <w:t>Criteria</w:t>
            </w:r>
          </w:p>
        </w:tc>
        <w:tc>
          <w:tcPr>
            <w:tcW w:w="1203" w:type="dxa"/>
            <w:shd w:val="solid" w:color="C0C0C0" w:fill="FFFFFF"/>
          </w:tcPr>
          <w:p w14:paraId="13576D05" w14:textId="197470B1" w:rsidR="00AF2E17" w:rsidRPr="00C06A02" w:rsidRDefault="002E38AA" w:rsidP="005E3428">
            <w:pPr>
              <w:spacing w:before="0"/>
              <w:jc w:val="center"/>
              <w:rPr>
                <w:rFonts w:asciiTheme="minorHAnsi" w:hAnsiTheme="minorHAnsi" w:cstheme="minorHAnsi"/>
                <w:b/>
                <w:bCs/>
                <w:sz w:val="22"/>
                <w:szCs w:val="21"/>
                <w:lang w:val="en-GB"/>
              </w:rPr>
            </w:pPr>
            <w:r>
              <w:rPr>
                <w:rFonts w:asciiTheme="minorHAnsi" w:hAnsiTheme="minorHAnsi" w:cstheme="minorHAnsi"/>
                <w:b/>
                <w:bCs/>
                <w:sz w:val="22"/>
                <w:szCs w:val="21"/>
                <w:lang w:val="en-GB"/>
              </w:rPr>
              <w:t>Weight</w:t>
            </w:r>
          </w:p>
        </w:tc>
      </w:tr>
      <w:tr w:rsidR="009F4279" w:rsidRPr="00C06A02" w14:paraId="5A704E06" w14:textId="77777777" w:rsidTr="005E3428">
        <w:tc>
          <w:tcPr>
            <w:tcW w:w="7825" w:type="dxa"/>
            <w:shd w:val="clear" w:color="auto" w:fill="D9D9D9"/>
          </w:tcPr>
          <w:p w14:paraId="7EA5AE55" w14:textId="7692081C" w:rsidR="00602AC7" w:rsidRPr="00C06A02" w:rsidRDefault="00602AC7" w:rsidP="00602AC7">
            <w:pPr>
              <w:spacing w:before="0"/>
              <w:rPr>
                <w:rFonts w:asciiTheme="minorHAnsi" w:hAnsiTheme="minorHAnsi" w:cstheme="minorHAnsi"/>
                <w:b/>
                <w:bCs/>
                <w:sz w:val="21"/>
                <w:szCs w:val="21"/>
                <w:lang w:val="en-GB"/>
              </w:rPr>
            </w:pPr>
            <w:r w:rsidRPr="00C06A02">
              <w:rPr>
                <w:rFonts w:asciiTheme="minorHAnsi" w:hAnsiTheme="minorHAnsi" w:cstheme="minorHAnsi"/>
                <w:b/>
                <w:bCs/>
                <w:sz w:val="21"/>
                <w:szCs w:val="21"/>
                <w:lang w:val="en-GB"/>
              </w:rPr>
              <w:t>Technical offer*</w:t>
            </w:r>
          </w:p>
        </w:tc>
        <w:tc>
          <w:tcPr>
            <w:tcW w:w="1203" w:type="dxa"/>
            <w:shd w:val="clear" w:color="auto" w:fill="D9D9D9"/>
          </w:tcPr>
          <w:p w14:paraId="351DFC99" w14:textId="0E2B7F91" w:rsidR="00602AC7" w:rsidRPr="00C06A02" w:rsidRDefault="002E38AA" w:rsidP="00602AC7">
            <w:pPr>
              <w:tabs>
                <w:tab w:val="left" w:pos="360"/>
                <w:tab w:val="center" w:pos="515"/>
              </w:tabs>
              <w:spacing w:before="0"/>
              <w:jc w:val="center"/>
              <w:rPr>
                <w:rFonts w:asciiTheme="minorHAnsi" w:hAnsiTheme="minorHAnsi" w:cstheme="minorHAnsi"/>
                <w:b/>
                <w:bCs/>
                <w:sz w:val="21"/>
                <w:szCs w:val="21"/>
                <w:lang w:val="en-GB"/>
              </w:rPr>
            </w:pPr>
            <w:r>
              <w:rPr>
                <w:rFonts w:asciiTheme="minorHAnsi" w:hAnsiTheme="minorHAnsi" w:cstheme="minorHAnsi"/>
                <w:b/>
                <w:bCs/>
                <w:sz w:val="21"/>
                <w:szCs w:val="21"/>
                <w:lang w:val="en-GB"/>
              </w:rPr>
              <w:t>100%</w:t>
            </w:r>
          </w:p>
        </w:tc>
      </w:tr>
      <w:tr w:rsidR="009F4279" w:rsidRPr="00C06A02" w14:paraId="4018AE1C" w14:textId="77777777" w:rsidTr="005E3428">
        <w:tc>
          <w:tcPr>
            <w:tcW w:w="7825" w:type="dxa"/>
            <w:shd w:val="clear" w:color="auto" w:fill="F2F2F2"/>
          </w:tcPr>
          <w:p w14:paraId="6051D96E" w14:textId="77777777" w:rsidR="002E38AA" w:rsidRPr="00C06A02" w:rsidRDefault="002E38AA" w:rsidP="00833201">
            <w:pPr>
              <w:pStyle w:val="Blockquote"/>
              <w:spacing w:before="0"/>
              <w:ind w:left="0"/>
              <w:rPr>
                <w:rFonts w:asciiTheme="minorHAnsi" w:hAnsiTheme="minorHAnsi" w:cstheme="minorHAnsi"/>
                <w:bCs/>
                <w:iCs/>
                <w:sz w:val="21"/>
                <w:szCs w:val="21"/>
                <w:lang w:val="en-GB"/>
              </w:rPr>
            </w:pPr>
            <w:r w:rsidRPr="00C06A02">
              <w:rPr>
                <w:rFonts w:asciiTheme="minorHAnsi" w:hAnsiTheme="minorHAnsi" w:cstheme="minorHAnsi"/>
                <w:bCs/>
                <w:iCs/>
                <w:sz w:val="21"/>
                <w:szCs w:val="21"/>
                <w:u w:val="single"/>
                <w:lang w:val="en-GB"/>
              </w:rPr>
              <w:t>Relevant Qualification and Experience</w:t>
            </w:r>
          </w:p>
          <w:p w14:paraId="3F0F4507" w14:textId="679BEE90" w:rsidR="002E38AA" w:rsidRDefault="002E38AA" w:rsidP="002E38AA">
            <w:pPr>
              <w:pStyle w:val="Blockquote"/>
              <w:numPr>
                <w:ilvl w:val="0"/>
                <w:numId w:val="39"/>
              </w:numPr>
              <w:spacing w:before="0"/>
              <w:ind w:left="520"/>
              <w:rPr>
                <w:rFonts w:asciiTheme="minorHAnsi" w:hAnsiTheme="minorHAnsi" w:cstheme="minorHAnsi"/>
                <w:bCs/>
                <w:iCs/>
                <w:sz w:val="21"/>
                <w:szCs w:val="21"/>
                <w:lang w:val="en-GB"/>
              </w:rPr>
            </w:pPr>
            <w:r w:rsidRPr="00E61F80">
              <w:rPr>
                <w:rFonts w:asciiTheme="minorHAnsi" w:hAnsiTheme="minorHAnsi" w:cstheme="minorHAnsi"/>
                <w:bCs/>
                <w:iCs/>
                <w:sz w:val="21"/>
                <w:szCs w:val="21"/>
                <w:lang w:val="en-GB"/>
              </w:rPr>
              <w:t>University degree in Communications, Business, or a related field</w:t>
            </w:r>
            <w:r w:rsidR="002B6CDB">
              <w:rPr>
                <w:rFonts w:asciiTheme="minorHAnsi" w:hAnsiTheme="minorHAnsi" w:cstheme="minorHAnsi"/>
                <w:bCs/>
                <w:iCs/>
                <w:sz w:val="21"/>
                <w:szCs w:val="21"/>
                <w:lang w:val="en-GB"/>
              </w:rPr>
              <w:t xml:space="preserve"> (with individual applicant(s))</w:t>
            </w:r>
          </w:p>
          <w:p w14:paraId="216E3138" w14:textId="075E9CB6" w:rsidR="00602AC7" w:rsidRPr="00C06A02" w:rsidRDefault="002E38AA" w:rsidP="006144F6">
            <w:pPr>
              <w:pStyle w:val="Blockquote"/>
              <w:numPr>
                <w:ilvl w:val="0"/>
                <w:numId w:val="39"/>
              </w:numPr>
              <w:spacing w:before="0"/>
              <w:ind w:left="520"/>
              <w:rPr>
                <w:rFonts w:asciiTheme="minorHAnsi" w:hAnsiTheme="minorHAnsi" w:cstheme="minorHAnsi"/>
                <w:bCs/>
                <w:iCs/>
                <w:sz w:val="21"/>
                <w:szCs w:val="21"/>
                <w:lang w:val="en-GB"/>
              </w:rPr>
            </w:pPr>
            <w:r>
              <w:rPr>
                <w:rFonts w:asciiTheme="minorHAnsi" w:hAnsiTheme="minorHAnsi" w:cstheme="minorHAnsi"/>
                <w:bCs/>
                <w:iCs/>
                <w:sz w:val="21"/>
                <w:szCs w:val="21"/>
                <w:lang w:val="en-GB"/>
              </w:rPr>
              <w:t>A</w:t>
            </w:r>
            <w:r w:rsidRPr="00E61F80">
              <w:rPr>
                <w:rFonts w:asciiTheme="minorHAnsi" w:hAnsiTheme="minorHAnsi" w:cstheme="minorHAnsi"/>
                <w:bCs/>
                <w:iCs/>
                <w:sz w:val="21"/>
                <w:szCs w:val="21"/>
                <w:lang w:val="en-GB"/>
              </w:rPr>
              <w:t>t least 5 years of professional experience in communication</w:t>
            </w:r>
          </w:p>
        </w:tc>
        <w:tc>
          <w:tcPr>
            <w:tcW w:w="1203" w:type="dxa"/>
            <w:shd w:val="clear" w:color="auto" w:fill="F2F2F2"/>
          </w:tcPr>
          <w:p w14:paraId="1B63008C" w14:textId="444D10AA" w:rsidR="00602AC7" w:rsidRPr="00C06A02" w:rsidRDefault="002E38AA" w:rsidP="00602AC7">
            <w:pPr>
              <w:spacing w:before="0" w:after="0"/>
              <w:jc w:val="center"/>
              <w:rPr>
                <w:rFonts w:asciiTheme="minorHAnsi" w:hAnsiTheme="minorHAnsi" w:cstheme="minorHAnsi"/>
                <w:bCs/>
                <w:sz w:val="21"/>
                <w:szCs w:val="21"/>
                <w:lang w:val="en-GB"/>
              </w:rPr>
            </w:pPr>
            <w:r>
              <w:rPr>
                <w:rFonts w:asciiTheme="minorHAnsi" w:hAnsiTheme="minorHAnsi" w:cstheme="minorHAnsi"/>
                <w:bCs/>
                <w:sz w:val="21"/>
                <w:szCs w:val="21"/>
                <w:lang w:val="en-GB"/>
              </w:rPr>
              <w:t>20%</w:t>
            </w:r>
          </w:p>
        </w:tc>
      </w:tr>
      <w:tr w:rsidR="009F4279" w:rsidRPr="00C06A02" w14:paraId="43E1AA4F" w14:textId="77777777" w:rsidTr="006144F6">
        <w:trPr>
          <w:trHeight w:hRule="exact" w:val="1132"/>
        </w:trPr>
        <w:tc>
          <w:tcPr>
            <w:tcW w:w="7825" w:type="dxa"/>
            <w:shd w:val="clear" w:color="auto" w:fill="F2F2F2"/>
          </w:tcPr>
          <w:p w14:paraId="70616207" w14:textId="31991957" w:rsidR="00027A92" w:rsidRPr="00C06A02" w:rsidRDefault="002E38AA" w:rsidP="00833201">
            <w:pPr>
              <w:spacing w:before="0" w:after="0"/>
              <w:rPr>
                <w:rFonts w:asciiTheme="minorHAnsi" w:hAnsiTheme="minorHAnsi" w:cstheme="minorHAnsi"/>
                <w:bCs/>
                <w:sz w:val="21"/>
                <w:szCs w:val="21"/>
                <w:lang w:val="en-GB"/>
              </w:rPr>
            </w:pPr>
            <w:r w:rsidRPr="00C06A02">
              <w:rPr>
                <w:rStyle w:val="Emphasis"/>
                <w:rFonts w:asciiTheme="minorHAnsi" w:hAnsiTheme="minorHAnsi" w:cstheme="minorHAnsi"/>
                <w:bCs/>
                <w:i w:val="0"/>
                <w:sz w:val="21"/>
                <w:szCs w:val="21"/>
                <w:u w:val="single"/>
                <w:lang w:val="en-GB"/>
              </w:rPr>
              <w:t>Technical competence</w:t>
            </w:r>
            <w:r w:rsidRPr="00C06A02">
              <w:rPr>
                <w:rStyle w:val="Emphasis"/>
                <w:rFonts w:asciiTheme="minorHAnsi" w:hAnsiTheme="minorHAnsi" w:cstheme="minorHAnsi"/>
                <w:bCs/>
                <w:i w:val="0"/>
                <w:sz w:val="21"/>
                <w:szCs w:val="21"/>
                <w:lang w:val="en-GB"/>
              </w:rPr>
              <w:t xml:space="preserve">: </w:t>
            </w:r>
            <w:r w:rsidR="006144F6" w:rsidRPr="00E61F80">
              <w:rPr>
                <w:rFonts w:asciiTheme="minorHAnsi" w:hAnsiTheme="minorHAnsi" w:cstheme="minorHAnsi"/>
                <w:bCs/>
                <w:iCs/>
                <w:sz w:val="21"/>
                <w:szCs w:val="21"/>
                <w:lang w:val="en-GB"/>
              </w:rPr>
              <w:t xml:space="preserve"> Proven experience in communications within the development sector, including collaboration with international development agencies and donors, combined with a strong business mindset and an ability to understand private sector perspectives.</w:t>
            </w:r>
          </w:p>
        </w:tc>
        <w:tc>
          <w:tcPr>
            <w:tcW w:w="1203" w:type="dxa"/>
            <w:shd w:val="clear" w:color="auto" w:fill="F2F2F2"/>
          </w:tcPr>
          <w:p w14:paraId="62FAA03A" w14:textId="331745D4" w:rsidR="00027A92" w:rsidRPr="00C06A02" w:rsidRDefault="002E38AA" w:rsidP="00027A92">
            <w:pPr>
              <w:spacing w:before="0" w:after="0"/>
              <w:jc w:val="center"/>
              <w:rPr>
                <w:rFonts w:asciiTheme="minorHAnsi" w:hAnsiTheme="minorHAnsi" w:cstheme="minorHAnsi"/>
                <w:bCs/>
                <w:sz w:val="21"/>
                <w:szCs w:val="21"/>
                <w:lang w:val="en-GB"/>
              </w:rPr>
            </w:pPr>
            <w:r>
              <w:rPr>
                <w:rFonts w:asciiTheme="minorHAnsi" w:hAnsiTheme="minorHAnsi" w:cstheme="minorHAnsi"/>
                <w:bCs/>
                <w:sz w:val="21"/>
                <w:szCs w:val="21"/>
                <w:lang w:val="en-GB"/>
              </w:rPr>
              <w:t>20%</w:t>
            </w:r>
          </w:p>
        </w:tc>
      </w:tr>
      <w:tr w:rsidR="009F4279" w:rsidRPr="00C06A02" w14:paraId="0E8F2BE9" w14:textId="77777777" w:rsidTr="006144F6">
        <w:trPr>
          <w:trHeight w:hRule="exact" w:val="997"/>
        </w:trPr>
        <w:tc>
          <w:tcPr>
            <w:tcW w:w="7825" w:type="dxa"/>
            <w:shd w:val="clear" w:color="auto" w:fill="F2F2F2"/>
          </w:tcPr>
          <w:p w14:paraId="4302DD74" w14:textId="3DF04CD3" w:rsidR="00027A92" w:rsidRPr="00C06A02" w:rsidRDefault="002E38AA" w:rsidP="00833201">
            <w:pPr>
              <w:spacing w:before="0" w:after="0"/>
              <w:rPr>
                <w:rFonts w:asciiTheme="minorHAnsi" w:hAnsiTheme="minorHAnsi" w:cstheme="minorHAnsi"/>
                <w:bCs/>
                <w:sz w:val="21"/>
                <w:szCs w:val="21"/>
                <w:lang w:val="en-GB"/>
              </w:rPr>
            </w:pPr>
            <w:r w:rsidRPr="00C06A02">
              <w:rPr>
                <w:rStyle w:val="Emphasis"/>
                <w:rFonts w:asciiTheme="minorHAnsi" w:hAnsiTheme="minorHAnsi" w:cstheme="minorHAnsi"/>
                <w:bCs/>
                <w:i w:val="0"/>
                <w:sz w:val="21"/>
                <w:szCs w:val="21"/>
                <w:u w:val="single"/>
                <w:lang w:val="en-GB"/>
              </w:rPr>
              <w:t>Methodology and workplan</w:t>
            </w:r>
            <w:r w:rsidRPr="00C06A02">
              <w:rPr>
                <w:rStyle w:val="Emphasis"/>
                <w:rFonts w:asciiTheme="minorHAnsi" w:hAnsiTheme="minorHAnsi" w:cstheme="minorHAnsi"/>
                <w:bCs/>
                <w:i w:val="0"/>
                <w:sz w:val="21"/>
                <w:szCs w:val="21"/>
                <w:lang w:val="en-GB"/>
              </w:rPr>
              <w:t xml:space="preserve">: comprehensive and feasible timeline, methodology and strategy for </w:t>
            </w:r>
            <w:r w:rsidRPr="006144F6">
              <w:rPr>
                <w:rFonts w:asciiTheme="minorHAnsi" w:hAnsiTheme="minorHAnsi" w:cstheme="minorHAnsi"/>
                <w:bCs/>
                <w:iCs/>
                <w:sz w:val="21"/>
                <w:szCs w:val="21"/>
                <w:lang w:val="en-GB"/>
              </w:rPr>
              <w:t>implementation</w:t>
            </w:r>
            <w:r w:rsidR="006144F6" w:rsidRPr="006144F6">
              <w:rPr>
                <w:rFonts w:asciiTheme="minorHAnsi" w:hAnsiTheme="minorHAnsi" w:cstheme="minorHAnsi"/>
                <w:bCs/>
                <w:iCs/>
                <w:sz w:val="21"/>
                <w:szCs w:val="21"/>
                <w:lang w:val="en-GB"/>
              </w:rPr>
              <w:t xml:space="preserve"> showing strong understanding of sustainable development concepts and practices</w:t>
            </w:r>
          </w:p>
        </w:tc>
        <w:tc>
          <w:tcPr>
            <w:tcW w:w="1203" w:type="dxa"/>
            <w:shd w:val="clear" w:color="auto" w:fill="F2F2F2"/>
          </w:tcPr>
          <w:p w14:paraId="5FF67FBC" w14:textId="5E14B6BB" w:rsidR="00027A92" w:rsidRPr="00C06A02" w:rsidRDefault="002E38AA" w:rsidP="00027A92">
            <w:pPr>
              <w:spacing w:before="0" w:after="0"/>
              <w:jc w:val="center"/>
              <w:rPr>
                <w:rFonts w:asciiTheme="minorHAnsi" w:hAnsiTheme="minorHAnsi" w:cstheme="minorHAnsi"/>
                <w:bCs/>
                <w:sz w:val="21"/>
                <w:szCs w:val="21"/>
                <w:lang w:val="en-GB"/>
              </w:rPr>
            </w:pPr>
            <w:r>
              <w:rPr>
                <w:rFonts w:asciiTheme="minorHAnsi" w:hAnsiTheme="minorHAnsi" w:cstheme="minorHAnsi"/>
                <w:bCs/>
                <w:sz w:val="21"/>
                <w:szCs w:val="21"/>
                <w:lang w:val="en-GB"/>
              </w:rPr>
              <w:t>60%</w:t>
            </w:r>
          </w:p>
        </w:tc>
      </w:tr>
      <w:tr w:rsidR="009F4279" w:rsidRPr="00C06A02" w14:paraId="3EB90C70" w14:textId="77777777" w:rsidTr="005E3428">
        <w:tc>
          <w:tcPr>
            <w:tcW w:w="7825" w:type="dxa"/>
            <w:shd w:val="clear" w:color="auto" w:fill="D9D9D9"/>
          </w:tcPr>
          <w:p w14:paraId="231D0CDC" w14:textId="12A796F1" w:rsidR="00602AC7" w:rsidRPr="00C06A02" w:rsidRDefault="00602AC7" w:rsidP="00602AC7">
            <w:pPr>
              <w:spacing w:before="0"/>
              <w:rPr>
                <w:rFonts w:asciiTheme="minorHAnsi" w:hAnsiTheme="minorHAnsi" w:cstheme="minorHAnsi"/>
                <w:b/>
                <w:bCs/>
                <w:sz w:val="21"/>
                <w:szCs w:val="21"/>
                <w:lang w:val="en-GB"/>
              </w:rPr>
            </w:pPr>
            <w:r w:rsidRPr="00C06A02">
              <w:rPr>
                <w:rFonts w:asciiTheme="minorHAnsi" w:hAnsiTheme="minorHAnsi" w:cstheme="minorHAnsi"/>
                <w:b/>
                <w:bCs/>
                <w:sz w:val="21"/>
                <w:szCs w:val="21"/>
                <w:lang w:val="en-GB"/>
              </w:rPr>
              <w:t>Financial offer</w:t>
            </w:r>
            <w:r w:rsidR="006144F6">
              <w:rPr>
                <w:rFonts w:asciiTheme="minorHAnsi" w:hAnsiTheme="minorHAnsi" w:cstheme="minorHAnsi"/>
                <w:b/>
                <w:bCs/>
                <w:sz w:val="21"/>
                <w:szCs w:val="21"/>
                <w:lang w:val="en-GB"/>
              </w:rPr>
              <w:t>*</w:t>
            </w:r>
          </w:p>
        </w:tc>
        <w:tc>
          <w:tcPr>
            <w:tcW w:w="1203" w:type="dxa"/>
            <w:shd w:val="clear" w:color="auto" w:fill="D9D9D9"/>
          </w:tcPr>
          <w:p w14:paraId="2C832898" w14:textId="02220F26" w:rsidR="00602AC7" w:rsidRPr="00C06A02" w:rsidRDefault="00602AC7" w:rsidP="00602AC7">
            <w:pPr>
              <w:spacing w:before="0"/>
              <w:jc w:val="center"/>
              <w:rPr>
                <w:rFonts w:asciiTheme="minorHAnsi" w:hAnsiTheme="minorHAnsi" w:cstheme="minorHAnsi"/>
                <w:b/>
                <w:bCs/>
                <w:sz w:val="21"/>
                <w:szCs w:val="21"/>
                <w:lang w:val="en-GB"/>
              </w:rPr>
            </w:pPr>
          </w:p>
        </w:tc>
      </w:tr>
    </w:tbl>
    <w:p w14:paraId="4F28F9F5" w14:textId="4CD56C07" w:rsidR="00280C03" w:rsidRPr="00C06A02" w:rsidRDefault="00AF2E17" w:rsidP="0088374C">
      <w:pPr>
        <w:pStyle w:val="Blockquote"/>
        <w:widowControl/>
        <w:tabs>
          <w:tab w:val="left" w:pos="360"/>
        </w:tabs>
        <w:spacing w:before="120" w:after="240"/>
        <w:ind w:left="0"/>
        <w:jc w:val="both"/>
        <w:rPr>
          <w:rFonts w:asciiTheme="minorHAnsi" w:hAnsiTheme="minorHAnsi" w:cstheme="minorHAnsi"/>
          <w:sz w:val="22"/>
          <w:szCs w:val="22"/>
          <w:lang w:val="en-GB"/>
        </w:rPr>
      </w:pPr>
      <w:r w:rsidRPr="00C06A02">
        <w:rPr>
          <w:rFonts w:asciiTheme="minorHAnsi" w:hAnsiTheme="minorHAnsi" w:cstheme="minorHAnsi"/>
          <w:sz w:val="22"/>
          <w:szCs w:val="22"/>
          <w:lang w:val="en-GB"/>
        </w:rPr>
        <w:t xml:space="preserve">*Evaluation of the offers will be done </w:t>
      </w:r>
      <w:r w:rsidR="001F5965" w:rsidRPr="00C06A02">
        <w:rPr>
          <w:rFonts w:asciiTheme="minorHAnsi" w:hAnsiTheme="minorHAnsi" w:cstheme="minorHAnsi"/>
          <w:sz w:val="22"/>
          <w:szCs w:val="22"/>
          <w:lang w:val="en-GB"/>
        </w:rPr>
        <w:t>progressively;</w:t>
      </w:r>
      <w:r w:rsidRPr="00C06A02">
        <w:rPr>
          <w:rFonts w:asciiTheme="minorHAnsi" w:hAnsiTheme="minorHAnsi" w:cstheme="minorHAnsi"/>
          <w:sz w:val="22"/>
          <w:szCs w:val="22"/>
          <w:lang w:val="en-GB"/>
        </w:rPr>
        <w:t xml:space="preserve"> namely lower quality of elements of the technical offer and higher financial offer will receive less points from the maximum points presented in the table. </w:t>
      </w:r>
      <w:r w:rsidR="00280C03" w:rsidRPr="00C06A02">
        <w:rPr>
          <w:rFonts w:asciiTheme="minorHAnsi" w:hAnsiTheme="minorHAnsi" w:cstheme="minorHAnsi"/>
          <w:sz w:val="22"/>
          <w:szCs w:val="22"/>
          <w:lang w:val="en-GB"/>
        </w:rPr>
        <w:t xml:space="preserve">Helvetas uses the evaluation method of </w:t>
      </w:r>
      <w:r w:rsidR="00280C03" w:rsidRPr="00C06A02">
        <w:rPr>
          <w:rFonts w:asciiTheme="minorHAnsi" w:hAnsiTheme="minorHAnsi" w:cstheme="minorHAnsi"/>
          <w:sz w:val="22"/>
          <w:szCs w:val="22"/>
          <w:u w:val="single"/>
          <w:lang w:val="en-GB"/>
        </w:rPr>
        <w:t>Weighted Value for Money</w:t>
      </w:r>
      <w:r w:rsidR="00280C03" w:rsidRPr="00C06A02">
        <w:rPr>
          <w:rFonts w:asciiTheme="minorHAnsi" w:hAnsiTheme="minorHAnsi" w:cstheme="minorHAnsi"/>
          <w:sz w:val="22"/>
          <w:szCs w:val="22"/>
          <w:lang w:val="en-GB"/>
        </w:rPr>
        <w:t xml:space="preserve"> </w:t>
      </w:r>
      <w:r w:rsidR="0088374C" w:rsidRPr="00C06A02">
        <w:rPr>
          <w:rFonts w:asciiTheme="minorHAnsi" w:hAnsiTheme="minorHAnsi" w:cstheme="minorHAnsi"/>
          <w:sz w:val="22"/>
          <w:szCs w:val="22"/>
          <w:lang w:val="en-GB"/>
        </w:rPr>
        <w:t>to take into account the weight of the price criteria and the relative weight of quality criteria.</w:t>
      </w:r>
    </w:p>
    <w:p w14:paraId="3EAEEA19" w14:textId="33B1B44C" w:rsidR="007C5C9E" w:rsidRPr="00C06A02" w:rsidRDefault="007C5C9E" w:rsidP="00AF2E17">
      <w:pPr>
        <w:pStyle w:val="Blockquote"/>
        <w:widowControl/>
        <w:tabs>
          <w:tab w:val="left" w:pos="360"/>
        </w:tabs>
        <w:spacing w:before="120" w:after="240"/>
        <w:ind w:left="0"/>
        <w:jc w:val="both"/>
        <w:rPr>
          <w:rFonts w:asciiTheme="minorHAnsi" w:hAnsiTheme="minorHAnsi" w:cstheme="minorHAnsi"/>
          <w:sz w:val="22"/>
          <w:szCs w:val="22"/>
          <w:lang w:val="en-GB"/>
        </w:rPr>
      </w:pPr>
      <w:r w:rsidRPr="00C06A02">
        <w:rPr>
          <w:rFonts w:asciiTheme="minorHAnsi" w:hAnsiTheme="minorHAnsi" w:cstheme="minorHAnsi"/>
          <w:sz w:val="22"/>
          <w:szCs w:val="22"/>
          <w:lang w:val="en-GB"/>
        </w:rPr>
        <w:t>The bidders are required to provide the estimation of travel costs necessary to fulfil the assignment.</w:t>
      </w:r>
      <w:r w:rsidRPr="00C06A02">
        <w:rPr>
          <w:rFonts w:asciiTheme="minorHAnsi" w:hAnsiTheme="minorHAnsi" w:cstheme="minorHAnsi"/>
        </w:rPr>
        <w:t xml:space="preserve"> </w:t>
      </w:r>
      <w:r w:rsidRPr="00C06A02">
        <w:rPr>
          <w:rFonts w:asciiTheme="minorHAnsi" w:hAnsiTheme="minorHAnsi" w:cstheme="minorHAnsi"/>
          <w:sz w:val="22"/>
          <w:szCs w:val="22"/>
          <w:lang w:val="en-GB"/>
        </w:rPr>
        <w:t xml:space="preserve">Such estimation of travel costs may constitute the determination of the bid winner. </w:t>
      </w:r>
    </w:p>
    <w:p w14:paraId="77A9ACA7" w14:textId="6D4301F4" w:rsidR="00AF2E17" w:rsidRPr="00C06A02" w:rsidRDefault="00AF2E17" w:rsidP="00AF2E17">
      <w:pPr>
        <w:pStyle w:val="Blockquote"/>
        <w:widowControl/>
        <w:tabs>
          <w:tab w:val="left" w:pos="360"/>
        </w:tabs>
        <w:spacing w:before="120" w:after="240"/>
        <w:ind w:left="0"/>
        <w:jc w:val="both"/>
        <w:rPr>
          <w:rFonts w:asciiTheme="minorHAnsi" w:hAnsiTheme="minorHAnsi" w:cstheme="minorHAnsi"/>
          <w:sz w:val="22"/>
          <w:szCs w:val="22"/>
          <w:lang w:val="en-GB"/>
        </w:rPr>
      </w:pPr>
      <w:r w:rsidRPr="00C06A02">
        <w:rPr>
          <w:rFonts w:asciiTheme="minorHAnsi" w:hAnsiTheme="minorHAnsi" w:cstheme="minorHAnsi"/>
          <w:sz w:val="22"/>
          <w:szCs w:val="22"/>
          <w:lang w:val="en-GB"/>
        </w:rPr>
        <w:t xml:space="preserve">After evaluation of offers, </w:t>
      </w:r>
      <w:r w:rsidR="00AB1567" w:rsidRPr="00C06A02">
        <w:rPr>
          <w:rStyle w:val="Emphasis"/>
          <w:rFonts w:asciiTheme="minorHAnsi" w:hAnsiTheme="minorHAnsi" w:cstheme="minorHAnsi"/>
          <w:i w:val="0"/>
          <w:sz w:val="22"/>
          <w:szCs w:val="22"/>
          <w:lang w:val="en-GB"/>
        </w:rPr>
        <w:t xml:space="preserve">Helvetas </w:t>
      </w:r>
      <w:r w:rsidRPr="00C06A02">
        <w:rPr>
          <w:rFonts w:asciiTheme="minorHAnsi" w:hAnsiTheme="minorHAnsi" w:cstheme="minorHAnsi"/>
          <w:sz w:val="22"/>
          <w:szCs w:val="22"/>
          <w:lang w:val="en-GB"/>
        </w:rPr>
        <w:t xml:space="preserve">reserves the right to enter into negotiations with all or part of eligible bidders in order to amend and/or complete their original offers. </w:t>
      </w:r>
    </w:p>
    <w:p w14:paraId="43517216" w14:textId="11C156BC" w:rsidR="00AF2E17" w:rsidRPr="00C06A02" w:rsidRDefault="00602AC7"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Purchase order/</w:t>
      </w:r>
      <w:r w:rsidR="00AF2E17" w:rsidRPr="00C06A02">
        <w:rPr>
          <w:rStyle w:val="Emphasis"/>
          <w:rFonts w:asciiTheme="minorHAnsi" w:hAnsiTheme="minorHAnsi" w:cstheme="minorHAnsi"/>
          <w:i w:val="0"/>
          <w:sz w:val="22"/>
          <w:szCs w:val="22"/>
          <w:lang w:val="en-GB"/>
        </w:rPr>
        <w:t xml:space="preserve">Contract will be awarded to the economically most advantageous offer. The economically most advantageous offer is established by weighing technical quality against price. </w:t>
      </w:r>
      <w:r w:rsidR="00AB1567" w:rsidRPr="00C06A02">
        <w:rPr>
          <w:rStyle w:val="Emphasis"/>
          <w:rFonts w:asciiTheme="minorHAnsi" w:hAnsiTheme="minorHAnsi" w:cstheme="minorHAnsi"/>
          <w:i w:val="0"/>
          <w:sz w:val="22"/>
          <w:szCs w:val="22"/>
          <w:lang w:val="en-GB"/>
        </w:rPr>
        <w:t xml:space="preserve">Helvetas </w:t>
      </w:r>
      <w:r w:rsidR="00AF2E17" w:rsidRPr="00C06A02">
        <w:rPr>
          <w:rStyle w:val="Emphasis"/>
          <w:rFonts w:asciiTheme="minorHAnsi" w:hAnsiTheme="minorHAnsi" w:cstheme="minorHAnsi"/>
          <w:i w:val="0"/>
          <w:sz w:val="22"/>
          <w:szCs w:val="22"/>
          <w:lang w:val="en-GB"/>
        </w:rPr>
        <w:t xml:space="preserve">reserves the right to </w:t>
      </w:r>
      <w:r w:rsidRPr="00C06A02">
        <w:rPr>
          <w:rStyle w:val="Emphasis"/>
          <w:rFonts w:asciiTheme="minorHAnsi" w:hAnsiTheme="minorHAnsi" w:cstheme="minorHAnsi"/>
          <w:i w:val="0"/>
          <w:sz w:val="22"/>
          <w:szCs w:val="22"/>
          <w:lang w:val="en-GB"/>
        </w:rPr>
        <w:t>purchase/</w:t>
      </w:r>
      <w:r w:rsidR="00AF2E17" w:rsidRPr="00C06A02">
        <w:rPr>
          <w:rStyle w:val="Emphasis"/>
          <w:rFonts w:asciiTheme="minorHAnsi" w:hAnsiTheme="minorHAnsi" w:cstheme="minorHAnsi"/>
          <w:i w:val="0"/>
          <w:sz w:val="22"/>
          <w:szCs w:val="22"/>
          <w:lang w:val="en-GB"/>
        </w:rPr>
        <w:t xml:space="preserve">contract only part of required services or cancel this tender procedure should it not be satisfied with the quality of offers. </w:t>
      </w:r>
    </w:p>
    <w:p w14:paraId="269293BB" w14:textId="51A27A2C" w:rsidR="00AF2E17" w:rsidRPr="00C06A02" w:rsidRDefault="00602AC7" w:rsidP="00AF2E17">
      <w:pPr>
        <w:pStyle w:val="Blockquote"/>
        <w:spacing w:before="0"/>
        <w:ind w:left="0"/>
        <w:jc w:val="both"/>
        <w:rPr>
          <w:rStyle w:val="Strong"/>
          <w:rFonts w:asciiTheme="minorHAnsi" w:hAnsiTheme="minorHAnsi" w:cstheme="minorHAnsi"/>
          <w:b w:val="0"/>
          <w:sz w:val="22"/>
          <w:szCs w:val="22"/>
          <w:lang w:val="en-GB"/>
        </w:rPr>
      </w:pPr>
      <w:r w:rsidRPr="00C06A02">
        <w:rPr>
          <w:rStyle w:val="Emphasis"/>
          <w:rFonts w:asciiTheme="minorHAnsi" w:hAnsiTheme="minorHAnsi" w:cstheme="minorHAnsi"/>
          <w:i w:val="0"/>
          <w:sz w:val="22"/>
          <w:szCs w:val="22"/>
          <w:lang w:val="en-GB"/>
        </w:rPr>
        <w:t>In case of services, h</w:t>
      </w:r>
      <w:r w:rsidR="00AF2E17" w:rsidRPr="00C06A02">
        <w:rPr>
          <w:rStyle w:val="Emphasis"/>
          <w:rFonts w:asciiTheme="minorHAnsi" w:hAnsiTheme="minorHAnsi" w:cstheme="minorHAnsi"/>
          <w:i w:val="0"/>
          <w:sz w:val="22"/>
          <w:szCs w:val="22"/>
          <w:lang w:val="en-GB"/>
        </w:rPr>
        <w:t xml:space="preserve">aving selected an offer partly on the basis of evaluation of consultants presented in the offer, </w:t>
      </w:r>
      <w:r w:rsidR="00AB1567" w:rsidRPr="00C06A02">
        <w:rPr>
          <w:rStyle w:val="Emphasis"/>
          <w:rFonts w:asciiTheme="minorHAnsi" w:hAnsiTheme="minorHAnsi" w:cstheme="minorHAnsi"/>
          <w:i w:val="0"/>
          <w:sz w:val="22"/>
          <w:szCs w:val="22"/>
          <w:lang w:val="en-GB"/>
        </w:rPr>
        <w:t xml:space="preserve">Helvetas </w:t>
      </w:r>
      <w:r w:rsidR="00AF2E17" w:rsidRPr="00C06A02">
        <w:rPr>
          <w:rStyle w:val="Emphasis"/>
          <w:rFonts w:asciiTheme="minorHAnsi" w:hAnsiTheme="minorHAnsi" w:cstheme="minorHAnsi"/>
          <w:i w:val="0"/>
          <w:sz w:val="22"/>
          <w:szCs w:val="22"/>
          <w:lang w:val="en-GB"/>
        </w:rPr>
        <w:t>expects the contract to be executed by these specific consultants. However, additional consultants may be proposed/contracted during the implementation period.</w:t>
      </w:r>
    </w:p>
    <w:p w14:paraId="603A2953" w14:textId="77777777" w:rsidR="00AF2E17" w:rsidRPr="00C06A02" w:rsidRDefault="00AF2E17" w:rsidP="00AF2E17">
      <w:pPr>
        <w:pStyle w:val="ListParagraph"/>
        <w:numPr>
          <w:ilvl w:val="0"/>
          <w:numId w:val="1"/>
        </w:numPr>
        <w:spacing w:before="240" w:after="240"/>
        <w:ind w:left="36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lang w:val="en-GB"/>
        </w:rPr>
        <w:lastRenderedPageBreak/>
        <w:t>Submission of offers</w:t>
      </w:r>
    </w:p>
    <w:p w14:paraId="4C2673ED" w14:textId="6755B06A" w:rsidR="00B868C4" w:rsidRDefault="00B868C4" w:rsidP="00B868C4">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Offers must be submitted via email in electronic format</w:t>
      </w:r>
      <w:r w:rsidR="00490BAB" w:rsidRPr="00C06A02">
        <w:rPr>
          <w:rStyle w:val="Emphasis"/>
          <w:rFonts w:asciiTheme="minorHAnsi" w:hAnsiTheme="minorHAnsi" w:cstheme="minorHAnsi"/>
          <w:i w:val="0"/>
          <w:sz w:val="22"/>
          <w:szCs w:val="22"/>
          <w:lang w:val="en-GB"/>
        </w:rPr>
        <w:t xml:space="preserve"> OR</w:t>
      </w:r>
      <w:r w:rsidR="00FE36DF" w:rsidRPr="00C06A02">
        <w:rPr>
          <w:rStyle w:val="Emphasis"/>
          <w:rFonts w:asciiTheme="minorHAnsi" w:hAnsiTheme="minorHAnsi" w:cstheme="minorHAnsi"/>
          <w:i w:val="0"/>
          <w:sz w:val="22"/>
          <w:szCs w:val="22"/>
          <w:lang w:val="en-GB"/>
        </w:rPr>
        <w:t xml:space="preserve"> printed copy(ies)</w:t>
      </w:r>
      <w:r w:rsidR="00490BAB" w:rsidRPr="00C06A02">
        <w:rPr>
          <w:rStyle w:val="Emphasis"/>
          <w:rFonts w:asciiTheme="minorHAnsi" w:hAnsiTheme="minorHAnsi" w:cstheme="minorHAnsi"/>
          <w:i w:val="0"/>
          <w:sz w:val="22"/>
          <w:szCs w:val="22"/>
          <w:lang w:val="en-GB"/>
        </w:rPr>
        <w:t xml:space="preserve"> to Helvetas office address by post</w:t>
      </w:r>
      <w:r w:rsidR="00AB2BB7" w:rsidRPr="00C06A02">
        <w:rPr>
          <w:rStyle w:val="Emphasis"/>
          <w:rFonts w:asciiTheme="minorHAnsi" w:hAnsiTheme="minorHAnsi" w:cstheme="minorHAnsi"/>
          <w:i w:val="0"/>
          <w:sz w:val="22"/>
          <w:szCs w:val="22"/>
          <w:lang w:val="en-GB"/>
        </w:rPr>
        <w:t>/in-person</w:t>
      </w:r>
      <w:r w:rsidRPr="00C06A02">
        <w:rPr>
          <w:rStyle w:val="Emphasis"/>
          <w:rFonts w:asciiTheme="minorHAnsi" w:hAnsiTheme="minorHAnsi" w:cstheme="minorHAnsi"/>
          <w:i w:val="0"/>
          <w:sz w:val="22"/>
          <w:szCs w:val="22"/>
          <w:lang w:val="en-GB"/>
        </w:rPr>
        <w:t xml:space="preserve"> using the standard forms provided by the </w:t>
      </w:r>
      <w:r w:rsidR="00AB1567" w:rsidRPr="00C06A02">
        <w:rPr>
          <w:rStyle w:val="Emphasis"/>
          <w:rFonts w:asciiTheme="minorHAnsi" w:hAnsiTheme="minorHAnsi" w:cstheme="minorHAnsi"/>
          <w:i w:val="0"/>
          <w:sz w:val="22"/>
          <w:szCs w:val="22"/>
          <w:lang w:val="en-GB"/>
        </w:rPr>
        <w:t xml:space="preserve">Helvetas </w:t>
      </w:r>
      <w:r w:rsidRPr="00C06A02">
        <w:rPr>
          <w:rStyle w:val="Emphasis"/>
          <w:rFonts w:asciiTheme="minorHAnsi" w:hAnsiTheme="minorHAnsi" w:cstheme="minorHAnsi"/>
          <w:i w:val="0"/>
          <w:sz w:val="22"/>
          <w:szCs w:val="22"/>
          <w:lang w:val="en-GB"/>
        </w:rPr>
        <w:t xml:space="preserve">(PART 1 and PART 2). </w:t>
      </w:r>
    </w:p>
    <w:p w14:paraId="2C079C8F" w14:textId="096D9478" w:rsidR="007D0EBE" w:rsidRPr="00C06A02" w:rsidRDefault="007D0EBE" w:rsidP="007D0EBE">
      <w:pPr>
        <w:pStyle w:val="Blockquote"/>
        <w:spacing w:before="0" w:after="0"/>
        <w:ind w:left="0"/>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 xml:space="preserve">Offers submitted after the deadline mentioned under Timetable of this RFP will not be considered. The counted official receipt time is the time Helvetas receiving by </w:t>
      </w:r>
      <w:r>
        <w:rPr>
          <w:rStyle w:val="Emphasis"/>
          <w:rFonts w:asciiTheme="minorHAnsi" w:hAnsiTheme="minorHAnsi" w:cstheme="minorHAnsi"/>
          <w:i w:val="0"/>
          <w:sz w:val="22"/>
          <w:szCs w:val="22"/>
          <w:lang w:val="en-GB"/>
        </w:rPr>
        <w:t>email/</w:t>
      </w:r>
      <w:r w:rsidRPr="00C06A02">
        <w:rPr>
          <w:rStyle w:val="Emphasis"/>
          <w:rFonts w:asciiTheme="minorHAnsi" w:hAnsiTheme="minorHAnsi" w:cstheme="minorHAnsi"/>
          <w:i w:val="0"/>
          <w:sz w:val="22"/>
          <w:szCs w:val="22"/>
          <w:lang w:val="en-GB"/>
        </w:rPr>
        <w:t>post/in-person.</w:t>
      </w:r>
    </w:p>
    <w:p w14:paraId="0A52F82D" w14:textId="77777777" w:rsidR="007D0EBE" w:rsidRPr="00C06A02" w:rsidRDefault="007D0EBE" w:rsidP="00B868C4">
      <w:pPr>
        <w:pStyle w:val="Blockquote"/>
        <w:spacing w:before="0"/>
        <w:ind w:left="0"/>
        <w:jc w:val="both"/>
        <w:rPr>
          <w:rStyle w:val="Emphasis"/>
          <w:rFonts w:asciiTheme="minorHAnsi" w:hAnsiTheme="minorHAnsi" w:cstheme="minorHAnsi"/>
          <w:b/>
          <w:i w:val="0"/>
          <w:sz w:val="22"/>
          <w:lang w:val="en-GB"/>
        </w:rPr>
      </w:pPr>
    </w:p>
    <w:p w14:paraId="4116825C" w14:textId="7E85F856" w:rsidR="00AB2BB7" w:rsidRPr="00C06A02" w:rsidRDefault="00AB2BB7" w:rsidP="00B868C4">
      <w:pPr>
        <w:pStyle w:val="Blockquote"/>
        <w:spacing w:before="0"/>
        <w:ind w:left="0"/>
        <w:jc w:val="both"/>
        <w:rPr>
          <w:rFonts w:asciiTheme="minorHAnsi" w:hAnsiTheme="minorHAnsi" w:cstheme="minorHAnsi"/>
          <w:b/>
          <w:sz w:val="22"/>
          <w:szCs w:val="22"/>
          <w:u w:val="single"/>
          <w:lang w:val="en-GB"/>
        </w:rPr>
      </w:pPr>
      <w:r w:rsidRPr="00C06A02">
        <w:rPr>
          <w:rFonts w:asciiTheme="minorHAnsi" w:hAnsiTheme="minorHAnsi" w:cstheme="minorHAnsi"/>
          <w:b/>
          <w:sz w:val="22"/>
          <w:szCs w:val="22"/>
          <w:u w:val="single"/>
          <w:lang w:val="en-GB"/>
        </w:rPr>
        <w:t>11.1 Submit via electronic format</w:t>
      </w:r>
    </w:p>
    <w:p w14:paraId="28A7A2B9" w14:textId="77777777" w:rsidR="007D0EBE" w:rsidRDefault="007D0EBE" w:rsidP="007D0EBE">
      <w:pPr>
        <w:spacing w:before="0" w:after="0"/>
        <w:jc w:val="both"/>
        <w:rPr>
          <w:rStyle w:val="Emphasis"/>
          <w:rFonts w:asciiTheme="minorHAnsi" w:hAnsiTheme="minorHAnsi" w:cstheme="minorHAnsi"/>
          <w:i w:val="0"/>
          <w:sz w:val="22"/>
          <w:szCs w:val="22"/>
          <w:lang w:val="en-GB"/>
        </w:rPr>
      </w:pPr>
      <w:r w:rsidRPr="00E225B7">
        <w:rPr>
          <w:rStyle w:val="Emphasis"/>
          <w:rFonts w:asciiTheme="minorHAnsi" w:hAnsiTheme="minorHAnsi" w:cstheme="minorHAnsi"/>
          <w:i w:val="0"/>
          <w:color w:val="EE0000"/>
          <w:sz w:val="22"/>
          <w:szCs w:val="22"/>
          <w:lang w:val="en-GB"/>
        </w:rPr>
        <w:t xml:space="preserve">Technical and Financial Offers </w:t>
      </w:r>
      <w:r w:rsidRPr="00B45593">
        <w:rPr>
          <w:rStyle w:val="Emphasis"/>
          <w:rFonts w:asciiTheme="minorHAnsi" w:hAnsiTheme="minorHAnsi" w:cstheme="minorHAnsi"/>
          <w:i w:val="0"/>
          <w:sz w:val="22"/>
          <w:szCs w:val="22"/>
          <w:lang w:val="en-GB"/>
        </w:rPr>
        <w:t xml:space="preserve">must be submitted via email in electronic format only </w:t>
      </w:r>
      <w:r w:rsidRPr="00E225B7">
        <w:rPr>
          <w:rStyle w:val="Emphasis"/>
          <w:rFonts w:asciiTheme="minorHAnsi" w:hAnsiTheme="minorHAnsi" w:cstheme="minorHAnsi"/>
          <w:i w:val="0"/>
          <w:color w:val="EE0000"/>
          <w:sz w:val="22"/>
          <w:szCs w:val="22"/>
          <w:lang w:val="en-GB"/>
        </w:rPr>
        <w:t>in two separate files</w:t>
      </w:r>
      <w:r w:rsidRPr="00B45593">
        <w:rPr>
          <w:rStyle w:val="Emphasis"/>
          <w:rFonts w:asciiTheme="minorHAnsi" w:hAnsiTheme="minorHAnsi" w:cstheme="minorHAnsi"/>
          <w:i w:val="0"/>
          <w:sz w:val="22"/>
          <w:szCs w:val="22"/>
          <w:lang w:val="en-GB"/>
        </w:rPr>
        <w:t>.</w:t>
      </w:r>
      <w:r w:rsidRPr="00620ED9">
        <w:rPr>
          <w:rStyle w:val="Emphasis"/>
          <w:rFonts w:asciiTheme="minorHAnsi" w:hAnsiTheme="minorHAnsi" w:cstheme="minorHAnsi"/>
          <w:i w:val="0"/>
          <w:sz w:val="22"/>
          <w:szCs w:val="22"/>
          <w:lang w:val="en-GB"/>
        </w:rPr>
        <w:t xml:space="preserve"> </w:t>
      </w:r>
    </w:p>
    <w:p w14:paraId="421A4F13" w14:textId="77777777" w:rsidR="007D0EBE" w:rsidRDefault="007D0EBE" w:rsidP="007D0EBE">
      <w:pPr>
        <w:spacing w:before="0" w:after="0"/>
        <w:jc w:val="both"/>
        <w:rPr>
          <w:rStyle w:val="Emphasis"/>
          <w:rFonts w:asciiTheme="minorHAnsi" w:hAnsiTheme="minorHAnsi" w:cstheme="minorHAnsi"/>
          <w:b/>
          <w:bCs/>
          <w:i w:val="0"/>
          <w:color w:val="EE0000"/>
          <w:sz w:val="22"/>
          <w:szCs w:val="22"/>
          <w:lang w:val="en-GB"/>
        </w:rPr>
      </w:pPr>
    </w:p>
    <w:p w14:paraId="06587644" w14:textId="77777777" w:rsidR="007D0EBE" w:rsidRDefault="007D0EBE" w:rsidP="007D0EBE">
      <w:pPr>
        <w:spacing w:before="0" w:after="0"/>
        <w:jc w:val="both"/>
        <w:rPr>
          <w:rStyle w:val="Emphasis"/>
          <w:rFonts w:asciiTheme="minorHAnsi" w:hAnsiTheme="minorHAnsi" w:cstheme="minorHAnsi"/>
          <w:i w:val="0"/>
          <w:sz w:val="22"/>
          <w:szCs w:val="22"/>
          <w:lang w:val="en-GB"/>
        </w:rPr>
      </w:pPr>
      <w:r w:rsidRPr="002B1B5E">
        <w:rPr>
          <w:rStyle w:val="Emphasis"/>
          <w:rFonts w:asciiTheme="minorHAnsi" w:hAnsiTheme="minorHAnsi" w:cstheme="minorHAnsi"/>
          <w:b/>
          <w:bCs/>
          <w:i w:val="0"/>
          <w:color w:val="EE0000"/>
          <w:sz w:val="22"/>
          <w:szCs w:val="22"/>
          <w:lang w:val="en-GB"/>
        </w:rPr>
        <w:t xml:space="preserve">Technical and Financial Offers </w:t>
      </w:r>
      <w:r w:rsidRPr="00620ED9">
        <w:rPr>
          <w:rStyle w:val="Emphasis"/>
          <w:rFonts w:asciiTheme="minorHAnsi" w:hAnsiTheme="minorHAnsi" w:cstheme="minorHAnsi"/>
          <w:b/>
          <w:bCs/>
          <w:i w:val="0"/>
          <w:color w:val="EE0000"/>
          <w:sz w:val="22"/>
          <w:szCs w:val="22"/>
          <w:lang w:val="en-GB"/>
        </w:rPr>
        <w:t>should be password protected</w:t>
      </w:r>
      <w:r>
        <w:rPr>
          <w:rStyle w:val="Emphasis"/>
          <w:rFonts w:asciiTheme="minorHAnsi" w:hAnsiTheme="minorHAnsi" w:cstheme="minorHAnsi"/>
          <w:b/>
          <w:bCs/>
          <w:i w:val="0"/>
          <w:color w:val="EE0000"/>
          <w:sz w:val="22"/>
          <w:szCs w:val="22"/>
          <w:lang w:val="en-GB"/>
        </w:rPr>
        <w:t xml:space="preserve"> (follow below links for the instruction of how to create password)</w:t>
      </w:r>
      <w:r w:rsidRPr="00620ED9">
        <w:rPr>
          <w:rStyle w:val="FootnoteReference"/>
          <w:rFonts w:asciiTheme="minorHAnsi" w:hAnsiTheme="minorHAnsi" w:cstheme="minorHAnsi"/>
          <w:sz w:val="22"/>
          <w:szCs w:val="22"/>
          <w:lang w:val="en-GB"/>
        </w:rPr>
        <w:footnoteReference w:id="2"/>
      </w:r>
      <w:r w:rsidRPr="00620ED9">
        <w:rPr>
          <w:rStyle w:val="Emphasis"/>
          <w:rFonts w:asciiTheme="minorHAnsi" w:hAnsiTheme="minorHAnsi" w:cstheme="minorHAnsi"/>
          <w:i w:val="0"/>
          <w:sz w:val="22"/>
          <w:szCs w:val="22"/>
          <w:lang w:val="en-GB"/>
        </w:rPr>
        <w:t xml:space="preserve">. The bidders will be informed in advance in order to provide the passwords. During the evaluation process the entitled purchasing panel member will </w:t>
      </w:r>
      <w:r>
        <w:rPr>
          <w:rStyle w:val="Emphasis"/>
          <w:rFonts w:asciiTheme="minorHAnsi" w:hAnsiTheme="minorHAnsi" w:cstheme="minorHAnsi"/>
          <w:i w:val="0"/>
          <w:sz w:val="22"/>
          <w:szCs w:val="22"/>
          <w:lang w:val="en-GB"/>
        </w:rPr>
        <w:t>contact</w:t>
      </w:r>
      <w:r w:rsidRPr="00620ED9">
        <w:rPr>
          <w:rStyle w:val="Emphasis"/>
          <w:rFonts w:asciiTheme="minorHAnsi" w:hAnsiTheme="minorHAnsi" w:cstheme="minorHAnsi"/>
          <w:i w:val="0"/>
          <w:sz w:val="22"/>
          <w:szCs w:val="22"/>
          <w:lang w:val="en-GB"/>
        </w:rPr>
        <w:t xml:space="preserve"> the bidder and ask for the passwords</w:t>
      </w:r>
      <w:r w:rsidRPr="00620ED9">
        <w:rPr>
          <w:rStyle w:val="FootnoteReference"/>
          <w:rFonts w:asciiTheme="minorHAnsi" w:hAnsiTheme="minorHAnsi" w:cstheme="minorHAnsi"/>
          <w:sz w:val="22"/>
          <w:szCs w:val="22"/>
          <w:lang w:val="en-GB"/>
        </w:rPr>
        <w:footnoteReference w:id="3"/>
      </w:r>
      <w:r w:rsidRPr="00620ED9">
        <w:rPr>
          <w:rStyle w:val="Emphasis"/>
          <w:rFonts w:asciiTheme="minorHAnsi" w:hAnsiTheme="minorHAnsi" w:cstheme="minorHAnsi"/>
          <w:i w:val="0"/>
          <w:sz w:val="22"/>
          <w:szCs w:val="22"/>
          <w:lang w:val="en-GB"/>
        </w:rPr>
        <w:t xml:space="preserve">. </w:t>
      </w:r>
    </w:p>
    <w:p w14:paraId="0ABDCF25" w14:textId="77777777" w:rsidR="007D0EBE" w:rsidRPr="00743F24" w:rsidRDefault="007D0EBE" w:rsidP="007D0EBE">
      <w:pPr>
        <w:spacing w:before="0" w:after="0"/>
        <w:jc w:val="both"/>
        <w:rPr>
          <w:rStyle w:val="Emphasis"/>
          <w:rFonts w:asciiTheme="minorHAnsi" w:hAnsiTheme="minorHAnsi" w:cstheme="minorHAnsi"/>
          <w:iCs/>
          <w:sz w:val="20"/>
          <w:lang w:val="en-GB"/>
        </w:rPr>
      </w:pPr>
      <w:hyperlink r:id="rId11" w:history="1">
        <w:r>
          <w:rPr>
            <w:rStyle w:val="Hyperlink"/>
            <w:rFonts w:asciiTheme="minorHAnsi" w:hAnsiTheme="minorHAnsi" w:cstheme="minorHAnsi"/>
            <w:iCs/>
            <w:sz w:val="20"/>
            <w:lang w:val="en-GB"/>
          </w:rPr>
          <w:t>Click here to l</w:t>
        </w:r>
        <w:r w:rsidRPr="002B1B5E">
          <w:rPr>
            <w:rStyle w:val="Hyperlink"/>
            <w:rFonts w:asciiTheme="minorHAnsi" w:hAnsiTheme="minorHAnsi" w:cstheme="minorHAnsi"/>
            <w:iCs/>
            <w:sz w:val="20"/>
            <w:lang w:val="en-GB"/>
          </w:rPr>
          <w:t>earn how to create a password protected Word file</w:t>
        </w:r>
      </w:hyperlink>
    </w:p>
    <w:p w14:paraId="2EC07A03" w14:textId="77777777" w:rsidR="007D0EBE" w:rsidRPr="00743F24" w:rsidRDefault="007D0EBE" w:rsidP="007D0EBE">
      <w:pPr>
        <w:spacing w:before="0" w:after="0"/>
        <w:jc w:val="both"/>
        <w:rPr>
          <w:rStyle w:val="Emphasis"/>
          <w:rFonts w:asciiTheme="minorHAnsi" w:hAnsiTheme="minorHAnsi" w:cstheme="minorHAnsi"/>
          <w:iCs/>
          <w:sz w:val="20"/>
          <w:lang w:val="en-GB"/>
        </w:rPr>
      </w:pPr>
      <w:hyperlink r:id="rId12" w:history="1">
        <w:r>
          <w:rPr>
            <w:rStyle w:val="Hyperlink"/>
            <w:rFonts w:asciiTheme="minorHAnsi" w:hAnsiTheme="minorHAnsi" w:cstheme="minorHAnsi"/>
            <w:iCs/>
            <w:sz w:val="20"/>
            <w:lang w:val="en-GB"/>
          </w:rPr>
          <w:t>Click here to l</w:t>
        </w:r>
        <w:r w:rsidRPr="002B1B5E">
          <w:rPr>
            <w:rStyle w:val="Hyperlink"/>
            <w:rFonts w:asciiTheme="minorHAnsi" w:hAnsiTheme="minorHAnsi" w:cstheme="minorHAnsi"/>
            <w:iCs/>
            <w:sz w:val="20"/>
            <w:lang w:val="en-GB"/>
          </w:rPr>
          <w:t>earn how to create a password protected PDF file</w:t>
        </w:r>
      </w:hyperlink>
    </w:p>
    <w:p w14:paraId="29158814" w14:textId="77777777" w:rsidR="007D0EBE" w:rsidRPr="00743F24" w:rsidRDefault="007D0EBE" w:rsidP="007D0EBE">
      <w:pPr>
        <w:spacing w:before="0" w:after="0"/>
        <w:jc w:val="both"/>
        <w:rPr>
          <w:rStyle w:val="Emphasis"/>
          <w:rFonts w:asciiTheme="minorHAnsi" w:hAnsiTheme="minorHAnsi" w:cstheme="minorHAnsi"/>
          <w:iCs/>
          <w:sz w:val="20"/>
          <w:lang w:val="en-GB"/>
        </w:rPr>
      </w:pPr>
      <w:hyperlink r:id="rId13" w:history="1">
        <w:r>
          <w:rPr>
            <w:rStyle w:val="Hyperlink"/>
            <w:rFonts w:asciiTheme="minorHAnsi" w:hAnsiTheme="minorHAnsi" w:cstheme="minorHAnsi"/>
            <w:iCs/>
            <w:sz w:val="20"/>
            <w:lang w:val="en-GB"/>
          </w:rPr>
          <w:t>Click here to l</w:t>
        </w:r>
        <w:r w:rsidRPr="002B1B5E">
          <w:rPr>
            <w:rStyle w:val="Hyperlink"/>
            <w:rFonts w:asciiTheme="minorHAnsi" w:hAnsiTheme="minorHAnsi" w:cstheme="minorHAnsi"/>
            <w:iCs/>
            <w:sz w:val="20"/>
            <w:lang w:val="en-GB"/>
          </w:rPr>
          <w:t>earn how to create a password protected Excel file</w:t>
        </w:r>
      </w:hyperlink>
    </w:p>
    <w:p w14:paraId="3A122994" w14:textId="77777777" w:rsidR="007D0EBE" w:rsidRPr="00743F24" w:rsidRDefault="007D0EBE" w:rsidP="007D0EBE">
      <w:pPr>
        <w:spacing w:before="0" w:after="0"/>
        <w:jc w:val="both"/>
        <w:rPr>
          <w:rStyle w:val="Emphasis"/>
          <w:rFonts w:asciiTheme="minorHAnsi" w:hAnsiTheme="minorHAnsi" w:cstheme="minorHAnsi"/>
          <w:iCs/>
          <w:sz w:val="20"/>
          <w:lang w:val="en-GB"/>
        </w:rPr>
      </w:pPr>
      <w:r>
        <w:rPr>
          <w:rStyle w:val="Emphasis"/>
          <w:rFonts w:asciiTheme="minorHAnsi" w:hAnsiTheme="minorHAnsi" w:cstheme="minorHAnsi"/>
          <w:iCs/>
          <w:sz w:val="20"/>
          <w:lang w:val="en-GB"/>
        </w:rPr>
        <w:t xml:space="preserve">Any problems during setting up the password to open, please contact the </w:t>
      </w:r>
      <w:hyperlink r:id="rId14" w:history="1">
        <w:r w:rsidRPr="00AC61C9">
          <w:rPr>
            <w:rStyle w:val="Hyperlink"/>
            <w:rFonts w:asciiTheme="minorHAnsi" w:hAnsiTheme="minorHAnsi" w:cstheme="minorHAnsi"/>
            <w:iCs/>
            <w:sz w:val="20"/>
            <w:lang w:val="en-GB"/>
          </w:rPr>
          <w:t>Procurement.Vietnam@Helvetas.org</w:t>
        </w:r>
      </w:hyperlink>
      <w:r>
        <w:rPr>
          <w:rStyle w:val="Emphasis"/>
          <w:rFonts w:asciiTheme="minorHAnsi" w:hAnsiTheme="minorHAnsi" w:cstheme="minorHAnsi"/>
          <w:iCs/>
          <w:sz w:val="20"/>
          <w:lang w:val="en-GB"/>
        </w:rPr>
        <w:t xml:space="preserve"> before the submission deadline.</w:t>
      </w:r>
    </w:p>
    <w:p w14:paraId="65D1E316" w14:textId="77777777" w:rsidR="007D0EBE" w:rsidRPr="00620ED9" w:rsidRDefault="007D0EBE" w:rsidP="007D0EBE">
      <w:pPr>
        <w:spacing w:before="0" w:after="0"/>
        <w:jc w:val="both"/>
        <w:rPr>
          <w:rStyle w:val="Emphasis"/>
          <w:rFonts w:asciiTheme="minorHAnsi" w:hAnsiTheme="minorHAnsi" w:cstheme="minorHAnsi"/>
          <w:i w:val="0"/>
          <w:sz w:val="22"/>
          <w:szCs w:val="22"/>
          <w:lang w:val="en-GB"/>
        </w:rPr>
      </w:pPr>
    </w:p>
    <w:p w14:paraId="4001B868" w14:textId="28938953" w:rsidR="007D0EBE" w:rsidRPr="00620ED9" w:rsidRDefault="007D0EBE" w:rsidP="007D0EBE">
      <w:pPr>
        <w:spacing w:before="0" w:after="0"/>
        <w:jc w:val="both"/>
        <w:rPr>
          <w:rStyle w:val="Emphasis"/>
          <w:rFonts w:asciiTheme="minorHAnsi" w:hAnsiTheme="minorHAnsi" w:cstheme="minorHAnsi"/>
          <w:i w:val="0"/>
          <w:sz w:val="22"/>
          <w:szCs w:val="22"/>
          <w:lang w:val="en-GB"/>
        </w:rPr>
      </w:pPr>
      <w:r w:rsidRPr="00E225B7">
        <w:rPr>
          <w:rStyle w:val="Emphasis"/>
          <w:rFonts w:asciiTheme="minorHAnsi" w:hAnsiTheme="minorHAnsi" w:cstheme="minorHAnsi"/>
          <w:i w:val="0"/>
          <w:color w:val="EE0000"/>
          <w:sz w:val="22"/>
          <w:szCs w:val="22"/>
          <w:lang w:val="en-GB"/>
        </w:rPr>
        <w:t>Email subject</w:t>
      </w:r>
      <w:r>
        <w:rPr>
          <w:rStyle w:val="Emphasis"/>
          <w:rFonts w:asciiTheme="minorHAnsi" w:hAnsiTheme="minorHAnsi" w:cstheme="minorHAnsi"/>
          <w:i w:val="0"/>
          <w:sz w:val="22"/>
          <w:szCs w:val="22"/>
          <w:lang w:val="en-GB"/>
        </w:rPr>
        <w:t xml:space="preserve">: </w:t>
      </w:r>
      <w:r w:rsidRPr="00620ED9">
        <w:rPr>
          <w:rStyle w:val="Emphasis"/>
          <w:rFonts w:asciiTheme="minorHAnsi" w:hAnsiTheme="minorHAnsi" w:cstheme="minorHAnsi"/>
          <w:i w:val="0"/>
          <w:sz w:val="22"/>
          <w:szCs w:val="22"/>
          <w:lang w:val="en-GB"/>
        </w:rPr>
        <w:t>RF</w:t>
      </w:r>
      <w:r>
        <w:rPr>
          <w:rStyle w:val="Emphasis"/>
          <w:rFonts w:asciiTheme="minorHAnsi" w:hAnsiTheme="minorHAnsi" w:cstheme="minorHAnsi"/>
          <w:i w:val="0"/>
          <w:sz w:val="22"/>
          <w:szCs w:val="22"/>
          <w:lang w:val="en-GB"/>
        </w:rPr>
        <w:t>P</w:t>
      </w:r>
      <w:r w:rsidRPr="00620ED9">
        <w:rPr>
          <w:rStyle w:val="Emphasis"/>
          <w:rFonts w:asciiTheme="minorHAnsi" w:hAnsiTheme="minorHAnsi" w:cstheme="minorHAnsi"/>
          <w:i w:val="0"/>
          <w:sz w:val="22"/>
          <w:szCs w:val="22"/>
          <w:lang w:val="en-GB"/>
        </w:rPr>
        <w:t xml:space="preserve"> reference number (</w:t>
      </w:r>
      <w:r w:rsidRPr="00620ED9">
        <w:rPr>
          <w:rStyle w:val="Emphasis"/>
          <w:rFonts w:asciiTheme="minorHAnsi" w:hAnsiTheme="minorHAnsi" w:cstheme="minorHAnsi"/>
          <w:sz w:val="22"/>
          <w:szCs w:val="22"/>
          <w:lang w:val="en-GB"/>
        </w:rPr>
        <w:t xml:space="preserve">for example </w:t>
      </w:r>
      <w:r w:rsidRPr="00620ED9">
        <w:rPr>
          <w:rStyle w:val="Emphasis"/>
          <w:rFonts w:asciiTheme="minorHAnsi" w:hAnsiTheme="minorHAnsi" w:cstheme="minorHAnsi"/>
          <w:b/>
          <w:sz w:val="22"/>
          <w:szCs w:val="22"/>
          <w:lang w:val="en-GB"/>
        </w:rPr>
        <w:t>RF</w:t>
      </w:r>
      <w:r>
        <w:rPr>
          <w:rStyle w:val="Emphasis"/>
          <w:rFonts w:asciiTheme="minorHAnsi" w:hAnsiTheme="minorHAnsi" w:cstheme="minorHAnsi"/>
          <w:b/>
          <w:sz w:val="22"/>
          <w:szCs w:val="22"/>
          <w:lang w:val="en-GB"/>
        </w:rPr>
        <w:t>P</w:t>
      </w:r>
      <w:r w:rsidRPr="00620ED9">
        <w:rPr>
          <w:rStyle w:val="Emphasis"/>
          <w:rFonts w:asciiTheme="minorHAnsi" w:hAnsiTheme="minorHAnsi" w:cstheme="minorHAnsi"/>
          <w:b/>
          <w:sz w:val="22"/>
          <w:szCs w:val="22"/>
          <w:lang w:val="en-GB"/>
        </w:rPr>
        <w:t>00</w:t>
      </w:r>
      <w:r>
        <w:rPr>
          <w:rStyle w:val="Emphasis"/>
          <w:rFonts w:asciiTheme="minorHAnsi" w:hAnsiTheme="minorHAnsi" w:cstheme="minorHAnsi"/>
          <w:b/>
          <w:sz w:val="22"/>
          <w:szCs w:val="22"/>
          <w:lang w:val="en-GB"/>
        </w:rPr>
        <w:t>1</w:t>
      </w:r>
      <w:r w:rsidRPr="00620ED9">
        <w:rPr>
          <w:rStyle w:val="Emphasis"/>
          <w:rFonts w:asciiTheme="minorHAnsi" w:hAnsiTheme="minorHAnsi" w:cstheme="minorHAnsi"/>
          <w:b/>
          <w:sz w:val="22"/>
          <w:szCs w:val="22"/>
          <w:lang w:val="en-GB"/>
        </w:rPr>
        <w:t>-2</w:t>
      </w:r>
      <w:r>
        <w:rPr>
          <w:rStyle w:val="Emphasis"/>
          <w:rFonts w:asciiTheme="minorHAnsi" w:hAnsiTheme="minorHAnsi" w:cstheme="minorHAnsi"/>
          <w:b/>
          <w:sz w:val="22"/>
          <w:szCs w:val="22"/>
          <w:lang w:val="en-GB"/>
        </w:rPr>
        <w:t>6</w:t>
      </w:r>
      <w:r w:rsidRPr="00620ED9">
        <w:rPr>
          <w:rStyle w:val="Emphasis"/>
          <w:rFonts w:asciiTheme="minorHAnsi" w:hAnsiTheme="minorHAnsi" w:cstheme="minorHAnsi"/>
          <w:b/>
          <w:sz w:val="22"/>
          <w:szCs w:val="22"/>
          <w:lang w:val="en-GB"/>
        </w:rPr>
        <w:t>-</w:t>
      </w:r>
      <w:r>
        <w:rPr>
          <w:rStyle w:val="Emphasis"/>
          <w:rFonts w:asciiTheme="minorHAnsi" w:hAnsiTheme="minorHAnsi" w:cstheme="minorHAnsi"/>
          <w:b/>
          <w:sz w:val="22"/>
          <w:szCs w:val="22"/>
          <w:lang w:val="en-GB"/>
        </w:rPr>
        <w:t>SIPPO</w:t>
      </w:r>
      <w:r w:rsidRPr="00620ED9">
        <w:rPr>
          <w:rStyle w:val="Emphasis"/>
          <w:rFonts w:asciiTheme="minorHAnsi" w:hAnsiTheme="minorHAnsi" w:cstheme="minorHAnsi"/>
          <w:i w:val="0"/>
          <w:sz w:val="22"/>
          <w:szCs w:val="22"/>
          <w:lang w:val="en-GB"/>
        </w:rPr>
        <w:t>).</w:t>
      </w:r>
    </w:p>
    <w:p w14:paraId="1D0C3976" w14:textId="77777777" w:rsidR="007D0EBE" w:rsidRPr="00620ED9" w:rsidRDefault="007D0EBE" w:rsidP="007D0EBE">
      <w:pPr>
        <w:spacing w:before="0" w:after="0"/>
        <w:jc w:val="both"/>
        <w:rPr>
          <w:rStyle w:val="Emphasis"/>
          <w:rFonts w:asciiTheme="minorHAnsi" w:hAnsiTheme="minorHAnsi" w:cstheme="minorHAnsi"/>
          <w:i w:val="0"/>
          <w:sz w:val="22"/>
          <w:szCs w:val="22"/>
          <w:lang w:val="en-GB"/>
        </w:rPr>
      </w:pPr>
    </w:p>
    <w:p w14:paraId="790528DF" w14:textId="77777777" w:rsidR="007D0EBE" w:rsidRPr="00620ED9" w:rsidRDefault="007D0EBE" w:rsidP="007D0EBE">
      <w:pPr>
        <w:spacing w:before="0" w:after="0"/>
        <w:jc w:val="both"/>
        <w:rPr>
          <w:rStyle w:val="Emphasis"/>
          <w:rFonts w:asciiTheme="minorHAnsi" w:hAnsiTheme="minorHAnsi" w:cstheme="minorHAnsi"/>
          <w:i w:val="0"/>
          <w:sz w:val="22"/>
          <w:szCs w:val="22"/>
          <w:lang w:val="en-GB"/>
        </w:rPr>
      </w:pPr>
      <w:r w:rsidRPr="00620ED9">
        <w:rPr>
          <w:rStyle w:val="Emphasis"/>
          <w:rFonts w:asciiTheme="minorHAnsi" w:hAnsiTheme="minorHAnsi" w:cstheme="minorHAnsi"/>
          <w:i w:val="0"/>
          <w:sz w:val="22"/>
          <w:szCs w:val="22"/>
          <w:lang w:val="en-GB"/>
        </w:rPr>
        <w:t>The body of the email should contain bidder focal point’s name, address and telephone number (for password enquiry.</w:t>
      </w:r>
    </w:p>
    <w:p w14:paraId="55FDFE61" w14:textId="77777777" w:rsidR="007D0EBE" w:rsidRPr="00620ED9" w:rsidRDefault="007D0EBE" w:rsidP="007D0EBE">
      <w:pPr>
        <w:spacing w:before="0" w:after="0"/>
        <w:jc w:val="both"/>
        <w:rPr>
          <w:rStyle w:val="Emphasis"/>
          <w:rFonts w:asciiTheme="minorHAnsi" w:hAnsiTheme="minorHAnsi" w:cstheme="minorHAnsi"/>
          <w:i w:val="0"/>
          <w:sz w:val="22"/>
          <w:szCs w:val="22"/>
          <w:lang w:val="en-GB"/>
        </w:rPr>
      </w:pPr>
    </w:p>
    <w:p w14:paraId="5D2DB12E" w14:textId="39A9E2A8" w:rsidR="007D0EBE" w:rsidRPr="00E225B7" w:rsidRDefault="007D0EBE" w:rsidP="007D0EBE">
      <w:pPr>
        <w:pStyle w:val="ListParagraph"/>
        <w:numPr>
          <w:ilvl w:val="0"/>
          <w:numId w:val="36"/>
        </w:numPr>
        <w:spacing w:before="0" w:after="0"/>
        <w:ind w:left="360"/>
        <w:rPr>
          <w:rFonts w:asciiTheme="minorHAnsi" w:hAnsiTheme="minorHAnsi" w:cstheme="minorHAnsi"/>
          <w:sz w:val="22"/>
          <w:szCs w:val="22"/>
          <w:lang w:val="en-GB"/>
        </w:rPr>
      </w:pPr>
      <w:r w:rsidRPr="00E225B7">
        <w:rPr>
          <w:rStyle w:val="Emphasis"/>
          <w:rFonts w:asciiTheme="minorHAnsi" w:hAnsiTheme="minorHAnsi" w:cstheme="minorHAnsi"/>
          <w:b/>
          <w:bCs/>
          <w:i w:val="0"/>
          <w:color w:val="0070C0"/>
          <w:sz w:val="22"/>
          <w:szCs w:val="22"/>
          <w:lang w:val="en-GB"/>
        </w:rPr>
        <w:t>The Technical Offer file</w:t>
      </w:r>
      <w:r w:rsidRPr="00E225B7">
        <w:rPr>
          <w:rStyle w:val="Emphasis"/>
          <w:rFonts w:asciiTheme="minorHAnsi" w:hAnsiTheme="minorHAnsi" w:cstheme="minorHAnsi"/>
          <w:i w:val="0"/>
          <w:color w:val="0070C0"/>
          <w:sz w:val="22"/>
          <w:szCs w:val="22"/>
          <w:lang w:val="en-GB"/>
        </w:rPr>
        <w:t xml:space="preserve"> </w:t>
      </w:r>
      <w:r w:rsidRPr="002B1B5E">
        <w:rPr>
          <w:rStyle w:val="Emphasis"/>
          <w:rFonts w:asciiTheme="minorHAnsi" w:hAnsiTheme="minorHAnsi" w:cstheme="minorHAnsi"/>
          <w:i w:val="0"/>
          <w:color w:val="EE0000"/>
          <w:sz w:val="22"/>
          <w:szCs w:val="22"/>
          <w:lang w:val="en-GB"/>
        </w:rPr>
        <w:t xml:space="preserve">shall combine all the followings in 01 </w:t>
      </w:r>
      <w:r>
        <w:rPr>
          <w:rStyle w:val="Emphasis"/>
          <w:rFonts w:asciiTheme="minorHAnsi" w:hAnsiTheme="minorHAnsi" w:cstheme="minorHAnsi"/>
          <w:i w:val="0"/>
          <w:color w:val="EE0000"/>
          <w:sz w:val="22"/>
          <w:szCs w:val="22"/>
          <w:lang w:val="en-GB"/>
        </w:rPr>
        <w:t xml:space="preserve">password-protected </w:t>
      </w:r>
      <w:r w:rsidRPr="002B1B5E">
        <w:rPr>
          <w:rStyle w:val="Emphasis"/>
          <w:rFonts w:asciiTheme="minorHAnsi" w:hAnsiTheme="minorHAnsi" w:cstheme="minorHAnsi"/>
          <w:i w:val="0"/>
          <w:color w:val="EE0000"/>
          <w:sz w:val="22"/>
          <w:szCs w:val="22"/>
          <w:lang w:val="en-GB"/>
        </w:rPr>
        <w:t>file</w:t>
      </w:r>
      <w:r w:rsidRPr="00E225B7">
        <w:rPr>
          <w:rStyle w:val="Emphasis"/>
          <w:rFonts w:asciiTheme="minorHAnsi" w:hAnsiTheme="minorHAnsi" w:cstheme="minorHAnsi"/>
          <w:i w:val="0"/>
          <w:sz w:val="22"/>
          <w:szCs w:val="22"/>
          <w:lang w:val="en-GB"/>
        </w:rPr>
        <w:t>:</w:t>
      </w:r>
    </w:p>
    <w:p w14:paraId="244E955C" w14:textId="7AC062A5" w:rsidR="00B868C4" w:rsidRPr="00C06A02" w:rsidRDefault="00B868C4" w:rsidP="007D0EBE">
      <w:pPr>
        <w:pStyle w:val="Blockquote"/>
        <w:numPr>
          <w:ilvl w:val="0"/>
          <w:numId w:val="58"/>
        </w:numPr>
        <w:spacing w:before="0" w:after="0"/>
        <w:jc w:val="both"/>
        <w:rPr>
          <w:rStyle w:val="Emphasis"/>
          <w:rFonts w:asciiTheme="minorHAnsi" w:hAnsiTheme="minorHAnsi" w:cstheme="minorHAnsi"/>
          <w:i w:val="0"/>
          <w:sz w:val="22"/>
          <w:lang w:val="en-GB"/>
        </w:rPr>
      </w:pPr>
      <w:r w:rsidRPr="00C06A02">
        <w:rPr>
          <w:rStyle w:val="Emphasis"/>
          <w:rFonts w:asciiTheme="minorHAnsi" w:hAnsiTheme="minorHAnsi" w:cstheme="minorHAnsi"/>
          <w:b/>
          <w:i w:val="0"/>
          <w:sz w:val="22"/>
          <w:lang w:val="en-GB"/>
        </w:rPr>
        <w:t>Signed Eligibility Documentation Form</w:t>
      </w:r>
      <w:r w:rsidR="006A2AC5" w:rsidRPr="00C06A02">
        <w:rPr>
          <w:rStyle w:val="FootnoteReference"/>
          <w:rFonts w:asciiTheme="minorHAnsi" w:hAnsiTheme="minorHAnsi" w:cstheme="minorHAnsi"/>
          <w:b/>
          <w:sz w:val="22"/>
          <w:lang w:val="en-GB"/>
        </w:rPr>
        <w:footnoteReference w:id="4"/>
      </w:r>
      <w:r w:rsidRPr="00C06A02">
        <w:rPr>
          <w:rStyle w:val="Emphasis"/>
          <w:rFonts w:asciiTheme="minorHAnsi" w:hAnsiTheme="minorHAnsi" w:cstheme="minorHAnsi"/>
          <w:b/>
          <w:i w:val="0"/>
          <w:sz w:val="22"/>
          <w:lang w:val="en-GB"/>
        </w:rPr>
        <w:t xml:space="preserve"> </w:t>
      </w:r>
      <w:r w:rsidRPr="00C06A02">
        <w:rPr>
          <w:rStyle w:val="Emphasis"/>
          <w:rFonts w:asciiTheme="minorHAnsi" w:hAnsiTheme="minorHAnsi" w:cstheme="minorHAnsi"/>
          <w:i w:val="0"/>
          <w:sz w:val="22"/>
          <w:lang w:val="en-GB"/>
        </w:rPr>
        <w:t>– as per ELIGIBILITY DOCUMENTATION part below</w:t>
      </w:r>
      <w:r w:rsidRPr="00C06A02" w:rsidDel="007C5504">
        <w:rPr>
          <w:rStyle w:val="Emphasis"/>
          <w:rFonts w:asciiTheme="minorHAnsi" w:hAnsiTheme="minorHAnsi" w:cstheme="minorHAnsi"/>
          <w:i w:val="0"/>
          <w:sz w:val="22"/>
          <w:lang w:val="en-GB"/>
        </w:rPr>
        <w:t xml:space="preserve"> </w:t>
      </w:r>
      <w:r w:rsidR="007D0EBE">
        <w:rPr>
          <w:rStyle w:val="Emphasis"/>
          <w:rFonts w:asciiTheme="minorHAnsi" w:hAnsiTheme="minorHAnsi" w:cstheme="minorHAnsi"/>
          <w:i w:val="0"/>
          <w:sz w:val="22"/>
          <w:lang w:val="en-GB"/>
        </w:rPr>
        <w:t>– applied to business only.</w:t>
      </w:r>
    </w:p>
    <w:p w14:paraId="75C4BAF8" w14:textId="77777777" w:rsidR="00B868C4" w:rsidRPr="00C06A02" w:rsidRDefault="00B868C4" w:rsidP="007D0EBE">
      <w:pPr>
        <w:pStyle w:val="Blockquote"/>
        <w:numPr>
          <w:ilvl w:val="0"/>
          <w:numId w:val="58"/>
        </w:numPr>
        <w:spacing w:before="0" w:after="0"/>
        <w:jc w:val="both"/>
        <w:rPr>
          <w:rStyle w:val="Emphasis"/>
          <w:rFonts w:asciiTheme="minorHAnsi" w:hAnsiTheme="minorHAnsi" w:cstheme="minorHAnsi"/>
          <w:b/>
          <w:i w:val="0"/>
          <w:sz w:val="22"/>
          <w:lang w:val="en-GB"/>
        </w:rPr>
      </w:pPr>
      <w:r w:rsidRPr="00C06A02">
        <w:rPr>
          <w:rStyle w:val="Emphasis"/>
          <w:rFonts w:asciiTheme="minorHAnsi" w:hAnsiTheme="minorHAnsi" w:cstheme="minorHAnsi"/>
          <w:b/>
          <w:i w:val="0"/>
          <w:sz w:val="22"/>
          <w:lang w:val="en-GB"/>
        </w:rPr>
        <w:t xml:space="preserve">Signed Application Form – as per </w:t>
      </w:r>
      <w:r w:rsidRPr="00C06A02">
        <w:rPr>
          <w:rStyle w:val="Emphasis"/>
          <w:rFonts w:asciiTheme="minorHAnsi" w:hAnsiTheme="minorHAnsi" w:cstheme="minorHAnsi"/>
          <w:bCs/>
          <w:i w:val="0"/>
          <w:sz w:val="22"/>
          <w:lang w:val="en-GB"/>
        </w:rPr>
        <w:t>PART 1 – APPLICATION PACKAGE part below</w:t>
      </w:r>
    </w:p>
    <w:p w14:paraId="0E769A0F" w14:textId="77777777" w:rsidR="007D0EBE" w:rsidRDefault="00B868C4" w:rsidP="007D0EBE">
      <w:pPr>
        <w:pStyle w:val="Blockquote"/>
        <w:numPr>
          <w:ilvl w:val="0"/>
          <w:numId w:val="58"/>
        </w:numPr>
        <w:spacing w:before="0"/>
        <w:jc w:val="both"/>
        <w:rPr>
          <w:rStyle w:val="Emphasis"/>
          <w:rFonts w:asciiTheme="minorHAnsi" w:hAnsiTheme="minorHAnsi" w:cstheme="minorHAnsi"/>
          <w:i w:val="0"/>
          <w:sz w:val="22"/>
          <w:szCs w:val="22"/>
          <w:lang w:val="en-GB"/>
        </w:rPr>
      </w:pPr>
      <w:r w:rsidRPr="00506E52">
        <w:rPr>
          <w:rStyle w:val="Emphasis"/>
          <w:rFonts w:asciiTheme="minorHAnsi" w:hAnsiTheme="minorHAnsi" w:cstheme="minorHAnsi"/>
          <w:b/>
          <w:bCs/>
          <w:i w:val="0"/>
          <w:sz w:val="22"/>
          <w:szCs w:val="22"/>
          <w:lang w:val="en-GB"/>
        </w:rPr>
        <w:t xml:space="preserve">Technical </w:t>
      </w:r>
      <w:r w:rsidR="00506E52" w:rsidRPr="00506E52">
        <w:rPr>
          <w:rStyle w:val="Emphasis"/>
          <w:rFonts w:asciiTheme="minorHAnsi" w:hAnsiTheme="minorHAnsi" w:cstheme="minorHAnsi"/>
          <w:b/>
          <w:bCs/>
          <w:i w:val="0"/>
          <w:sz w:val="22"/>
          <w:szCs w:val="22"/>
          <w:lang w:val="en-GB"/>
        </w:rPr>
        <w:t>proposal</w:t>
      </w:r>
      <w:r w:rsidR="00506E52">
        <w:rPr>
          <w:rStyle w:val="Emphasis"/>
          <w:rFonts w:asciiTheme="minorHAnsi" w:hAnsiTheme="minorHAnsi" w:cstheme="minorHAnsi"/>
          <w:i w:val="0"/>
          <w:sz w:val="22"/>
          <w:szCs w:val="22"/>
          <w:lang w:val="en-GB"/>
        </w:rPr>
        <w:t xml:space="preserve"> which ties to the requirements mentioned in the TOR and clearly define</w:t>
      </w:r>
      <w:r w:rsidR="007D0EBE">
        <w:rPr>
          <w:rStyle w:val="Emphasis"/>
          <w:rFonts w:asciiTheme="minorHAnsi" w:hAnsiTheme="minorHAnsi" w:cstheme="minorHAnsi"/>
          <w:i w:val="0"/>
          <w:sz w:val="22"/>
          <w:szCs w:val="22"/>
          <w:lang w:val="en-GB"/>
        </w:rPr>
        <w:t>:</w:t>
      </w:r>
    </w:p>
    <w:p w14:paraId="1745A00D" w14:textId="4F1B3645" w:rsidR="00B868C4" w:rsidRPr="00C06A02" w:rsidRDefault="007D0EBE" w:rsidP="007D0EBE">
      <w:pPr>
        <w:pStyle w:val="Blockquote"/>
        <w:numPr>
          <w:ilvl w:val="0"/>
          <w:numId w:val="59"/>
        </w:numPr>
        <w:spacing w:before="0"/>
        <w:ind w:left="1080"/>
        <w:jc w:val="both"/>
        <w:rPr>
          <w:rFonts w:asciiTheme="minorHAnsi" w:hAnsiTheme="minorHAnsi" w:cstheme="minorHAnsi"/>
          <w:sz w:val="22"/>
          <w:szCs w:val="22"/>
          <w:lang w:val="en-GB"/>
        </w:rPr>
      </w:pPr>
      <w:r>
        <w:rPr>
          <w:rStyle w:val="Emphasis"/>
          <w:rFonts w:asciiTheme="minorHAnsi" w:hAnsiTheme="minorHAnsi" w:cstheme="minorHAnsi"/>
          <w:bCs/>
          <w:i w:val="0"/>
          <w:sz w:val="22"/>
          <w:szCs w:val="22"/>
          <w:lang w:val="en-GB"/>
        </w:rPr>
        <w:t>C</w:t>
      </w:r>
      <w:r w:rsidR="00506E52" w:rsidRPr="00833201">
        <w:rPr>
          <w:rStyle w:val="Emphasis"/>
          <w:rFonts w:asciiTheme="minorHAnsi" w:hAnsiTheme="minorHAnsi" w:cstheme="minorHAnsi"/>
          <w:bCs/>
          <w:i w:val="0"/>
          <w:sz w:val="22"/>
          <w:szCs w:val="22"/>
          <w:lang w:val="en-GB"/>
        </w:rPr>
        <w:t xml:space="preserve">omprehensive and feasible timeline, methodology and strategy for </w:t>
      </w:r>
      <w:r w:rsidR="00506E52" w:rsidRPr="00833201">
        <w:rPr>
          <w:rStyle w:val="Emphasis"/>
          <w:rFonts w:asciiTheme="minorHAnsi" w:hAnsiTheme="minorHAnsi" w:cstheme="minorHAnsi"/>
          <w:i w:val="0"/>
          <w:sz w:val="22"/>
          <w:szCs w:val="22"/>
          <w:lang w:val="en-GB"/>
        </w:rPr>
        <w:t>implementation showing strong understanding of sustainable development concepts and practices</w:t>
      </w:r>
      <w:r w:rsidR="00B868C4" w:rsidRPr="00C06A02">
        <w:rPr>
          <w:rStyle w:val="Emphasis"/>
          <w:rFonts w:asciiTheme="minorHAnsi" w:hAnsiTheme="minorHAnsi" w:cstheme="minorHAnsi"/>
          <w:i w:val="0"/>
          <w:sz w:val="22"/>
          <w:szCs w:val="22"/>
          <w:lang w:val="en-GB"/>
        </w:rPr>
        <w:t>, accompanied by the following documentation:</w:t>
      </w:r>
    </w:p>
    <w:p w14:paraId="6519D22F" w14:textId="6EB3E50B" w:rsidR="00B868C4" w:rsidRPr="00C06A02" w:rsidRDefault="001F5965" w:rsidP="00B868C4">
      <w:pPr>
        <w:pStyle w:val="Blockquote"/>
        <w:numPr>
          <w:ilvl w:val="0"/>
          <w:numId w:val="3"/>
        </w:numPr>
        <w:spacing w:before="0"/>
        <w:jc w:val="both"/>
        <w:rPr>
          <w:rStyle w:val="Emphasis"/>
          <w:rFonts w:asciiTheme="minorHAnsi" w:hAnsiTheme="minorHAnsi" w:cstheme="minorHAnsi"/>
          <w:i w:val="0"/>
          <w:sz w:val="22"/>
          <w:lang w:val="en-GB"/>
        </w:rPr>
      </w:pPr>
      <w:r w:rsidRPr="00C06A02">
        <w:rPr>
          <w:rStyle w:val="Emphasis"/>
          <w:rFonts w:asciiTheme="minorHAnsi" w:hAnsiTheme="minorHAnsi" w:cstheme="minorHAnsi"/>
          <w:i w:val="0"/>
          <w:sz w:val="22"/>
          <w:lang w:val="en-GB"/>
        </w:rPr>
        <w:t>Company profile/portfolio</w:t>
      </w:r>
      <w:r w:rsidR="000D1123" w:rsidRPr="00C06A02">
        <w:rPr>
          <w:rStyle w:val="Emphasis"/>
          <w:rFonts w:asciiTheme="minorHAnsi" w:hAnsiTheme="minorHAnsi" w:cstheme="minorHAnsi"/>
          <w:i w:val="0"/>
          <w:sz w:val="22"/>
          <w:lang w:val="en-GB"/>
        </w:rPr>
        <w:t xml:space="preserve"> (applied to </w:t>
      </w:r>
      <w:r w:rsidR="005D3B94" w:rsidRPr="00C06A02">
        <w:rPr>
          <w:rStyle w:val="Emphasis"/>
          <w:rFonts w:asciiTheme="minorHAnsi" w:hAnsiTheme="minorHAnsi" w:cstheme="minorHAnsi"/>
          <w:i w:val="0"/>
          <w:sz w:val="22"/>
          <w:lang w:val="en-GB"/>
        </w:rPr>
        <w:t>business only</w:t>
      </w:r>
      <w:r w:rsidR="000D1123" w:rsidRPr="00C06A02">
        <w:rPr>
          <w:rStyle w:val="Emphasis"/>
          <w:rFonts w:asciiTheme="minorHAnsi" w:hAnsiTheme="minorHAnsi" w:cstheme="minorHAnsi"/>
          <w:i w:val="0"/>
          <w:sz w:val="22"/>
          <w:lang w:val="en-GB"/>
        </w:rPr>
        <w:t>)</w:t>
      </w:r>
      <w:r w:rsidR="009248C0" w:rsidRPr="00C06A02">
        <w:rPr>
          <w:rStyle w:val="Emphasis"/>
          <w:rFonts w:asciiTheme="minorHAnsi" w:hAnsiTheme="minorHAnsi" w:cstheme="minorHAnsi"/>
          <w:i w:val="0"/>
          <w:sz w:val="22"/>
          <w:lang w:val="en-GB"/>
        </w:rPr>
        <w:t>;</w:t>
      </w:r>
    </w:p>
    <w:p w14:paraId="2AA14F82" w14:textId="5D1516D7" w:rsidR="00B868C4" w:rsidRPr="00C06A02" w:rsidRDefault="001F5965" w:rsidP="00B868C4">
      <w:pPr>
        <w:pStyle w:val="Blockquote"/>
        <w:numPr>
          <w:ilvl w:val="0"/>
          <w:numId w:val="3"/>
        </w:numPr>
        <w:spacing w:before="0"/>
        <w:jc w:val="both"/>
        <w:rPr>
          <w:rStyle w:val="Emphasis"/>
          <w:rFonts w:asciiTheme="minorHAnsi" w:hAnsiTheme="minorHAnsi" w:cstheme="minorHAnsi"/>
          <w:i w:val="0"/>
          <w:sz w:val="22"/>
          <w:lang w:val="en-GB"/>
        </w:rPr>
      </w:pPr>
      <w:r w:rsidRPr="00C06A02">
        <w:rPr>
          <w:rStyle w:val="Emphasis"/>
          <w:rFonts w:asciiTheme="minorHAnsi" w:hAnsiTheme="minorHAnsi" w:cstheme="minorHAnsi"/>
          <w:i w:val="0"/>
          <w:sz w:val="22"/>
          <w:lang w:val="en-GB"/>
        </w:rPr>
        <w:t>CV(s) of proposed consultancy member(s)</w:t>
      </w:r>
      <w:r w:rsidR="0085587E" w:rsidRPr="00C06A02">
        <w:rPr>
          <w:rStyle w:val="Emphasis"/>
          <w:rFonts w:asciiTheme="minorHAnsi" w:hAnsiTheme="minorHAnsi" w:cstheme="minorHAnsi"/>
          <w:i w:val="0"/>
          <w:sz w:val="22"/>
          <w:lang w:val="en-GB"/>
        </w:rPr>
        <w:t xml:space="preserve"> (both applied to business and individual consultant(s)</w:t>
      </w:r>
      <w:r w:rsidR="009248C0" w:rsidRPr="00C06A02">
        <w:rPr>
          <w:rStyle w:val="Emphasis"/>
          <w:rFonts w:asciiTheme="minorHAnsi" w:hAnsiTheme="minorHAnsi" w:cstheme="minorHAnsi"/>
          <w:i w:val="0"/>
          <w:sz w:val="22"/>
          <w:lang w:val="en-GB"/>
        </w:rPr>
        <w:t>;</w:t>
      </w:r>
    </w:p>
    <w:p w14:paraId="19C26E9E" w14:textId="0C4B01E7" w:rsidR="007725F2" w:rsidRPr="00C06A02" w:rsidRDefault="007725F2" w:rsidP="00B868C4">
      <w:pPr>
        <w:pStyle w:val="Blockquote"/>
        <w:numPr>
          <w:ilvl w:val="0"/>
          <w:numId w:val="3"/>
        </w:numPr>
        <w:spacing w:before="0"/>
        <w:jc w:val="both"/>
        <w:rPr>
          <w:rStyle w:val="Emphasis"/>
          <w:rFonts w:asciiTheme="minorHAnsi" w:hAnsiTheme="minorHAnsi" w:cstheme="minorHAnsi"/>
          <w:i w:val="0"/>
          <w:sz w:val="22"/>
          <w:lang w:val="en-GB"/>
        </w:rPr>
      </w:pPr>
      <w:r w:rsidRPr="00C06A02">
        <w:rPr>
          <w:rStyle w:val="Emphasis"/>
          <w:rFonts w:asciiTheme="minorHAnsi" w:hAnsiTheme="minorHAnsi" w:cstheme="minorHAnsi"/>
          <w:i w:val="0"/>
          <w:sz w:val="22"/>
          <w:lang w:val="en-GB"/>
        </w:rPr>
        <w:t xml:space="preserve">A list of </w:t>
      </w:r>
      <w:r w:rsidRPr="00C06A02">
        <w:rPr>
          <w:rStyle w:val="Emphasis"/>
          <w:rFonts w:asciiTheme="minorHAnsi" w:hAnsiTheme="minorHAnsi" w:cstheme="minorHAnsi"/>
          <w:i w:val="0"/>
          <w:sz w:val="22"/>
        </w:rPr>
        <w:t xml:space="preserve">similar </w:t>
      </w:r>
      <w:r w:rsidRPr="00C06A02">
        <w:rPr>
          <w:rStyle w:val="Emphasis"/>
          <w:rFonts w:asciiTheme="minorHAnsi" w:hAnsiTheme="minorHAnsi" w:cstheme="minorHAnsi"/>
          <w:i w:val="0"/>
          <w:sz w:val="22"/>
          <w:lang w:val="en-GB"/>
        </w:rPr>
        <w:t>completed</w:t>
      </w:r>
      <w:r w:rsidRPr="00C06A02">
        <w:rPr>
          <w:rStyle w:val="Emphasis"/>
          <w:rFonts w:asciiTheme="minorHAnsi" w:hAnsiTheme="minorHAnsi" w:cstheme="minorHAnsi"/>
          <w:i w:val="0"/>
          <w:sz w:val="22"/>
        </w:rPr>
        <w:t xml:space="preserve"> activities/projects </w:t>
      </w:r>
      <w:r w:rsidRPr="00C06A02">
        <w:rPr>
          <w:rStyle w:val="Emphasis"/>
          <w:rFonts w:asciiTheme="minorHAnsi" w:hAnsiTheme="minorHAnsi" w:cstheme="minorHAnsi"/>
          <w:i w:val="0"/>
          <w:sz w:val="22"/>
          <w:lang w:val="en-GB"/>
        </w:rPr>
        <w:t>(both applied to business and individual consultant(s).</w:t>
      </w:r>
    </w:p>
    <w:p w14:paraId="40E8DF03" w14:textId="54B7E0EC" w:rsidR="007D0EBE" w:rsidRPr="007D0EBE" w:rsidRDefault="007D0EBE" w:rsidP="007D0EBE">
      <w:pPr>
        <w:spacing w:before="0" w:after="0"/>
        <w:rPr>
          <w:rStyle w:val="Emphasis"/>
          <w:rFonts w:asciiTheme="minorHAnsi" w:hAnsiTheme="minorHAnsi" w:cstheme="minorHAnsi"/>
          <w:i w:val="0"/>
          <w:sz w:val="22"/>
          <w:szCs w:val="22"/>
          <w:lang w:val="en-GB"/>
        </w:rPr>
      </w:pPr>
      <w:r w:rsidRPr="007D0EBE">
        <w:rPr>
          <w:rStyle w:val="Emphasis"/>
          <w:rFonts w:asciiTheme="minorHAnsi" w:hAnsiTheme="minorHAnsi" w:cstheme="minorHAnsi"/>
          <w:b/>
          <w:bCs/>
          <w:i w:val="0"/>
          <w:color w:val="0070C0"/>
          <w:sz w:val="22"/>
          <w:szCs w:val="22"/>
          <w:lang w:val="en-GB"/>
        </w:rPr>
        <w:t>b. The Financial Offer</w:t>
      </w:r>
      <w:r w:rsidRPr="007D0EBE">
        <w:rPr>
          <w:rStyle w:val="Emphasis"/>
          <w:rFonts w:asciiTheme="minorHAnsi" w:hAnsiTheme="minorHAnsi" w:cstheme="minorHAnsi"/>
          <w:i w:val="0"/>
          <w:color w:val="0070C0"/>
          <w:sz w:val="22"/>
          <w:szCs w:val="22"/>
          <w:lang w:val="en-GB"/>
        </w:rPr>
        <w:t xml:space="preserve"> </w:t>
      </w:r>
      <w:r w:rsidRPr="007D0EBE">
        <w:rPr>
          <w:rStyle w:val="Emphasis"/>
          <w:rFonts w:asciiTheme="minorHAnsi" w:hAnsiTheme="minorHAnsi" w:cstheme="minorHAnsi"/>
          <w:b/>
          <w:bCs/>
          <w:i w:val="0"/>
          <w:color w:val="0070C0"/>
          <w:sz w:val="22"/>
          <w:szCs w:val="22"/>
          <w:lang w:val="en-GB"/>
        </w:rPr>
        <w:t xml:space="preserve">file </w:t>
      </w:r>
      <w:r w:rsidRPr="007D0EBE">
        <w:rPr>
          <w:rStyle w:val="Emphasis"/>
          <w:rFonts w:asciiTheme="minorHAnsi" w:hAnsiTheme="minorHAnsi" w:cstheme="minorHAnsi"/>
          <w:i w:val="0"/>
          <w:color w:val="EE0000"/>
          <w:sz w:val="22"/>
          <w:szCs w:val="22"/>
          <w:lang w:val="en-GB"/>
        </w:rPr>
        <w:t>(</w:t>
      </w:r>
      <w:r>
        <w:rPr>
          <w:rStyle w:val="Emphasis"/>
          <w:rFonts w:asciiTheme="minorHAnsi" w:hAnsiTheme="minorHAnsi" w:cstheme="minorHAnsi"/>
          <w:i w:val="0"/>
          <w:color w:val="EE0000"/>
          <w:sz w:val="22"/>
          <w:szCs w:val="22"/>
          <w:lang w:val="en-GB"/>
        </w:rPr>
        <w:t xml:space="preserve">01 </w:t>
      </w:r>
      <w:r w:rsidRPr="007D0EBE">
        <w:rPr>
          <w:rStyle w:val="Emphasis"/>
          <w:rFonts w:asciiTheme="minorHAnsi" w:hAnsiTheme="minorHAnsi" w:cstheme="minorHAnsi"/>
          <w:i w:val="0"/>
          <w:color w:val="EE0000"/>
          <w:sz w:val="22"/>
          <w:szCs w:val="22"/>
          <w:lang w:val="en-GB"/>
        </w:rPr>
        <w:t>password protected</w:t>
      </w:r>
      <w:r>
        <w:rPr>
          <w:rStyle w:val="Emphasis"/>
          <w:rFonts w:asciiTheme="minorHAnsi" w:hAnsiTheme="minorHAnsi" w:cstheme="minorHAnsi"/>
          <w:i w:val="0"/>
          <w:color w:val="EE0000"/>
          <w:sz w:val="22"/>
          <w:szCs w:val="22"/>
          <w:lang w:val="en-GB"/>
        </w:rPr>
        <w:t xml:space="preserve"> file</w:t>
      </w:r>
      <w:r w:rsidRPr="007D0EBE">
        <w:rPr>
          <w:rStyle w:val="Emphasis"/>
          <w:rFonts w:asciiTheme="minorHAnsi" w:hAnsiTheme="minorHAnsi" w:cstheme="minorHAnsi"/>
          <w:i w:val="0"/>
          <w:color w:val="EE0000"/>
          <w:sz w:val="22"/>
          <w:szCs w:val="22"/>
          <w:lang w:val="en-GB"/>
        </w:rPr>
        <w:t>)</w:t>
      </w:r>
      <w:r w:rsidRPr="007D0EBE">
        <w:rPr>
          <w:rStyle w:val="Emphasis"/>
          <w:rFonts w:asciiTheme="minorHAnsi" w:hAnsiTheme="minorHAnsi" w:cstheme="minorHAnsi"/>
          <w:b/>
          <w:bCs/>
          <w:i w:val="0"/>
          <w:color w:val="EE0000"/>
          <w:sz w:val="22"/>
          <w:szCs w:val="22"/>
          <w:lang w:val="en-GB"/>
        </w:rPr>
        <w:t xml:space="preserve"> </w:t>
      </w:r>
      <w:r w:rsidRPr="007D0EBE">
        <w:rPr>
          <w:rStyle w:val="Emphasis"/>
          <w:rFonts w:asciiTheme="minorHAnsi" w:hAnsiTheme="minorHAnsi" w:cstheme="minorHAnsi"/>
          <w:i w:val="0"/>
          <w:sz w:val="22"/>
          <w:szCs w:val="22"/>
          <w:lang w:val="en-GB"/>
        </w:rPr>
        <w:t>shall contain:</w:t>
      </w:r>
    </w:p>
    <w:p w14:paraId="40C040CB" w14:textId="77777777" w:rsidR="007D0EBE" w:rsidRPr="00620ED9" w:rsidRDefault="007D0EBE" w:rsidP="007D0EBE">
      <w:pPr>
        <w:pStyle w:val="Blockquote"/>
        <w:spacing w:before="0" w:after="0"/>
        <w:ind w:left="720"/>
        <w:jc w:val="both"/>
        <w:rPr>
          <w:rFonts w:asciiTheme="minorHAnsi" w:hAnsiTheme="minorHAnsi" w:cstheme="minorHAnsi"/>
          <w:sz w:val="22"/>
          <w:szCs w:val="22"/>
          <w:lang w:val="en-GB"/>
        </w:rPr>
      </w:pPr>
      <w:r w:rsidRPr="00620ED9">
        <w:rPr>
          <w:rFonts w:asciiTheme="minorHAnsi" w:hAnsiTheme="minorHAnsi" w:cstheme="minorHAnsi"/>
          <w:b/>
          <w:sz w:val="22"/>
          <w:szCs w:val="22"/>
          <w:lang w:val="en-GB"/>
        </w:rPr>
        <w:lastRenderedPageBreak/>
        <w:t xml:space="preserve">1. Financial offer </w:t>
      </w:r>
      <w:r w:rsidRPr="00620ED9">
        <w:rPr>
          <w:rFonts w:asciiTheme="minorHAnsi" w:hAnsiTheme="minorHAnsi" w:cstheme="minorHAnsi"/>
          <w:sz w:val="22"/>
          <w:szCs w:val="22"/>
          <w:lang w:val="en-GB"/>
        </w:rPr>
        <w:t xml:space="preserve">– </w:t>
      </w:r>
      <w:r w:rsidRPr="00C06A02">
        <w:rPr>
          <w:rFonts w:asciiTheme="minorHAnsi" w:hAnsiTheme="minorHAnsi" w:cstheme="minorHAnsi"/>
          <w:bCs/>
          <w:sz w:val="22"/>
          <w:lang w:val="en-GB"/>
        </w:rPr>
        <w:t xml:space="preserve">as per </w:t>
      </w:r>
      <w:r w:rsidRPr="00C06A02">
        <w:rPr>
          <w:rStyle w:val="Emphasis"/>
          <w:rFonts w:asciiTheme="minorHAnsi" w:hAnsiTheme="minorHAnsi" w:cstheme="minorHAnsi"/>
          <w:bCs/>
          <w:i w:val="0"/>
          <w:sz w:val="22"/>
          <w:lang w:val="en-GB"/>
        </w:rPr>
        <w:t>PART 2 - Financial offer part below</w:t>
      </w:r>
      <w:r w:rsidRPr="00620ED9">
        <w:rPr>
          <w:rFonts w:asciiTheme="minorHAnsi" w:hAnsiTheme="minorHAnsi" w:cstheme="minorHAnsi"/>
          <w:sz w:val="22"/>
          <w:szCs w:val="22"/>
          <w:lang w:val="en-GB"/>
        </w:rPr>
        <w:t xml:space="preserve">. </w:t>
      </w:r>
    </w:p>
    <w:p w14:paraId="2A828942" w14:textId="77777777" w:rsidR="007D0EBE" w:rsidRPr="00620ED9" w:rsidRDefault="007D0EBE" w:rsidP="007D0EBE">
      <w:pPr>
        <w:pStyle w:val="Blockquote"/>
        <w:spacing w:before="0"/>
        <w:jc w:val="both"/>
        <w:rPr>
          <w:rFonts w:asciiTheme="minorHAnsi" w:hAnsiTheme="minorHAnsi" w:cstheme="minorHAnsi"/>
          <w:sz w:val="22"/>
          <w:lang w:val="en-GB"/>
        </w:rPr>
      </w:pPr>
      <w:r w:rsidRPr="00620ED9">
        <w:rPr>
          <w:rStyle w:val="Strong"/>
          <w:rFonts w:asciiTheme="minorHAnsi" w:hAnsiTheme="minorHAnsi" w:cstheme="minorHAnsi"/>
          <w:b w:val="0"/>
          <w:sz w:val="22"/>
          <w:szCs w:val="22"/>
          <w:lang w:val="en-GB"/>
        </w:rPr>
        <w:t>The Financial offer must be presented in Vietnam Dongs. The fees proposed in this offer should be all inclusive of</w:t>
      </w:r>
      <w:r w:rsidRPr="00620ED9">
        <w:rPr>
          <w:rFonts w:asciiTheme="minorHAnsi" w:hAnsiTheme="minorHAnsi" w:cstheme="minorHAnsi"/>
          <w:sz w:val="22"/>
          <w:szCs w:val="22"/>
          <w:lang w:val="en-GB"/>
        </w:rPr>
        <w:t xml:space="preserve"> all costs to perform their tasks (e.g. office accommodation, transport, internet access and equipment, administrative and secretarial support, interpretation etc.).</w:t>
      </w:r>
      <w:r w:rsidRPr="00620ED9">
        <w:rPr>
          <w:rFonts w:asciiTheme="minorHAnsi" w:hAnsiTheme="minorHAnsi" w:cstheme="minorHAnsi"/>
          <w:sz w:val="22"/>
          <w:lang w:val="en-GB"/>
        </w:rPr>
        <w:t xml:space="preserve"> The service contractor is responsible for all other taxes and duties and/or Helvetas shall withhold Personal Income Tax (if any) for individual work contract/agreement in compliance with the legislation of the country.</w:t>
      </w:r>
    </w:p>
    <w:p w14:paraId="2A7223A2" w14:textId="77777777" w:rsidR="00AB2BB7" w:rsidRPr="00C06A02" w:rsidRDefault="00AB2BB7" w:rsidP="00691B4D">
      <w:pPr>
        <w:pStyle w:val="Blockquote"/>
        <w:spacing w:before="0" w:after="0"/>
        <w:ind w:left="0"/>
        <w:rPr>
          <w:rStyle w:val="Emphasis"/>
          <w:rFonts w:asciiTheme="minorHAnsi" w:hAnsiTheme="minorHAnsi" w:cstheme="minorHAnsi"/>
          <w:i w:val="0"/>
          <w:sz w:val="22"/>
          <w:szCs w:val="22"/>
          <w:lang w:val="en-GB"/>
        </w:rPr>
      </w:pPr>
    </w:p>
    <w:p w14:paraId="51B57899" w14:textId="1C1B1524" w:rsidR="00AB2BB7" w:rsidRPr="00C06A02" w:rsidRDefault="00AB2BB7" w:rsidP="007D0EBE">
      <w:pPr>
        <w:pStyle w:val="Blockquote"/>
        <w:numPr>
          <w:ilvl w:val="1"/>
          <w:numId w:val="60"/>
        </w:numPr>
        <w:spacing w:before="0" w:after="0"/>
        <w:rPr>
          <w:rStyle w:val="Emphasis"/>
          <w:rFonts w:asciiTheme="minorHAnsi" w:hAnsiTheme="minorHAnsi" w:cstheme="minorHAnsi"/>
          <w:b/>
          <w:bCs/>
          <w:i w:val="0"/>
          <w:sz w:val="22"/>
          <w:szCs w:val="22"/>
          <w:u w:val="single"/>
          <w:lang w:val="en-GB"/>
        </w:rPr>
      </w:pPr>
      <w:r w:rsidRPr="00C06A02">
        <w:rPr>
          <w:rStyle w:val="Emphasis"/>
          <w:rFonts w:asciiTheme="minorHAnsi" w:hAnsiTheme="minorHAnsi" w:cstheme="minorHAnsi"/>
          <w:b/>
          <w:bCs/>
          <w:i w:val="0"/>
          <w:sz w:val="22"/>
          <w:szCs w:val="22"/>
          <w:u w:val="single"/>
          <w:lang w:val="en-GB"/>
        </w:rPr>
        <w:t>Submit by post/in-person</w:t>
      </w:r>
    </w:p>
    <w:p w14:paraId="7026CCDA" w14:textId="77777777" w:rsidR="00AB2BB7" w:rsidRPr="00C06A02" w:rsidRDefault="00AB2BB7" w:rsidP="00691B4D">
      <w:pPr>
        <w:pStyle w:val="Blockquote"/>
        <w:spacing w:before="0" w:after="0"/>
        <w:ind w:left="0"/>
        <w:rPr>
          <w:rStyle w:val="Emphasis"/>
          <w:rFonts w:asciiTheme="minorHAnsi" w:hAnsiTheme="minorHAnsi" w:cstheme="minorHAnsi"/>
          <w:i w:val="0"/>
          <w:sz w:val="22"/>
          <w:szCs w:val="22"/>
          <w:lang w:val="en-GB"/>
        </w:rPr>
      </w:pPr>
    </w:p>
    <w:p w14:paraId="4C58FEC7" w14:textId="3580CF05" w:rsidR="007D0EBE" w:rsidRPr="00E225B7" w:rsidRDefault="007D0EBE" w:rsidP="007D0EBE">
      <w:pPr>
        <w:pStyle w:val="ListParagraph"/>
        <w:numPr>
          <w:ilvl w:val="0"/>
          <w:numId w:val="61"/>
        </w:numPr>
        <w:spacing w:before="0" w:after="0"/>
        <w:ind w:left="270"/>
        <w:rPr>
          <w:rFonts w:asciiTheme="minorHAnsi" w:hAnsiTheme="minorHAnsi" w:cstheme="minorHAnsi"/>
          <w:sz w:val="22"/>
          <w:szCs w:val="22"/>
          <w:lang w:val="en-GB"/>
        </w:rPr>
      </w:pPr>
      <w:r w:rsidRPr="00E225B7">
        <w:rPr>
          <w:rStyle w:val="Emphasis"/>
          <w:rFonts w:asciiTheme="minorHAnsi" w:hAnsiTheme="minorHAnsi" w:cstheme="minorHAnsi"/>
          <w:b/>
          <w:bCs/>
          <w:i w:val="0"/>
          <w:color w:val="0070C0"/>
          <w:sz w:val="22"/>
          <w:szCs w:val="22"/>
          <w:lang w:val="en-GB"/>
        </w:rPr>
        <w:t>The Technical Offer</w:t>
      </w:r>
      <w:r>
        <w:rPr>
          <w:rStyle w:val="Emphasis"/>
          <w:rFonts w:asciiTheme="minorHAnsi" w:hAnsiTheme="minorHAnsi" w:cstheme="minorHAnsi"/>
          <w:b/>
          <w:bCs/>
          <w:i w:val="0"/>
          <w:color w:val="0070C0"/>
          <w:sz w:val="22"/>
          <w:szCs w:val="22"/>
          <w:lang w:val="en-GB"/>
        </w:rPr>
        <w:t xml:space="preserve"> </w:t>
      </w:r>
      <w:r w:rsidRPr="007D0EBE">
        <w:rPr>
          <w:rStyle w:val="Emphasis"/>
          <w:rFonts w:asciiTheme="minorHAnsi" w:hAnsiTheme="minorHAnsi" w:cstheme="minorHAnsi"/>
          <w:i w:val="0"/>
          <w:color w:val="000000" w:themeColor="text1"/>
          <w:sz w:val="22"/>
          <w:szCs w:val="22"/>
          <w:lang w:val="en-GB"/>
        </w:rPr>
        <w:t>shall contain</w:t>
      </w:r>
      <w:r w:rsidRPr="00E225B7">
        <w:rPr>
          <w:rStyle w:val="Emphasis"/>
          <w:rFonts w:asciiTheme="minorHAnsi" w:hAnsiTheme="minorHAnsi" w:cstheme="minorHAnsi"/>
          <w:i w:val="0"/>
          <w:sz w:val="22"/>
          <w:szCs w:val="22"/>
          <w:lang w:val="en-GB"/>
        </w:rPr>
        <w:t>:</w:t>
      </w:r>
    </w:p>
    <w:p w14:paraId="0D32F309" w14:textId="77777777" w:rsidR="007D0EBE" w:rsidRPr="00C06A02" w:rsidRDefault="007D0EBE" w:rsidP="007D0EBE">
      <w:pPr>
        <w:pStyle w:val="Blockquote"/>
        <w:numPr>
          <w:ilvl w:val="0"/>
          <w:numId w:val="58"/>
        </w:numPr>
        <w:spacing w:before="0" w:after="0"/>
        <w:jc w:val="both"/>
        <w:rPr>
          <w:rStyle w:val="Emphasis"/>
          <w:rFonts w:asciiTheme="minorHAnsi" w:hAnsiTheme="minorHAnsi" w:cstheme="minorHAnsi"/>
          <w:i w:val="0"/>
          <w:sz w:val="22"/>
          <w:lang w:val="en-GB"/>
        </w:rPr>
      </w:pPr>
      <w:r w:rsidRPr="00C06A02">
        <w:rPr>
          <w:rStyle w:val="Emphasis"/>
          <w:rFonts w:asciiTheme="minorHAnsi" w:hAnsiTheme="minorHAnsi" w:cstheme="minorHAnsi"/>
          <w:b/>
          <w:i w:val="0"/>
          <w:sz w:val="22"/>
          <w:lang w:val="en-GB"/>
        </w:rPr>
        <w:t>Signed Eligibility Documentation Form</w:t>
      </w:r>
      <w:r w:rsidRPr="00C06A02">
        <w:rPr>
          <w:rStyle w:val="FootnoteReference"/>
          <w:rFonts w:asciiTheme="minorHAnsi" w:hAnsiTheme="minorHAnsi" w:cstheme="minorHAnsi"/>
          <w:b/>
          <w:sz w:val="22"/>
          <w:lang w:val="en-GB"/>
        </w:rPr>
        <w:footnoteReference w:id="5"/>
      </w:r>
      <w:r w:rsidRPr="00C06A02">
        <w:rPr>
          <w:rStyle w:val="Emphasis"/>
          <w:rFonts w:asciiTheme="minorHAnsi" w:hAnsiTheme="minorHAnsi" w:cstheme="minorHAnsi"/>
          <w:b/>
          <w:i w:val="0"/>
          <w:sz w:val="22"/>
          <w:lang w:val="en-GB"/>
        </w:rPr>
        <w:t xml:space="preserve"> </w:t>
      </w:r>
      <w:r w:rsidRPr="00C06A02">
        <w:rPr>
          <w:rStyle w:val="Emphasis"/>
          <w:rFonts w:asciiTheme="minorHAnsi" w:hAnsiTheme="minorHAnsi" w:cstheme="minorHAnsi"/>
          <w:i w:val="0"/>
          <w:sz w:val="22"/>
          <w:lang w:val="en-GB"/>
        </w:rPr>
        <w:t>– as per ELIGIBILITY DOCUMENTATION part below</w:t>
      </w:r>
      <w:r w:rsidRPr="00C06A02" w:rsidDel="007C5504">
        <w:rPr>
          <w:rStyle w:val="Emphasis"/>
          <w:rFonts w:asciiTheme="minorHAnsi" w:hAnsiTheme="minorHAnsi" w:cstheme="minorHAnsi"/>
          <w:i w:val="0"/>
          <w:sz w:val="22"/>
          <w:lang w:val="en-GB"/>
        </w:rPr>
        <w:t xml:space="preserve"> </w:t>
      </w:r>
      <w:r>
        <w:rPr>
          <w:rStyle w:val="Emphasis"/>
          <w:rFonts w:asciiTheme="minorHAnsi" w:hAnsiTheme="minorHAnsi" w:cstheme="minorHAnsi"/>
          <w:i w:val="0"/>
          <w:sz w:val="22"/>
          <w:lang w:val="en-GB"/>
        </w:rPr>
        <w:t>– applied to business only.</w:t>
      </w:r>
    </w:p>
    <w:p w14:paraId="76A25278" w14:textId="77777777" w:rsidR="007D0EBE" w:rsidRPr="00C06A02" w:rsidRDefault="007D0EBE" w:rsidP="007D0EBE">
      <w:pPr>
        <w:pStyle w:val="Blockquote"/>
        <w:numPr>
          <w:ilvl w:val="0"/>
          <w:numId w:val="58"/>
        </w:numPr>
        <w:spacing w:before="0" w:after="0"/>
        <w:jc w:val="both"/>
        <w:rPr>
          <w:rStyle w:val="Emphasis"/>
          <w:rFonts w:asciiTheme="minorHAnsi" w:hAnsiTheme="minorHAnsi" w:cstheme="minorHAnsi"/>
          <w:b/>
          <w:i w:val="0"/>
          <w:sz w:val="22"/>
          <w:lang w:val="en-GB"/>
        </w:rPr>
      </w:pPr>
      <w:r w:rsidRPr="00C06A02">
        <w:rPr>
          <w:rStyle w:val="Emphasis"/>
          <w:rFonts w:asciiTheme="minorHAnsi" w:hAnsiTheme="minorHAnsi" w:cstheme="minorHAnsi"/>
          <w:b/>
          <w:i w:val="0"/>
          <w:sz w:val="22"/>
          <w:lang w:val="en-GB"/>
        </w:rPr>
        <w:t xml:space="preserve">Signed Application Form – as per </w:t>
      </w:r>
      <w:r w:rsidRPr="00C06A02">
        <w:rPr>
          <w:rStyle w:val="Emphasis"/>
          <w:rFonts w:asciiTheme="minorHAnsi" w:hAnsiTheme="minorHAnsi" w:cstheme="minorHAnsi"/>
          <w:bCs/>
          <w:i w:val="0"/>
          <w:sz w:val="22"/>
          <w:lang w:val="en-GB"/>
        </w:rPr>
        <w:t>PART 1 – APPLICATION PACKAGE part below</w:t>
      </w:r>
    </w:p>
    <w:p w14:paraId="4C42BA42" w14:textId="77777777" w:rsidR="007D0EBE" w:rsidRDefault="007D0EBE" w:rsidP="007D0EBE">
      <w:pPr>
        <w:pStyle w:val="Blockquote"/>
        <w:numPr>
          <w:ilvl w:val="0"/>
          <w:numId w:val="58"/>
        </w:numPr>
        <w:spacing w:before="0"/>
        <w:jc w:val="both"/>
        <w:rPr>
          <w:rStyle w:val="Emphasis"/>
          <w:rFonts w:asciiTheme="minorHAnsi" w:hAnsiTheme="minorHAnsi" w:cstheme="minorHAnsi"/>
          <w:i w:val="0"/>
          <w:sz w:val="22"/>
          <w:szCs w:val="22"/>
          <w:lang w:val="en-GB"/>
        </w:rPr>
      </w:pPr>
      <w:r w:rsidRPr="00506E52">
        <w:rPr>
          <w:rStyle w:val="Emphasis"/>
          <w:rFonts w:asciiTheme="minorHAnsi" w:hAnsiTheme="minorHAnsi" w:cstheme="minorHAnsi"/>
          <w:b/>
          <w:bCs/>
          <w:i w:val="0"/>
          <w:sz w:val="22"/>
          <w:szCs w:val="22"/>
          <w:lang w:val="en-GB"/>
        </w:rPr>
        <w:t>Technical proposal</w:t>
      </w:r>
      <w:r>
        <w:rPr>
          <w:rStyle w:val="Emphasis"/>
          <w:rFonts w:asciiTheme="minorHAnsi" w:hAnsiTheme="minorHAnsi" w:cstheme="minorHAnsi"/>
          <w:i w:val="0"/>
          <w:sz w:val="22"/>
          <w:szCs w:val="22"/>
          <w:lang w:val="en-GB"/>
        </w:rPr>
        <w:t xml:space="preserve"> which ties to the requirements mentioned in the TOR and clearly define:</w:t>
      </w:r>
    </w:p>
    <w:p w14:paraId="36F048C6" w14:textId="77777777" w:rsidR="007D0EBE" w:rsidRPr="00C06A02" w:rsidRDefault="007D0EBE" w:rsidP="007D0EBE">
      <w:pPr>
        <w:pStyle w:val="Blockquote"/>
        <w:numPr>
          <w:ilvl w:val="0"/>
          <w:numId w:val="59"/>
        </w:numPr>
        <w:spacing w:before="0"/>
        <w:ind w:left="1080"/>
        <w:jc w:val="both"/>
        <w:rPr>
          <w:rFonts w:asciiTheme="minorHAnsi" w:hAnsiTheme="minorHAnsi" w:cstheme="minorHAnsi"/>
          <w:sz w:val="22"/>
          <w:szCs w:val="22"/>
          <w:lang w:val="en-GB"/>
        </w:rPr>
      </w:pPr>
      <w:r>
        <w:rPr>
          <w:rStyle w:val="Emphasis"/>
          <w:rFonts w:asciiTheme="minorHAnsi" w:hAnsiTheme="minorHAnsi" w:cstheme="minorHAnsi"/>
          <w:bCs/>
          <w:i w:val="0"/>
          <w:sz w:val="22"/>
          <w:szCs w:val="22"/>
          <w:lang w:val="en-GB"/>
        </w:rPr>
        <w:t>C</w:t>
      </w:r>
      <w:r w:rsidRPr="00833201">
        <w:rPr>
          <w:rStyle w:val="Emphasis"/>
          <w:rFonts w:asciiTheme="minorHAnsi" w:hAnsiTheme="minorHAnsi" w:cstheme="minorHAnsi"/>
          <w:bCs/>
          <w:i w:val="0"/>
          <w:sz w:val="22"/>
          <w:szCs w:val="22"/>
          <w:lang w:val="en-GB"/>
        </w:rPr>
        <w:t xml:space="preserve">omprehensive and feasible timeline, methodology and strategy for </w:t>
      </w:r>
      <w:r w:rsidRPr="00833201">
        <w:rPr>
          <w:rStyle w:val="Emphasis"/>
          <w:rFonts w:asciiTheme="minorHAnsi" w:hAnsiTheme="minorHAnsi" w:cstheme="minorHAnsi"/>
          <w:i w:val="0"/>
          <w:sz w:val="22"/>
          <w:szCs w:val="22"/>
          <w:lang w:val="en-GB"/>
        </w:rPr>
        <w:t>implementation showing strong understanding of sustainable development concepts and practices</w:t>
      </w:r>
      <w:r w:rsidRPr="00C06A02">
        <w:rPr>
          <w:rStyle w:val="Emphasis"/>
          <w:rFonts w:asciiTheme="minorHAnsi" w:hAnsiTheme="minorHAnsi" w:cstheme="minorHAnsi"/>
          <w:i w:val="0"/>
          <w:sz w:val="22"/>
          <w:szCs w:val="22"/>
          <w:lang w:val="en-GB"/>
        </w:rPr>
        <w:t>, accompanied by the following documentation:</w:t>
      </w:r>
    </w:p>
    <w:p w14:paraId="3B24A2C1" w14:textId="77777777" w:rsidR="007D0EBE" w:rsidRPr="00C06A02" w:rsidRDefault="007D0EBE" w:rsidP="007D0EBE">
      <w:pPr>
        <w:pStyle w:val="Blockquote"/>
        <w:numPr>
          <w:ilvl w:val="0"/>
          <w:numId w:val="3"/>
        </w:numPr>
        <w:spacing w:before="0"/>
        <w:jc w:val="both"/>
        <w:rPr>
          <w:rStyle w:val="Emphasis"/>
          <w:rFonts w:asciiTheme="minorHAnsi" w:hAnsiTheme="minorHAnsi" w:cstheme="minorHAnsi"/>
          <w:i w:val="0"/>
          <w:sz w:val="22"/>
          <w:lang w:val="en-GB"/>
        </w:rPr>
      </w:pPr>
      <w:r w:rsidRPr="00C06A02">
        <w:rPr>
          <w:rStyle w:val="Emphasis"/>
          <w:rFonts w:asciiTheme="minorHAnsi" w:hAnsiTheme="minorHAnsi" w:cstheme="minorHAnsi"/>
          <w:i w:val="0"/>
          <w:sz w:val="22"/>
          <w:lang w:val="en-GB"/>
        </w:rPr>
        <w:t>Company profile/portfolio (applied to business only);</w:t>
      </w:r>
    </w:p>
    <w:p w14:paraId="0784A341" w14:textId="77777777" w:rsidR="007D0EBE" w:rsidRPr="00C06A02" w:rsidRDefault="007D0EBE" w:rsidP="007D0EBE">
      <w:pPr>
        <w:pStyle w:val="Blockquote"/>
        <w:numPr>
          <w:ilvl w:val="0"/>
          <w:numId w:val="3"/>
        </w:numPr>
        <w:spacing w:before="0"/>
        <w:jc w:val="both"/>
        <w:rPr>
          <w:rStyle w:val="Emphasis"/>
          <w:rFonts w:asciiTheme="minorHAnsi" w:hAnsiTheme="minorHAnsi" w:cstheme="minorHAnsi"/>
          <w:i w:val="0"/>
          <w:sz w:val="22"/>
          <w:lang w:val="en-GB"/>
        </w:rPr>
      </w:pPr>
      <w:r w:rsidRPr="00C06A02">
        <w:rPr>
          <w:rStyle w:val="Emphasis"/>
          <w:rFonts w:asciiTheme="minorHAnsi" w:hAnsiTheme="minorHAnsi" w:cstheme="minorHAnsi"/>
          <w:i w:val="0"/>
          <w:sz w:val="22"/>
          <w:lang w:val="en-GB"/>
        </w:rPr>
        <w:t>CV(s) of proposed consultancy member(s) (both applied to business and individual consultant(s);</w:t>
      </w:r>
    </w:p>
    <w:p w14:paraId="06779FA0" w14:textId="77777777" w:rsidR="007D0EBE" w:rsidRPr="00C06A02" w:rsidRDefault="007D0EBE" w:rsidP="007D0EBE">
      <w:pPr>
        <w:pStyle w:val="Blockquote"/>
        <w:numPr>
          <w:ilvl w:val="0"/>
          <w:numId w:val="3"/>
        </w:numPr>
        <w:spacing w:before="0"/>
        <w:jc w:val="both"/>
        <w:rPr>
          <w:rStyle w:val="Emphasis"/>
          <w:rFonts w:asciiTheme="minorHAnsi" w:hAnsiTheme="minorHAnsi" w:cstheme="minorHAnsi"/>
          <w:i w:val="0"/>
          <w:sz w:val="22"/>
          <w:lang w:val="en-GB"/>
        </w:rPr>
      </w:pPr>
      <w:r w:rsidRPr="00C06A02">
        <w:rPr>
          <w:rStyle w:val="Emphasis"/>
          <w:rFonts w:asciiTheme="minorHAnsi" w:hAnsiTheme="minorHAnsi" w:cstheme="minorHAnsi"/>
          <w:i w:val="0"/>
          <w:sz w:val="22"/>
          <w:lang w:val="en-GB"/>
        </w:rPr>
        <w:t xml:space="preserve">A list of </w:t>
      </w:r>
      <w:r w:rsidRPr="00C06A02">
        <w:rPr>
          <w:rStyle w:val="Emphasis"/>
          <w:rFonts w:asciiTheme="minorHAnsi" w:hAnsiTheme="minorHAnsi" w:cstheme="minorHAnsi"/>
          <w:i w:val="0"/>
          <w:sz w:val="22"/>
        </w:rPr>
        <w:t xml:space="preserve">similar </w:t>
      </w:r>
      <w:r w:rsidRPr="00C06A02">
        <w:rPr>
          <w:rStyle w:val="Emphasis"/>
          <w:rFonts w:asciiTheme="minorHAnsi" w:hAnsiTheme="minorHAnsi" w:cstheme="minorHAnsi"/>
          <w:i w:val="0"/>
          <w:sz w:val="22"/>
          <w:lang w:val="en-GB"/>
        </w:rPr>
        <w:t>completed</w:t>
      </w:r>
      <w:r w:rsidRPr="00C06A02">
        <w:rPr>
          <w:rStyle w:val="Emphasis"/>
          <w:rFonts w:asciiTheme="minorHAnsi" w:hAnsiTheme="minorHAnsi" w:cstheme="minorHAnsi"/>
          <w:i w:val="0"/>
          <w:sz w:val="22"/>
        </w:rPr>
        <w:t xml:space="preserve"> activities/projects </w:t>
      </w:r>
      <w:r w:rsidRPr="00C06A02">
        <w:rPr>
          <w:rStyle w:val="Emphasis"/>
          <w:rFonts w:asciiTheme="minorHAnsi" w:hAnsiTheme="minorHAnsi" w:cstheme="minorHAnsi"/>
          <w:i w:val="0"/>
          <w:sz w:val="22"/>
          <w:lang w:val="en-GB"/>
        </w:rPr>
        <w:t>(both applied to business and individual consultant(s).</w:t>
      </w:r>
    </w:p>
    <w:p w14:paraId="7A09C180" w14:textId="75160C44" w:rsidR="007D0EBE" w:rsidRPr="007D0EBE" w:rsidRDefault="007D0EBE" w:rsidP="007D0EBE">
      <w:pPr>
        <w:spacing w:before="0" w:after="0"/>
        <w:rPr>
          <w:rStyle w:val="Emphasis"/>
          <w:rFonts w:asciiTheme="minorHAnsi" w:hAnsiTheme="minorHAnsi" w:cstheme="minorHAnsi"/>
          <w:i w:val="0"/>
          <w:sz w:val="22"/>
          <w:szCs w:val="22"/>
          <w:lang w:val="en-GB"/>
        </w:rPr>
      </w:pPr>
      <w:r w:rsidRPr="007D0EBE">
        <w:rPr>
          <w:rStyle w:val="Emphasis"/>
          <w:rFonts w:asciiTheme="minorHAnsi" w:hAnsiTheme="minorHAnsi" w:cstheme="minorHAnsi"/>
          <w:b/>
          <w:bCs/>
          <w:i w:val="0"/>
          <w:color w:val="0070C0"/>
          <w:sz w:val="22"/>
          <w:szCs w:val="22"/>
          <w:lang w:val="en-GB"/>
        </w:rPr>
        <w:t>b. The Financial Offer</w:t>
      </w:r>
      <w:r w:rsidRPr="007D0EBE">
        <w:rPr>
          <w:rStyle w:val="Emphasis"/>
          <w:rFonts w:asciiTheme="minorHAnsi" w:hAnsiTheme="minorHAnsi" w:cstheme="minorHAnsi"/>
          <w:b/>
          <w:bCs/>
          <w:i w:val="0"/>
          <w:color w:val="EE0000"/>
          <w:sz w:val="22"/>
          <w:szCs w:val="22"/>
          <w:lang w:val="en-GB"/>
        </w:rPr>
        <w:t xml:space="preserve"> </w:t>
      </w:r>
      <w:r w:rsidRPr="007D0EBE">
        <w:rPr>
          <w:rStyle w:val="Emphasis"/>
          <w:rFonts w:asciiTheme="minorHAnsi" w:hAnsiTheme="minorHAnsi" w:cstheme="minorHAnsi"/>
          <w:i w:val="0"/>
          <w:sz w:val="22"/>
          <w:szCs w:val="22"/>
          <w:lang w:val="en-GB"/>
        </w:rPr>
        <w:t>shall contain:</w:t>
      </w:r>
    </w:p>
    <w:p w14:paraId="63513D04" w14:textId="77777777" w:rsidR="007D0EBE" w:rsidRPr="00620ED9" w:rsidRDefault="007D0EBE" w:rsidP="007D0EBE">
      <w:pPr>
        <w:pStyle w:val="Blockquote"/>
        <w:spacing w:before="0" w:after="0"/>
        <w:jc w:val="both"/>
        <w:rPr>
          <w:rFonts w:asciiTheme="minorHAnsi" w:hAnsiTheme="minorHAnsi" w:cstheme="minorHAnsi"/>
          <w:sz w:val="22"/>
          <w:szCs w:val="22"/>
          <w:lang w:val="en-GB"/>
        </w:rPr>
      </w:pPr>
      <w:r w:rsidRPr="00620ED9">
        <w:rPr>
          <w:rFonts w:asciiTheme="minorHAnsi" w:hAnsiTheme="minorHAnsi" w:cstheme="minorHAnsi"/>
          <w:b/>
          <w:sz w:val="22"/>
          <w:szCs w:val="22"/>
          <w:lang w:val="en-GB"/>
        </w:rPr>
        <w:t xml:space="preserve">1. Financial offer </w:t>
      </w:r>
      <w:r w:rsidRPr="00620ED9">
        <w:rPr>
          <w:rFonts w:asciiTheme="minorHAnsi" w:hAnsiTheme="minorHAnsi" w:cstheme="minorHAnsi"/>
          <w:sz w:val="22"/>
          <w:szCs w:val="22"/>
          <w:lang w:val="en-GB"/>
        </w:rPr>
        <w:t xml:space="preserve">– </w:t>
      </w:r>
      <w:r w:rsidRPr="00C06A02">
        <w:rPr>
          <w:rFonts w:asciiTheme="minorHAnsi" w:hAnsiTheme="minorHAnsi" w:cstheme="minorHAnsi"/>
          <w:bCs/>
          <w:sz w:val="22"/>
          <w:lang w:val="en-GB"/>
        </w:rPr>
        <w:t xml:space="preserve">as per </w:t>
      </w:r>
      <w:r w:rsidRPr="00C06A02">
        <w:rPr>
          <w:rStyle w:val="Emphasis"/>
          <w:rFonts w:asciiTheme="minorHAnsi" w:hAnsiTheme="minorHAnsi" w:cstheme="minorHAnsi"/>
          <w:bCs/>
          <w:i w:val="0"/>
          <w:sz w:val="22"/>
          <w:lang w:val="en-GB"/>
        </w:rPr>
        <w:t>PART 2 - Financial offer part below</w:t>
      </w:r>
      <w:r w:rsidRPr="00620ED9">
        <w:rPr>
          <w:rFonts w:asciiTheme="minorHAnsi" w:hAnsiTheme="minorHAnsi" w:cstheme="minorHAnsi"/>
          <w:sz w:val="22"/>
          <w:szCs w:val="22"/>
          <w:lang w:val="en-GB"/>
        </w:rPr>
        <w:t xml:space="preserve">. </w:t>
      </w:r>
    </w:p>
    <w:p w14:paraId="3E9EBA6A" w14:textId="77777777" w:rsidR="007D0EBE" w:rsidRPr="00620ED9" w:rsidRDefault="007D0EBE" w:rsidP="007D0EBE">
      <w:pPr>
        <w:pStyle w:val="Blockquote"/>
        <w:spacing w:before="0"/>
        <w:ind w:left="0"/>
        <w:jc w:val="both"/>
        <w:rPr>
          <w:rFonts w:asciiTheme="minorHAnsi" w:hAnsiTheme="minorHAnsi" w:cstheme="minorHAnsi"/>
          <w:sz w:val="22"/>
          <w:lang w:val="en-GB"/>
        </w:rPr>
      </w:pPr>
      <w:r w:rsidRPr="00620ED9">
        <w:rPr>
          <w:rStyle w:val="Strong"/>
          <w:rFonts w:asciiTheme="minorHAnsi" w:hAnsiTheme="minorHAnsi" w:cstheme="minorHAnsi"/>
          <w:b w:val="0"/>
          <w:sz w:val="22"/>
          <w:szCs w:val="22"/>
          <w:lang w:val="en-GB"/>
        </w:rPr>
        <w:t>The Financial offer must be presented in Vietnam Dongs. The fees proposed in this offer should be all inclusive of</w:t>
      </w:r>
      <w:r w:rsidRPr="00620ED9">
        <w:rPr>
          <w:rFonts w:asciiTheme="minorHAnsi" w:hAnsiTheme="minorHAnsi" w:cstheme="minorHAnsi"/>
          <w:sz w:val="22"/>
          <w:szCs w:val="22"/>
          <w:lang w:val="en-GB"/>
        </w:rPr>
        <w:t xml:space="preserve"> all costs to perform their tasks (e.g. office accommodation, transport, internet access and equipment, administrative and secretarial support, interpretation etc.).</w:t>
      </w:r>
      <w:r w:rsidRPr="00620ED9">
        <w:rPr>
          <w:rFonts w:asciiTheme="minorHAnsi" w:hAnsiTheme="minorHAnsi" w:cstheme="minorHAnsi"/>
          <w:sz w:val="22"/>
          <w:lang w:val="en-GB"/>
        </w:rPr>
        <w:t xml:space="preserve"> The service contractor is responsible for all other taxes and duties and/or Helvetas shall withhold Personal Income Tax (if any) for individual work contract/agreement in compliance with the legislation of the country.</w:t>
      </w:r>
    </w:p>
    <w:p w14:paraId="54A081B5" w14:textId="77777777" w:rsidR="00AB2BB7" w:rsidRPr="00C06A02" w:rsidRDefault="00AB2BB7" w:rsidP="00AB2BB7">
      <w:pPr>
        <w:pStyle w:val="Blockquote"/>
        <w:spacing w:before="0" w:after="0"/>
        <w:ind w:left="0"/>
        <w:rPr>
          <w:rStyle w:val="Emphasis"/>
          <w:rFonts w:asciiTheme="minorHAnsi" w:hAnsiTheme="minorHAnsi" w:cstheme="minorHAnsi"/>
          <w:i w:val="0"/>
          <w:sz w:val="22"/>
          <w:szCs w:val="22"/>
          <w:lang w:val="en-GB"/>
        </w:rPr>
      </w:pPr>
    </w:p>
    <w:p w14:paraId="6D4A2C02" w14:textId="77777777" w:rsidR="00FB5BA2" w:rsidRPr="00C06A02" w:rsidRDefault="00AB2BB7" w:rsidP="00AB2BB7">
      <w:pPr>
        <w:pStyle w:val="Blockquote"/>
        <w:spacing w:before="0" w:after="0"/>
        <w:ind w:left="0"/>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 xml:space="preserve">Offers must be submitted in English language exclusively to the following </w:t>
      </w:r>
      <w:r w:rsidR="00FB5BA2" w:rsidRPr="00C06A02">
        <w:rPr>
          <w:rStyle w:val="Emphasis"/>
          <w:rFonts w:asciiTheme="minorHAnsi" w:hAnsiTheme="minorHAnsi" w:cstheme="minorHAnsi"/>
          <w:i w:val="0"/>
          <w:sz w:val="22"/>
          <w:szCs w:val="22"/>
          <w:lang w:val="en-GB"/>
        </w:rPr>
        <w:t xml:space="preserve">physical </w:t>
      </w:r>
      <w:r w:rsidRPr="00C06A02">
        <w:rPr>
          <w:rStyle w:val="Emphasis"/>
          <w:rFonts w:asciiTheme="minorHAnsi" w:hAnsiTheme="minorHAnsi" w:cstheme="minorHAnsi"/>
          <w:i w:val="0"/>
          <w:sz w:val="22"/>
          <w:szCs w:val="22"/>
          <w:lang w:val="en-GB"/>
        </w:rPr>
        <w:t xml:space="preserve">address: </w:t>
      </w:r>
    </w:p>
    <w:p w14:paraId="30D16584" w14:textId="74B5817B" w:rsidR="00FB5BA2" w:rsidRPr="00C06A02" w:rsidRDefault="0093689C" w:rsidP="00AB2BB7">
      <w:pPr>
        <w:pStyle w:val="Blockquote"/>
        <w:spacing w:before="0" w:after="0"/>
        <w:ind w:left="0"/>
        <w:rPr>
          <w:rStyle w:val="Emphasis"/>
          <w:rFonts w:asciiTheme="minorHAnsi" w:hAnsiTheme="minorHAnsi" w:cstheme="minorHAnsi"/>
          <w:b/>
          <w:bCs/>
          <w:i w:val="0"/>
          <w:sz w:val="22"/>
          <w:szCs w:val="22"/>
          <w:lang w:val="en-GB"/>
        </w:rPr>
      </w:pPr>
      <w:r w:rsidRPr="00C06A02">
        <w:rPr>
          <w:rStyle w:val="Emphasis"/>
          <w:rFonts w:asciiTheme="minorHAnsi" w:hAnsiTheme="minorHAnsi" w:cstheme="minorHAnsi"/>
          <w:b/>
          <w:bCs/>
          <w:i w:val="0"/>
          <w:sz w:val="22"/>
          <w:szCs w:val="22"/>
          <w:lang w:val="en-GB"/>
        </w:rPr>
        <w:t xml:space="preserve">Procurement Unit - </w:t>
      </w:r>
      <w:r w:rsidR="00FB5BA2" w:rsidRPr="00C06A02">
        <w:rPr>
          <w:rStyle w:val="Emphasis"/>
          <w:rFonts w:asciiTheme="minorHAnsi" w:hAnsiTheme="minorHAnsi" w:cstheme="minorHAnsi"/>
          <w:b/>
          <w:bCs/>
          <w:i w:val="0"/>
          <w:sz w:val="22"/>
          <w:szCs w:val="22"/>
          <w:lang w:val="en-GB"/>
        </w:rPr>
        <w:t>Helvetas Vietnam</w:t>
      </w:r>
    </w:p>
    <w:p w14:paraId="2FE0D2AB" w14:textId="467D267B" w:rsidR="00FB5BA2" w:rsidRPr="00C06A02" w:rsidRDefault="00FB5BA2" w:rsidP="00AB2BB7">
      <w:pPr>
        <w:pStyle w:val="Blockquote"/>
        <w:spacing w:before="0" w:after="0"/>
        <w:ind w:left="0"/>
        <w:rPr>
          <w:rStyle w:val="Emphasis"/>
          <w:rFonts w:asciiTheme="minorHAnsi" w:hAnsiTheme="minorHAnsi" w:cstheme="minorHAnsi"/>
          <w:b/>
          <w:bCs/>
          <w:i w:val="0"/>
          <w:sz w:val="22"/>
          <w:szCs w:val="22"/>
          <w:lang w:val="en-GB"/>
        </w:rPr>
      </w:pPr>
      <w:r w:rsidRPr="00C06A02">
        <w:rPr>
          <w:rStyle w:val="Emphasis"/>
          <w:rFonts w:asciiTheme="minorHAnsi" w:hAnsiTheme="minorHAnsi" w:cstheme="minorHAnsi"/>
          <w:b/>
          <w:bCs/>
          <w:i w:val="0"/>
          <w:sz w:val="22"/>
          <w:szCs w:val="22"/>
          <w:lang w:val="en-GB"/>
        </w:rPr>
        <w:t>298F, Kim Ma</w:t>
      </w:r>
      <w:r w:rsidR="0093689C" w:rsidRPr="00C06A02">
        <w:rPr>
          <w:rStyle w:val="Emphasis"/>
          <w:rFonts w:asciiTheme="minorHAnsi" w:hAnsiTheme="minorHAnsi" w:cstheme="minorHAnsi"/>
          <w:b/>
          <w:bCs/>
          <w:i w:val="0"/>
          <w:sz w:val="22"/>
          <w:szCs w:val="22"/>
          <w:lang w:val="en-GB"/>
        </w:rPr>
        <w:t xml:space="preserve"> Street</w:t>
      </w:r>
      <w:r w:rsidRPr="00C06A02">
        <w:rPr>
          <w:rStyle w:val="Emphasis"/>
          <w:rFonts w:asciiTheme="minorHAnsi" w:hAnsiTheme="minorHAnsi" w:cstheme="minorHAnsi"/>
          <w:b/>
          <w:bCs/>
          <w:i w:val="0"/>
          <w:sz w:val="22"/>
          <w:szCs w:val="22"/>
          <w:lang w:val="en-GB"/>
        </w:rPr>
        <w:t>, Ngoc Ha Ward</w:t>
      </w:r>
    </w:p>
    <w:p w14:paraId="10270516" w14:textId="77777777" w:rsidR="00FB5BA2" w:rsidRPr="00C06A02" w:rsidRDefault="00FB5BA2" w:rsidP="00AB2BB7">
      <w:pPr>
        <w:pStyle w:val="Blockquote"/>
        <w:spacing w:before="0" w:after="0"/>
        <w:ind w:left="0"/>
        <w:rPr>
          <w:rStyle w:val="Emphasis"/>
          <w:rFonts w:asciiTheme="minorHAnsi" w:hAnsiTheme="minorHAnsi" w:cstheme="minorHAnsi"/>
          <w:b/>
          <w:bCs/>
          <w:i w:val="0"/>
          <w:sz w:val="22"/>
          <w:szCs w:val="22"/>
          <w:lang w:val="en-GB"/>
        </w:rPr>
      </w:pPr>
      <w:r w:rsidRPr="00C06A02">
        <w:rPr>
          <w:rStyle w:val="Emphasis"/>
          <w:rFonts w:asciiTheme="minorHAnsi" w:hAnsiTheme="minorHAnsi" w:cstheme="minorHAnsi"/>
          <w:b/>
          <w:bCs/>
          <w:i w:val="0"/>
          <w:sz w:val="22"/>
          <w:szCs w:val="22"/>
          <w:lang w:val="en-GB"/>
        </w:rPr>
        <w:t>Hanoi, Vietnam</w:t>
      </w:r>
      <w:r w:rsidR="00AB2BB7" w:rsidRPr="00C06A02">
        <w:rPr>
          <w:rStyle w:val="Emphasis"/>
          <w:rFonts w:asciiTheme="minorHAnsi" w:hAnsiTheme="minorHAnsi" w:cstheme="minorHAnsi"/>
          <w:b/>
          <w:bCs/>
          <w:i w:val="0"/>
          <w:sz w:val="22"/>
          <w:szCs w:val="22"/>
          <w:lang w:val="en-GB"/>
        </w:rPr>
        <w:t>.</w:t>
      </w:r>
    </w:p>
    <w:p w14:paraId="0E9A4B98" w14:textId="77777777" w:rsidR="00FB5BA2" w:rsidRPr="00C06A02" w:rsidRDefault="00FB5BA2" w:rsidP="00691B4D">
      <w:pPr>
        <w:pStyle w:val="Blockquote"/>
        <w:spacing w:before="0" w:after="0"/>
        <w:ind w:left="0"/>
        <w:rPr>
          <w:rStyle w:val="Emphasis"/>
          <w:rFonts w:asciiTheme="minorHAnsi" w:hAnsiTheme="minorHAnsi" w:cstheme="minorHAnsi"/>
          <w:i w:val="0"/>
          <w:sz w:val="22"/>
          <w:szCs w:val="22"/>
          <w:lang w:val="en-GB"/>
        </w:rPr>
      </w:pPr>
    </w:p>
    <w:p w14:paraId="356C856F" w14:textId="16C792E8" w:rsidR="00691B4D" w:rsidRPr="00C06A02" w:rsidRDefault="00AB2BB7" w:rsidP="00691B4D">
      <w:pPr>
        <w:pStyle w:val="Blockquote"/>
        <w:spacing w:before="0" w:after="0"/>
        <w:ind w:left="0"/>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Offers submitted after the deadline mentioned under Timetable of this RFP will not be considered. The counted official receipt time is the time</w:t>
      </w:r>
      <w:r w:rsidR="00FB5BA2" w:rsidRPr="00C06A02">
        <w:rPr>
          <w:rStyle w:val="Emphasis"/>
          <w:rFonts w:asciiTheme="minorHAnsi" w:hAnsiTheme="minorHAnsi" w:cstheme="minorHAnsi"/>
          <w:i w:val="0"/>
          <w:sz w:val="22"/>
          <w:szCs w:val="22"/>
          <w:lang w:val="en-GB"/>
        </w:rPr>
        <w:t xml:space="preserve"> </w:t>
      </w:r>
      <w:r w:rsidRPr="00C06A02">
        <w:rPr>
          <w:rStyle w:val="Emphasis"/>
          <w:rFonts w:asciiTheme="minorHAnsi" w:hAnsiTheme="minorHAnsi" w:cstheme="minorHAnsi"/>
          <w:i w:val="0"/>
          <w:sz w:val="22"/>
          <w:szCs w:val="22"/>
          <w:lang w:val="en-GB"/>
        </w:rPr>
        <w:t>Helvetas receiving by post/in-person</w:t>
      </w:r>
      <w:r w:rsidR="00FB5BA2" w:rsidRPr="00C06A02">
        <w:rPr>
          <w:rStyle w:val="Emphasis"/>
          <w:rFonts w:asciiTheme="minorHAnsi" w:hAnsiTheme="minorHAnsi" w:cstheme="minorHAnsi"/>
          <w:i w:val="0"/>
          <w:sz w:val="22"/>
          <w:szCs w:val="22"/>
          <w:lang w:val="en-GB"/>
        </w:rPr>
        <w:t>.</w:t>
      </w:r>
    </w:p>
    <w:p w14:paraId="647F32B7" w14:textId="77777777" w:rsidR="00AF2E17" w:rsidRPr="00C06A02" w:rsidRDefault="00AF2E17" w:rsidP="00AF2E17">
      <w:pPr>
        <w:pStyle w:val="ListParagraph"/>
        <w:numPr>
          <w:ilvl w:val="0"/>
          <w:numId w:val="31"/>
        </w:numPr>
        <w:spacing w:before="240" w:after="24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lang w:val="en-GB"/>
        </w:rPr>
        <w:t>Alteration or withdrawal of applications</w:t>
      </w:r>
    </w:p>
    <w:p w14:paraId="7EC97736" w14:textId="77777777" w:rsidR="00AF2E17" w:rsidRPr="00C06A02" w:rsidRDefault="00AF2E17"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 xml:space="preserve">Candidates may alter or withdraw their offers by written notification prior to the deadline for </w:t>
      </w:r>
      <w:r w:rsidRPr="00C06A02">
        <w:rPr>
          <w:rStyle w:val="Emphasis"/>
          <w:rFonts w:asciiTheme="minorHAnsi" w:hAnsiTheme="minorHAnsi" w:cstheme="minorHAnsi"/>
          <w:i w:val="0"/>
          <w:sz w:val="22"/>
          <w:szCs w:val="22"/>
          <w:lang w:val="en-GB"/>
        </w:rPr>
        <w:lastRenderedPageBreak/>
        <w:t>submission of tenders.  No offer may be altered after this deadline.</w:t>
      </w:r>
    </w:p>
    <w:p w14:paraId="11EF3F91" w14:textId="387E0C2B" w:rsidR="00AF2E17" w:rsidRPr="00C06A02" w:rsidRDefault="00AB1567" w:rsidP="00AF2E17">
      <w:pPr>
        <w:pStyle w:val="Blockquote"/>
        <w:spacing w:before="0"/>
        <w:ind w:left="0"/>
        <w:jc w:val="both"/>
        <w:rPr>
          <w:rFonts w:asciiTheme="minorHAnsi" w:hAnsiTheme="minorHAnsi" w:cstheme="minorHAnsi"/>
          <w:sz w:val="22"/>
          <w:szCs w:val="19"/>
          <w:lang w:val="en-GB"/>
        </w:rPr>
      </w:pPr>
      <w:r w:rsidRPr="00C06A02">
        <w:rPr>
          <w:rStyle w:val="Emphasis"/>
          <w:rFonts w:asciiTheme="minorHAnsi" w:hAnsiTheme="minorHAnsi" w:cstheme="minorHAnsi"/>
          <w:i w:val="0"/>
          <w:sz w:val="22"/>
          <w:szCs w:val="22"/>
          <w:lang w:val="en-GB"/>
        </w:rPr>
        <w:t xml:space="preserve">Helvetas </w:t>
      </w:r>
      <w:r w:rsidR="00AF2E17" w:rsidRPr="00C06A02">
        <w:rPr>
          <w:rFonts w:asciiTheme="minorHAnsi" w:hAnsiTheme="minorHAnsi" w:cstheme="minorHAnsi"/>
          <w:sz w:val="22"/>
          <w:szCs w:val="19"/>
          <w:lang w:val="en-GB"/>
        </w:rPr>
        <w:t>retains ownership of all offers, which have not been withdrawn. Consequently, bidders do not have the right to have their offers returned to them.</w:t>
      </w:r>
    </w:p>
    <w:p w14:paraId="2266555A" w14:textId="77777777" w:rsidR="00AF2E17" w:rsidRPr="00C06A02" w:rsidRDefault="00AF2E17" w:rsidP="00AF2E17">
      <w:pPr>
        <w:pStyle w:val="ListParagraph"/>
        <w:numPr>
          <w:ilvl w:val="0"/>
          <w:numId w:val="31"/>
        </w:numPr>
        <w:spacing w:before="240" w:after="24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lang w:val="en-GB"/>
        </w:rPr>
        <w:t>Validity of offers</w:t>
      </w:r>
    </w:p>
    <w:p w14:paraId="4AE50F99" w14:textId="2A83BDA5" w:rsidR="00AF2E17" w:rsidRPr="00C06A02" w:rsidRDefault="00AF2E17" w:rsidP="009235D0">
      <w:pPr>
        <w:pStyle w:val="Default"/>
        <w:ind w:right="360"/>
        <w:jc w:val="both"/>
        <w:rPr>
          <w:rFonts w:asciiTheme="minorHAnsi" w:hAnsiTheme="minorHAnsi" w:cstheme="minorHAnsi"/>
          <w:color w:val="auto"/>
          <w:sz w:val="22"/>
          <w:szCs w:val="22"/>
          <w:lang w:val="en-GB"/>
        </w:rPr>
      </w:pPr>
      <w:r w:rsidRPr="00C06A02">
        <w:rPr>
          <w:rFonts w:asciiTheme="minorHAnsi" w:hAnsiTheme="minorHAnsi" w:cstheme="minorHAnsi"/>
          <w:color w:val="auto"/>
          <w:sz w:val="22"/>
          <w:szCs w:val="22"/>
          <w:lang w:val="en-GB"/>
        </w:rPr>
        <w:t xml:space="preserve">Bidders are bound by their tenders for 90 days after the deadline for submitting offers. In exceptional cases, before the period of validity expires, the </w:t>
      </w:r>
      <w:r w:rsidR="00AB1567" w:rsidRPr="00C06A02">
        <w:rPr>
          <w:rStyle w:val="Emphasis"/>
          <w:rFonts w:asciiTheme="minorHAnsi" w:hAnsiTheme="minorHAnsi" w:cstheme="minorHAnsi"/>
          <w:i w:val="0"/>
          <w:color w:val="auto"/>
          <w:sz w:val="22"/>
          <w:szCs w:val="22"/>
          <w:lang w:val="en-GB"/>
        </w:rPr>
        <w:t xml:space="preserve">Helvetas </w:t>
      </w:r>
      <w:r w:rsidRPr="00C06A02">
        <w:rPr>
          <w:rFonts w:asciiTheme="minorHAnsi" w:hAnsiTheme="minorHAnsi" w:cstheme="minorHAnsi"/>
          <w:color w:val="auto"/>
          <w:sz w:val="22"/>
          <w:szCs w:val="22"/>
          <w:lang w:val="en-GB"/>
        </w:rPr>
        <w:t xml:space="preserve">may ask bidders to extend the period of validity for a specific number of days, which may not exceed 40. </w:t>
      </w:r>
    </w:p>
    <w:p w14:paraId="5094395F" w14:textId="77777777" w:rsidR="00AF2E17" w:rsidRPr="00C06A02" w:rsidRDefault="00AF2E17" w:rsidP="00AF2E17">
      <w:pPr>
        <w:numPr>
          <w:ilvl w:val="0"/>
          <w:numId w:val="31"/>
        </w:numPr>
        <w:spacing w:before="240" w:after="240"/>
        <w:outlineLvl w:val="0"/>
        <w:rPr>
          <w:rStyle w:val="Strong"/>
          <w:rFonts w:asciiTheme="minorHAnsi" w:hAnsiTheme="minorHAnsi" w:cstheme="minorHAnsi"/>
          <w:snapToGrid/>
          <w:sz w:val="22"/>
          <w:szCs w:val="22"/>
          <w:lang w:val="en-GB"/>
        </w:rPr>
      </w:pPr>
      <w:r w:rsidRPr="00C06A02">
        <w:rPr>
          <w:rStyle w:val="Strong"/>
          <w:rFonts w:asciiTheme="minorHAnsi" w:hAnsiTheme="minorHAnsi" w:cstheme="minorHAnsi"/>
          <w:sz w:val="22"/>
          <w:szCs w:val="22"/>
          <w:lang w:val="en-GB"/>
        </w:rPr>
        <w:t xml:space="preserve">Signature of the contract(s) </w:t>
      </w:r>
    </w:p>
    <w:p w14:paraId="6169D4B7" w14:textId="5AFD75B2" w:rsidR="00AF2E17" w:rsidRPr="00C06A02" w:rsidRDefault="00AF2E17" w:rsidP="00AF2E17">
      <w:pPr>
        <w:pStyle w:val="Blockquote"/>
        <w:spacing w:before="0"/>
        <w:ind w:left="0"/>
        <w:jc w:val="both"/>
        <w:rPr>
          <w:rFonts w:asciiTheme="minorHAnsi" w:hAnsiTheme="minorHAnsi" w:cstheme="minorHAnsi"/>
          <w:sz w:val="22"/>
          <w:szCs w:val="19"/>
          <w:lang w:val="en-GB"/>
        </w:rPr>
      </w:pPr>
      <w:r w:rsidRPr="00C06A02">
        <w:rPr>
          <w:rFonts w:asciiTheme="minorHAnsi" w:hAnsiTheme="minorHAnsi" w:cstheme="minorHAnsi"/>
          <w:sz w:val="22"/>
          <w:szCs w:val="19"/>
          <w:lang w:val="en-GB"/>
        </w:rPr>
        <w:t xml:space="preserve">Within </w:t>
      </w:r>
      <w:r w:rsidR="00B65F93" w:rsidRPr="00C06A02">
        <w:rPr>
          <w:rFonts w:asciiTheme="minorHAnsi" w:hAnsiTheme="minorHAnsi" w:cstheme="minorHAnsi"/>
          <w:sz w:val="22"/>
          <w:szCs w:val="19"/>
          <w:lang w:val="en-GB"/>
        </w:rPr>
        <w:t>05</w:t>
      </w:r>
      <w:r w:rsidRPr="00C06A02">
        <w:rPr>
          <w:rFonts w:asciiTheme="minorHAnsi" w:hAnsiTheme="minorHAnsi" w:cstheme="minorHAnsi"/>
          <w:sz w:val="22"/>
          <w:szCs w:val="19"/>
          <w:lang w:val="en-GB"/>
        </w:rPr>
        <w:t xml:space="preserve"> days of receipt of the </w:t>
      </w:r>
      <w:r w:rsidR="00B61E3B" w:rsidRPr="00C06A02">
        <w:rPr>
          <w:rFonts w:asciiTheme="minorHAnsi" w:hAnsiTheme="minorHAnsi" w:cstheme="minorHAnsi"/>
          <w:sz w:val="22"/>
          <w:szCs w:val="19"/>
          <w:lang w:val="en-GB"/>
        </w:rPr>
        <w:t xml:space="preserve">purchase order/ </w:t>
      </w:r>
      <w:r w:rsidRPr="00C06A02">
        <w:rPr>
          <w:rFonts w:asciiTheme="minorHAnsi" w:hAnsiTheme="minorHAnsi" w:cstheme="minorHAnsi"/>
          <w:sz w:val="22"/>
          <w:szCs w:val="19"/>
          <w:lang w:val="en-GB"/>
        </w:rPr>
        <w:t xml:space="preserve">contract already signed by the </w:t>
      </w:r>
      <w:r w:rsidR="005E3428" w:rsidRPr="00C06A02">
        <w:rPr>
          <w:rStyle w:val="Emphasis"/>
          <w:rFonts w:asciiTheme="minorHAnsi" w:hAnsiTheme="minorHAnsi" w:cstheme="minorHAnsi"/>
          <w:i w:val="0"/>
          <w:sz w:val="22"/>
          <w:szCs w:val="22"/>
          <w:lang w:val="en-GB"/>
        </w:rPr>
        <w:t>Helvetas</w:t>
      </w:r>
      <w:r w:rsidRPr="00C06A02">
        <w:rPr>
          <w:rFonts w:asciiTheme="minorHAnsi" w:hAnsiTheme="minorHAnsi" w:cstheme="minorHAnsi"/>
          <w:sz w:val="22"/>
          <w:szCs w:val="19"/>
          <w:lang w:val="en-GB"/>
        </w:rPr>
        <w:t xml:space="preserve">, the selected bidder shall sign and date the contract. Failure of the selected bidder to comply with this requirement may constitute grounds for annulling the decision to award the contract. In this event, the </w:t>
      </w:r>
      <w:r w:rsidR="00AB1567" w:rsidRPr="00C06A02">
        <w:rPr>
          <w:rStyle w:val="Emphasis"/>
          <w:rFonts w:asciiTheme="minorHAnsi" w:hAnsiTheme="minorHAnsi" w:cstheme="minorHAnsi"/>
          <w:i w:val="0"/>
          <w:sz w:val="22"/>
          <w:szCs w:val="22"/>
          <w:lang w:val="en-GB"/>
        </w:rPr>
        <w:t xml:space="preserve">Helvetas </w:t>
      </w:r>
      <w:r w:rsidRPr="00C06A02">
        <w:rPr>
          <w:rFonts w:asciiTheme="minorHAnsi" w:hAnsiTheme="minorHAnsi" w:cstheme="minorHAnsi"/>
          <w:sz w:val="22"/>
          <w:szCs w:val="19"/>
          <w:lang w:val="en-GB"/>
        </w:rPr>
        <w:t>may award the tender to another bidder or cancel the tender procedure.</w:t>
      </w:r>
    </w:p>
    <w:p w14:paraId="31F6C884" w14:textId="2EDC0CA9" w:rsidR="008D20E6" w:rsidRPr="00C06A02" w:rsidRDefault="008D20E6" w:rsidP="00AF2E17">
      <w:pPr>
        <w:pStyle w:val="Blockquote"/>
        <w:spacing w:before="0"/>
        <w:ind w:left="0"/>
        <w:jc w:val="both"/>
        <w:rPr>
          <w:rFonts w:asciiTheme="minorHAnsi" w:hAnsiTheme="minorHAnsi" w:cstheme="minorHAnsi"/>
          <w:sz w:val="22"/>
          <w:szCs w:val="19"/>
          <w:lang w:val="en-GB"/>
        </w:rPr>
      </w:pPr>
    </w:p>
    <w:p w14:paraId="04913BD0" w14:textId="77777777" w:rsidR="008D20E6" w:rsidRPr="00C06A02" w:rsidRDefault="008D20E6" w:rsidP="008D20E6">
      <w:pPr>
        <w:numPr>
          <w:ilvl w:val="0"/>
          <w:numId w:val="31"/>
        </w:numPr>
        <w:spacing w:before="240" w:after="24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lang w:val="en-GB"/>
        </w:rPr>
        <w:t>Terms of payments</w:t>
      </w:r>
    </w:p>
    <w:p w14:paraId="52B05561" w14:textId="0DD25D7F" w:rsidR="008D20E6" w:rsidRPr="00C06A02" w:rsidRDefault="008D20E6" w:rsidP="008D20E6">
      <w:pPr>
        <w:pStyle w:val="Blockquote"/>
        <w:spacing w:before="0" w:after="0"/>
        <w:ind w:left="0"/>
        <w:jc w:val="both"/>
        <w:rPr>
          <w:rFonts w:asciiTheme="minorHAnsi" w:hAnsiTheme="minorHAnsi" w:cstheme="minorHAnsi"/>
          <w:sz w:val="22"/>
          <w:szCs w:val="19"/>
          <w:lang w:val="en-GB"/>
        </w:rPr>
      </w:pPr>
      <w:r w:rsidRPr="00C06A02">
        <w:rPr>
          <w:rFonts w:asciiTheme="minorHAnsi" w:hAnsiTheme="minorHAnsi" w:cstheme="minorHAnsi"/>
          <w:sz w:val="22"/>
          <w:szCs w:val="19"/>
          <w:lang w:val="en-GB"/>
        </w:rPr>
        <w:t>Prices in the application must be submitted, taking into account all expenses.</w:t>
      </w:r>
    </w:p>
    <w:p w14:paraId="51C85AA1" w14:textId="7D79BCD5" w:rsidR="008D20E6" w:rsidRPr="00C06A02" w:rsidRDefault="008D20E6" w:rsidP="008D20E6">
      <w:pPr>
        <w:pStyle w:val="Blockquote"/>
        <w:spacing w:before="0" w:after="0"/>
        <w:ind w:left="0"/>
        <w:jc w:val="both"/>
        <w:rPr>
          <w:rFonts w:asciiTheme="minorHAnsi" w:hAnsiTheme="minorHAnsi" w:cstheme="minorHAnsi"/>
          <w:sz w:val="22"/>
          <w:szCs w:val="19"/>
          <w:lang w:val="en-GB"/>
        </w:rPr>
      </w:pPr>
      <w:r w:rsidRPr="00C06A02">
        <w:rPr>
          <w:rFonts w:asciiTheme="minorHAnsi" w:hAnsiTheme="minorHAnsi" w:cstheme="minorHAnsi"/>
          <w:sz w:val="22"/>
          <w:szCs w:val="19"/>
          <w:lang w:val="en-GB"/>
        </w:rPr>
        <w:t xml:space="preserve">The payment will be made via bank account transfer to the winner of the tender in </w:t>
      </w:r>
      <w:r w:rsidR="00EF0C86" w:rsidRPr="00C06A02">
        <w:rPr>
          <w:rFonts w:asciiTheme="minorHAnsi" w:hAnsiTheme="minorHAnsi" w:cstheme="minorHAnsi"/>
          <w:sz w:val="22"/>
          <w:szCs w:val="19"/>
          <w:lang w:val="en-GB"/>
        </w:rPr>
        <w:t>VND</w:t>
      </w:r>
      <w:r w:rsidRPr="00C06A02">
        <w:rPr>
          <w:rFonts w:asciiTheme="minorHAnsi" w:hAnsiTheme="minorHAnsi" w:cstheme="minorHAnsi"/>
          <w:sz w:val="22"/>
          <w:szCs w:val="19"/>
          <w:lang w:val="en-GB"/>
        </w:rPr>
        <w:t xml:space="preserve"> within a maximum of 30 working days from the date of acceptance of goods or execution of services or works. </w:t>
      </w:r>
      <w:r w:rsidR="0088374C" w:rsidRPr="00C06A02">
        <w:rPr>
          <w:rFonts w:asciiTheme="minorHAnsi" w:hAnsiTheme="minorHAnsi" w:cstheme="minorHAnsi"/>
          <w:sz w:val="22"/>
          <w:szCs w:val="19"/>
          <w:lang w:val="en-GB"/>
        </w:rPr>
        <w:t xml:space="preserve">The advance may be considered but not exceed 30% of the total consultancy service fee. </w:t>
      </w:r>
      <w:r w:rsidRPr="00C06A02">
        <w:rPr>
          <w:rFonts w:asciiTheme="minorHAnsi" w:hAnsiTheme="minorHAnsi" w:cstheme="minorHAnsi"/>
          <w:sz w:val="22"/>
          <w:szCs w:val="19"/>
          <w:lang w:val="en-GB"/>
        </w:rPr>
        <w:t>Cases of non-performance of obligation and their legal consequences will be separately indicated in the contract.</w:t>
      </w:r>
    </w:p>
    <w:p w14:paraId="0E49BE04" w14:textId="77777777" w:rsidR="008D20E6" w:rsidRPr="00C06A02" w:rsidRDefault="008D20E6" w:rsidP="008D20E6">
      <w:pPr>
        <w:numPr>
          <w:ilvl w:val="0"/>
          <w:numId w:val="31"/>
        </w:numPr>
        <w:spacing w:before="240" w:after="24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lang w:val="en-GB"/>
        </w:rPr>
        <w:t>Terms of cooperation</w:t>
      </w:r>
    </w:p>
    <w:p w14:paraId="3E0B45AB" w14:textId="3B092F71" w:rsidR="008D20E6" w:rsidRPr="00C06A02" w:rsidRDefault="008D20E6" w:rsidP="008D20E6">
      <w:pPr>
        <w:pStyle w:val="Blockquote"/>
        <w:spacing w:before="0" w:after="0"/>
        <w:ind w:left="0"/>
        <w:jc w:val="both"/>
        <w:rPr>
          <w:rFonts w:asciiTheme="minorHAnsi" w:hAnsiTheme="minorHAnsi" w:cstheme="minorHAnsi"/>
          <w:sz w:val="22"/>
          <w:szCs w:val="19"/>
          <w:lang w:val="en-GB"/>
        </w:rPr>
      </w:pPr>
      <w:r w:rsidRPr="00C06A02">
        <w:rPr>
          <w:rFonts w:asciiTheme="minorHAnsi" w:hAnsiTheme="minorHAnsi" w:cstheme="minorHAnsi"/>
          <w:sz w:val="22"/>
          <w:szCs w:val="19"/>
          <w:lang w:val="en-GB"/>
        </w:rPr>
        <w:t xml:space="preserve">In the case of a contracting, the parties will have to perform according to the established time and in accordance with </w:t>
      </w:r>
      <w:r w:rsidR="00AB1567" w:rsidRPr="00C06A02">
        <w:rPr>
          <w:rStyle w:val="Emphasis"/>
          <w:rFonts w:asciiTheme="minorHAnsi" w:hAnsiTheme="minorHAnsi" w:cstheme="minorHAnsi"/>
          <w:i w:val="0"/>
          <w:sz w:val="22"/>
          <w:szCs w:val="22"/>
          <w:lang w:val="en-GB"/>
        </w:rPr>
        <w:t xml:space="preserve">Helvetas </w:t>
      </w:r>
      <w:r w:rsidRPr="00C06A02">
        <w:rPr>
          <w:rFonts w:asciiTheme="minorHAnsi" w:hAnsiTheme="minorHAnsi" w:cstheme="minorHAnsi"/>
          <w:sz w:val="22"/>
          <w:szCs w:val="19"/>
          <w:lang w:val="en-GB"/>
        </w:rPr>
        <w:t xml:space="preserve">– Supplier purchase order or </w:t>
      </w:r>
      <w:r w:rsidR="00AB1567" w:rsidRPr="00C06A02">
        <w:rPr>
          <w:rStyle w:val="Emphasis"/>
          <w:rFonts w:asciiTheme="minorHAnsi" w:hAnsiTheme="minorHAnsi" w:cstheme="minorHAnsi"/>
          <w:i w:val="0"/>
          <w:sz w:val="22"/>
          <w:szCs w:val="22"/>
          <w:lang w:val="en-GB"/>
        </w:rPr>
        <w:t xml:space="preserve">Helvetas </w:t>
      </w:r>
      <w:r w:rsidRPr="00C06A02">
        <w:rPr>
          <w:rFonts w:asciiTheme="minorHAnsi" w:hAnsiTheme="minorHAnsi" w:cstheme="minorHAnsi"/>
          <w:sz w:val="22"/>
          <w:szCs w:val="19"/>
          <w:lang w:val="en-GB"/>
        </w:rPr>
        <w:t xml:space="preserve">– Service provider contract. </w:t>
      </w:r>
      <w:r w:rsidR="00AB1567" w:rsidRPr="00C06A02">
        <w:rPr>
          <w:rStyle w:val="Emphasis"/>
          <w:rFonts w:asciiTheme="minorHAnsi" w:hAnsiTheme="minorHAnsi" w:cstheme="minorHAnsi"/>
          <w:i w:val="0"/>
          <w:sz w:val="22"/>
          <w:szCs w:val="22"/>
          <w:lang w:val="en-GB"/>
        </w:rPr>
        <w:t xml:space="preserve">Helvetas </w:t>
      </w:r>
      <w:r w:rsidRPr="00C06A02">
        <w:rPr>
          <w:rFonts w:asciiTheme="minorHAnsi" w:hAnsiTheme="minorHAnsi" w:cstheme="minorHAnsi"/>
          <w:sz w:val="22"/>
          <w:szCs w:val="19"/>
          <w:lang w:val="en-GB"/>
        </w:rPr>
        <w:t xml:space="preserve">has the right to increase or decrease the number of ordered items. </w:t>
      </w:r>
      <w:r w:rsidR="00AB1567" w:rsidRPr="00C06A02">
        <w:rPr>
          <w:rStyle w:val="Emphasis"/>
          <w:rFonts w:asciiTheme="minorHAnsi" w:hAnsiTheme="minorHAnsi" w:cstheme="minorHAnsi"/>
          <w:i w:val="0"/>
          <w:sz w:val="22"/>
          <w:szCs w:val="22"/>
          <w:lang w:val="en-GB"/>
        </w:rPr>
        <w:t xml:space="preserve">Helvetas </w:t>
      </w:r>
      <w:r w:rsidRPr="00C06A02">
        <w:rPr>
          <w:rFonts w:asciiTheme="minorHAnsi" w:hAnsiTheme="minorHAnsi" w:cstheme="minorHAnsi"/>
          <w:sz w:val="22"/>
          <w:szCs w:val="19"/>
          <w:lang w:val="en-GB"/>
        </w:rPr>
        <w:t xml:space="preserve">has the right to choose a supplier/ implementer on the given offer according to its own discretion. </w:t>
      </w:r>
      <w:r w:rsidR="00AB1567" w:rsidRPr="00C06A02">
        <w:rPr>
          <w:rStyle w:val="Emphasis"/>
          <w:rFonts w:asciiTheme="minorHAnsi" w:hAnsiTheme="minorHAnsi" w:cstheme="minorHAnsi"/>
          <w:i w:val="0"/>
          <w:sz w:val="22"/>
          <w:szCs w:val="22"/>
          <w:lang w:val="en-GB"/>
        </w:rPr>
        <w:t xml:space="preserve">Helvetas </w:t>
      </w:r>
      <w:r w:rsidRPr="00C06A02">
        <w:rPr>
          <w:rFonts w:asciiTheme="minorHAnsi" w:hAnsiTheme="minorHAnsi" w:cstheme="minorHAnsi"/>
          <w:sz w:val="22"/>
          <w:szCs w:val="19"/>
          <w:lang w:val="en-GB"/>
        </w:rPr>
        <w:t xml:space="preserve">has the right to re-formulate the Request for Quotation (RFQ), Invitation to Bid (ITB) or Request for Proposal (RFP) to its own discretion, if any additional items are needed. In case of failure or non-compliance with contractual obligations, </w:t>
      </w:r>
      <w:r w:rsidR="00AB1567" w:rsidRPr="00C06A02">
        <w:rPr>
          <w:rStyle w:val="Emphasis"/>
          <w:rFonts w:asciiTheme="minorHAnsi" w:hAnsiTheme="minorHAnsi" w:cstheme="minorHAnsi"/>
          <w:i w:val="0"/>
          <w:sz w:val="22"/>
          <w:szCs w:val="22"/>
          <w:lang w:val="en-GB"/>
        </w:rPr>
        <w:t xml:space="preserve">Helvetas </w:t>
      </w:r>
      <w:r w:rsidRPr="00C06A02">
        <w:rPr>
          <w:rFonts w:asciiTheme="minorHAnsi" w:hAnsiTheme="minorHAnsi" w:cstheme="minorHAnsi"/>
          <w:sz w:val="22"/>
          <w:szCs w:val="19"/>
          <w:lang w:val="en-GB"/>
        </w:rPr>
        <w:t>has a unilateral right to terminate the contract without incurring any legal obligation.</w:t>
      </w:r>
    </w:p>
    <w:p w14:paraId="517C7D06" w14:textId="77777777" w:rsidR="008D20E6" w:rsidRPr="00C06A02" w:rsidRDefault="008D20E6" w:rsidP="008D20E6">
      <w:pPr>
        <w:pStyle w:val="Blockquote"/>
        <w:spacing w:before="0" w:after="0"/>
        <w:ind w:left="0"/>
        <w:jc w:val="both"/>
        <w:rPr>
          <w:rFonts w:asciiTheme="minorHAnsi" w:hAnsiTheme="minorHAnsi" w:cstheme="minorHAnsi"/>
          <w:sz w:val="22"/>
          <w:szCs w:val="19"/>
          <w:lang w:val="en-GB"/>
        </w:rPr>
      </w:pPr>
      <w:r w:rsidRPr="00C06A02">
        <w:rPr>
          <w:rFonts w:asciiTheme="minorHAnsi" w:hAnsiTheme="minorHAnsi" w:cstheme="minorHAnsi"/>
          <w:sz w:val="22"/>
          <w:szCs w:val="19"/>
          <w:lang w:val="en-GB"/>
        </w:rPr>
        <w:t xml:space="preserve">The Applicant has to be familiar with all instructions, forms and requirements mentioned in the RFQ, ITB or RFP documents. The responsibility for the submission of the offer in accordance to these requirements lies entirely with the Applicant. </w:t>
      </w:r>
    </w:p>
    <w:p w14:paraId="2FD52918" w14:textId="15097AF3" w:rsidR="008D20E6" w:rsidRPr="00C06A02" w:rsidRDefault="00AB1567" w:rsidP="008D20E6">
      <w:pPr>
        <w:pStyle w:val="Blockquote"/>
        <w:spacing w:before="0" w:after="0"/>
        <w:ind w:left="0"/>
        <w:jc w:val="both"/>
        <w:rPr>
          <w:rFonts w:asciiTheme="minorHAnsi" w:hAnsiTheme="minorHAnsi" w:cstheme="minorHAnsi"/>
          <w:sz w:val="22"/>
          <w:szCs w:val="19"/>
          <w:lang w:val="en-GB"/>
        </w:rPr>
      </w:pPr>
      <w:r w:rsidRPr="00C06A02">
        <w:rPr>
          <w:rStyle w:val="Emphasis"/>
          <w:rFonts w:asciiTheme="minorHAnsi" w:hAnsiTheme="minorHAnsi" w:cstheme="minorHAnsi"/>
          <w:i w:val="0"/>
          <w:sz w:val="22"/>
          <w:szCs w:val="22"/>
          <w:lang w:val="en-GB"/>
        </w:rPr>
        <w:t xml:space="preserve">Helvetas </w:t>
      </w:r>
      <w:r w:rsidR="008D20E6" w:rsidRPr="00C06A02">
        <w:rPr>
          <w:rFonts w:asciiTheme="minorHAnsi" w:hAnsiTheme="minorHAnsi" w:cstheme="minorHAnsi"/>
          <w:sz w:val="22"/>
          <w:szCs w:val="19"/>
          <w:lang w:val="en-GB"/>
        </w:rPr>
        <w:t>signs a purchase order/contract with the winning bidder. The contract will come into force upon signature by both parties.</w:t>
      </w:r>
    </w:p>
    <w:p w14:paraId="4ADE80D7" w14:textId="77777777" w:rsidR="008D20E6" w:rsidRPr="00C06A02" w:rsidRDefault="008D20E6" w:rsidP="00AF2E17">
      <w:pPr>
        <w:pStyle w:val="Blockquote"/>
        <w:spacing w:before="0"/>
        <w:ind w:left="0"/>
        <w:jc w:val="both"/>
        <w:rPr>
          <w:rFonts w:asciiTheme="minorHAnsi" w:hAnsiTheme="minorHAnsi" w:cstheme="minorHAnsi"/>
          <w:sz w:val="22"/>
          <w:szCs w:val="19"/>
          <w:lang w:val="en-GB"/>
        </w:rPr>
      </w:pPr>
    </w:p>
    <w:p w14:paraId="34125D34" w14:textId="77777777" w:rsidR="00AF2E17" w:rsidRPr="00C06A02" w:rsidRDefault="00AF2E17" w:rsidP="008D20E6">
      <w:pPr>
        <w:numPr>
          <w:ilvl w:val="0"/>
          <w:numId w:val="31"/>
        </w:numPr>
        <w:spacing w:before="240" w:after="24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lang w:val="en-GB"/>
        </w:rPr>
        <w:t xml:space="preserve">Ethics clauses/Corruptive practices </w:t>
      </w:r>
    </w:p>
    <w:p w14:paraId="3A8F73F3" w14:textId="77777777" w:rsidR="00B61E3B" w:rsidRPr="00C06A02" w:rsidRDefault="00AF2E17" w:rsidP="00B61E3B">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 xml:space="preserve">Bidders </w:t>
      </w:r>
      <w:r w:rsidR="00B61E3B" w:rsidRPr="00C06A02">
        <w:rPr>
          <w:rStyle w:val="Emphasis"/>
          <w:rFonts w:asciiTheme="minorHAnsi" w:hAnsiTheme="minorHAnsi" w:cstheme="minorHAnsi"/>
          <w:i w:val="0"/>
          <w:sz w:val="22"/>
          <w:szCs w:val="22"/>
          <w:lang w:val="en-GB"/>
        </w:rPr>
        <w:t>making false declarations may be subject to financial penalties representing 10% of the total value of the purchase order/contract being awarded. This rate may be increased to 20% in the event of a repeated offence.</w:t>
      </w:r>
    </w:p>
    <w:p w14:paraId="2C600400" w14:textId="5130C102" w:rsidR="00B61E3B" w:rsidRPr="00C06A02" w:rsidRDefault="00B61E3B" w:rsidP="00B61E3B">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lastRenderedPageBreak/>
        <w:t xml:space="preserve">Any attempt by a company/organisation to obtain confidential information, enter into unlawful agreements with competitors or influence the PP or the </w:t>
      </w:r>
      <w:r w:rsidR="00AB1567" w:rsidRPr="00C06A02">
        <w:rPr>
          <w:rStyle w:val="Emphasis"/>
          <w:rFonts w:asciiTheme="minorHAnsi" w:hAnsiTheme="minorHAnsi" w:cstheme="minorHAnsi"/>
          <w:i w:val="0"/>
          <w:sz w:val="22"/>
          <w:szCs w:val="22"/>
          <w:lang w:val="en-GB"/>
        </w:rPr>
        <w:t xml:space="preserve">Helvetas </w:t>
      </w:r>
      <w:r w:rsidRPr="00C06A02">
        <w:rPr>
          <w:rStyle w:val="Emphasis"/>
          <w:rFonts w:asciiTheme="minorHAnsi" w:hAnsiTheme="minorHAnsi" w:cstheme="minorHAnsi"/>
          <w:i w:val="0"/>
          <w:sz w:val="22"/>
          <w:szCs w:val="22"/>
          <w:lang w:val="en-GB"/>
        </w:rPr>
        <w:t xml:space="preserve">during the process of examining, clarifying, evaluating and comparing offers will lead to the rejection of its offer and may result in penalties as described above. </w:t>
      </w:r>
    </w:p>
    <w:p w14:paraId="7A863BDA" w14:textId="1EA56B1C" w:rsidR="00B61E3B" w:rsidRPr="00C06A02" w:rsidRDefault="00B61E3B" w:rsidP="00B61E3B">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 xml:space="preserve">Companies/organisations must not be affected by any conflict of interest with other bidders or parties involved in the project. </w:t>
      </w:r>
      <w:r w:rsidR="00AB1567" w:rsidRPr="00C06A02">
        <w:rPr>
          <w:rStyle w:val="Emphasis"/>
          <w:rFonts w:asciiTheme="minorHAnsi" w:hAnsiTheme="minorHAnsi" w:cstheme="minorHAnsi"/>
          <w:i w:val="0"/>
          <w:sz w:val="22"/>
          <w:szCs w:val="22"/>
          <w:lang w:val="en-GB"/>
        </w:rPr>
        <w:t xml:space="preserve">Helvetas </w:t>
      </w:r>
      <w:r w:rsidRPr="00C06A02">
        <w:rPr>
          <w:rStyle w:val="Emphasis"/>
          <w:rFonts w:asciiTheme="minorHAnsi" w:hAnsiTheme="minorHAnsi" w:cstheme="minorHAnsi"/>
          <w:i w:val="0"/>
          <w:sz w:val="22"/>
          <w:szCs w:val="22"/>
          <w:lang w:val="en-GB"/>
        </w:rPr>
        <w:t xml:space="preserve">reserves the right to suspend or cancel the </w:t>
      </w:r>
      <w:r w:rsidR="00501F08" w:rsidRPr="00C06A02">
        <w:rPr>
          <w:rStyle w:val="Emphasis"/>
          <w:rFonts w:asciiTheme="minorHAnsi" w:hAnsiTheme="minorHAnsi" w:cstheme="minorHAnsi"/>
          <w:i w:val="0"/>
          <w:sz w:val="22"/>
          <w:szCs w:val="22"/>
          <w:lang w:val="en-GB"/>
        </w:rPr>
        <w:t xml:space="preserve">RFP </w:t>
      </w:r>
      <w:r w:rsidRPr="00C06A02">
        <w:rPr>
          <w:rStyle w:val="Emphasis"/>
          <w:rFonts w:asciiTheme="minorHAnsi" w:hAnsiTheme="minorHAnsi" w:cstheme="minorHAnsi"/>
          <w:i w:val="0"/>
          <w:sz w:val="22"/>
          <w:szCs w:val="22"/>
          <w:lang w:val="en-GB"/>
        </w:rPr>
        <w:t xml:space="preserve">procedure and/or purchase order/contract if corrupt practices of any kind are discovered at any stage of the award process or during the execution of a contract. </w:t>
      </w:r>
    </w:p>
    <w:p w14:paraId="0AB321D2" w14:textId="77777777" w:rsidR="00B61E3B" w:rsidRPr="00C06A02" w:rsidRDefault="00B61E3B" w:rsidP="00B61E3B">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 xml:space="preserve">Companies/organisations will be rejected or purchase order/contracts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company/organisation which has every appearance of being a front company/organisation. </w:t>
      </w:r>
    </w:p>
    <w:p w14:paraId="15252013" w14:textId="77777777" w:rsidR="00B61E3B" w:rsidRPr="00C06A02" w:rsidRDefault="00B61E3B" w:rsidP="00B61E3B">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 xml:space="preserve">Contractors found to have paid unusual commercial expenses related to this project are liable, depending on the seriousness of the facts observed, to have their contracts terminated and/or be penalised. </w:t>
      </w:r>
    </w:p>
    <w:p w14:paraId="25B92542" w14:textId="70044FEE" w:rsidR="00B61E3B" w:rsidRPr="00C06A02" w:rsidRDefault="00B61E3B" w:rsidP="00B61E3B">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 xml:space="preserve">The </w:t>
      </w:r>
      <w:r w:rsidR="00AB1567" w:rsidRPr="00C06A02">
        <w:rPr>
          <w:rStyle w:val="Emphasis"/>
          <w:rFonts w:asciiTheme="minorHAnsi" w:hAnsiTheme="minorHAnsi" w:cstheme="minorHAnsi"/>
          <w:i w:val="0"/>
          <w:sz w:val="22"/>
          <w:szCs w:val="22"/>
          <w:lang w:val="en-GB"/>
        </w:rPr>
        <w:t xml:space="preserve">Helvetas </w:t>
      </w:r>
      <w:r w:rsidRPr="00C06A02">
        <w:rPr>
          <w:rStyle w:val="Emphasis"/>
          <w:rFonts w:asciiTheme="minorHAnsi" w:hAnsiTheme="minorHAnsi" w:cstheme="minorHAnsi"/>
          <w:i w:val="0"/>
          <w:sz w:val="22"/>
          <w:szCs w:val="22"/>
          <w:lang w:val="en-GB"/>
        </w:rPr>
        <w:t xml:space="preserve">reserves the right to suspend or cancel the procedure, where the award procedure proves to have been subject to substantial errors, irregularities or fraud. If substantial errors, irregularities or fraud are discovered after the award of the purchase order/ contract, </w:t>
      </w:r>
      <w:r w:rsidR="00AB1567" w:rsidRPr="00C06A02">
        <w:rPr>
          <w:rStyle w:val="Emphasis"/>
          <w:rFonts w:asciiTheme="minorHAnsi" w:hAnsiTheme="minorHAnsi" w:cstheme="minorHAnsi"/>
          <w:i w:val="0"/>
          <w:sz w:val="22"/>
          <w:szCs w:val="22"/>
          <w:lang w:val="en-GB"/>
        </w:rPr>
        <w:t xml:space="preserve">Helvetas </w:t>
      </w:r>
      <w:r w:rsidRPr="00C06A02">
        <w:rPr>
          <w:rStyle w:val="Emphasis"/>
          <w:rFonts w:asciiTheme="minorHAnsi" w:hAnsiTheme="minorHAnsi" w:cstheme="minorHAnsi"/>
          <w:i w:val="0"/>
          <w:sz w:val="22"/>
          <w:szCs w:val="22"/>
          <w:lang w:val="en-GB"/>
        </w:rPr>
        <w:t>may refrain from concluding the purchase order/contract and/or terminate the purchase order/ contract.</w:t>
      </w:r>
    </w:p>
    <w:p w14:paraId="611436A5" w14:textId="2C3C709E" w:rsidR="00AF2E17" w:rsidRPr="00C06A02" w:rsidRDefault="00AF2E17" w:rsidP="008D20E6">
      <w:pPr>
        <w:numPr>
          <w:ilvl w:val="0"/>
          <w:numId w:val="31"/>
        </w:numPr>
        <w:spacing w:before="240" w:after="24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lang w:val="en-GB"/>
        </w:rPr>
        <w:t>Operational language</w:t>
      </w:r>
    </w:p>
    <w:p w14:paraId="4C6D9FC4" w14:textId="73162378" w:rsidR="008D20E6" w:rsidRPr="00C06A02" w:rsidRDefault="00AF2E17" w:rsidP="5ED7C188">
      <w:pPr>
        <w:pStyle w:val="Blockquote"/>
        <w:spacing w:before="0"/>
        <w:ind w:left="0"/>
        <w:jc w:val="both"/>
        <w:rPr>
          <w:rStyle w:val="Emphasis"/>
          <w:rFonts w:asciiTheme="minorHAnsi" w:hAnsiTheme="minorHAnsi" w:cstheme="minorHAnsi"/>
          <w:i w:val="0"/>
          <w:sz w:val="22"/>
          <w:szCs w:val="22"/>
        </w:rPr>
      </w:pPr>
      <w:r w:rsidRPr="00C06A02">
        <w:rPr>
          <w:rStyle w:val="Emphasis"/>
          <w:rFonts w:asciiTheme="minorHAnsi" w:hAnsiTheme="minorHAnsi" w:cstheme="minorHAnsi"/>
          <w:i w:val="0"/>
          <w:sz w:val="22"/>
          <w:szCs w:val="22"/>
        </w:rPr>
        <w:t xml:space="preserve">All written communications for this tender procedure and contract </w:t>
      </w:r>
      <w:r w:rsidR="00506E52">
        <w:rPr>
          <w:rStyle w:val="Emphasis"/>
          <w:rFonts w:asciiTheme="minorHAnsi" w:hAnsiTheme="minorHAnsi" w:cstheme="minorHAnsi"/>
          <w:i w:val="0"/>
          <w:sz w:val="22"/>
          <w:szCs w:val="22"/>
        </w:rPr>
        <w:t>can be</w:t>
      </w:r>
      <w:r w:rsidRPr="00C06A02">
        <w:rPr>
          <w:rStyle w:val="Emphasis"/>
          <w:rFonts w:asciiTheme="minorHAnsi" w:hAnsiTheme="minorHAnsi" w:cstheme="minorHAnsi"/>
          <w:i w:val="0"/>
          <w:sz w:val="22"/>
          <w:szCs w:val="22"/>
        </w:rPr>
        <w:t xml:space="preserve"> in </w:t>
      </w:r>
      <w:r w:rsidR="008D20E6" w:rsidRPr="00C06A02">
        <w:rPr>
          <w:rStyle w:val="Emphasis"/>
          <w:rFonts w:asciiTheme="minorHAnsi" w:hAnsiTheme="minorHAnsi" w:cstheme="minorHAnsi"/>
          <w:i w:val="0"/>
          <w:sz w:val="22"/>
          <w:szCs w:val="22"/>
        </w:rPr>
        <w:t>English</w:t>
      </w:r>
      <w:r w:rsidR="00506E52">
        <w:rPr>
          <w:rStyle w:val="Emphasis"/>
          <w:rFonts w:asciiTheme="minorHAnsi" w:hAnsiTheme="minorHAnsi" w:cstheme="minorHAnsi"/>
          <w:i w:val="0"/>
          <w:sz w:val="22"/>
          <w:szCs w:val="22"/>
        </w:rPr>
        <w:t xml:space="preserve"> or Vietnamese</w:t>
      </w:r>
      <w:r w:rsidR="008D20E6" w:rsidRPr="00C06A02">
        <w:rPr>
          <w:rStyle w:val="Emphasis"/>
          <w:rFonts w:asciiTheme="minorHAnsi" w:hAnsiTheme="minorHAnsi" w:cstheme="minorHAnsi"/>
          <w:i w:val="0"/>
          <w:sz w:val="22"/>
          <w:szCs w:val="22"/>
        </w:rPr>
        <w:t xml:space="preserve">.  </w:t>
      </w:r>
    </w:p>
    <w:p w14:paraId="7B316DE2" w14:textId="77777777" w:rsidR="00AF2E17" w:rsidRPr="00C06A02" w:rsidRDefault="00AF2E17" w:rsidP="008D20E6">
      <w:pPr>
        <w:numPr>
          <w:ilvl w:val="0"/>
          <w:numId w:val="31"/>
        </w:numPr>
        <w:spacing w:before="240" w:after="24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lang w:val="en-GB"/>
        </w:rPr>
        <w:t xml:space="preserve">Additional information </w:t>
      </w:r>
    </w:p>
    <w:p w14:paraId="32517CED" w14:textId="21B4C590" w:rsidR="00AF2E17" w:rsidRPr="00C06A02" w:rsidRDefault="00AF2E17"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 xml:space="preserve">The conclusion of the tender and the award of any </w:t>
      </w:r>
      <w:r w:rsidR="00B61E3B" w:rsidRPr="00C06A02">
        <w:rPr>
          <w:rStyle w:val="Emphasis"/>
          <w:rFonts w:asciiTheme="minorHAnsi" w:hAnsiTheme="minorHAnsi" w:cstheme="minorHAnsi"/>
          <w:i w:val="0"/>
          <w:sz w:val="22"/>
          <w:szCs w:val="22"/>
          <w:lang w:val="en-GB"/>
        </w:rPr>
        <w:t>purchase order/c</w:t>
      </w:r>
      <w:r w:rsidRPr="00C06A02">
        <w:rPr>
          <w:rStyle w:val="Emphasis"/>
          <w:rFonts w:asciiTheme="minorHAnsi" w:hAnsiTheme="minorHAnsi" w:cstheme="minorHAnsi"/>
          <w:i w:val="0"/>
          <w:sz w:val="22"/>
          <w:szCs w:val="22"/>
          <w:lang w:val="en-GB"/>
        </w:rPr>
        <w:t>ontract are subject to the availability of funds.</w:t>
      </w:r>
    </w:p>
    <w:p w14:paraId="3AA4C074" w14:textId="0DB6BD4B" w:rsidR="00F06882" w:rsidRPr="00C06A02" w:rsidRDefault="00AB1567" w:rsidP="006144F6">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lang w:val="en-GB"/>
        </w:rPr>
        <w:t xml:space="preserve">Helvetas </w:t>
      </w:r>
      <w:r w:rsidR="00AF2E17" w:rsidRPr="00C06A02">
        <w:rPr>
          <w:rStyle w:val="Emphasis"/>
          <w:rFonts w:asciiTheme="minorHAnsi" w:hAnsiTheme="minorHAnsi" w:cstheme="minorHAnsi"/>
          <w:i w:val="0"/>
          <w:sz w:val="22"/>
          <w:szCs w:val="22"/>
          <w:lang w:val="en-GB"/>
        </w:rPr>
        <w:t xml:space="preserve">reserves the right to annul this tender procedure at any time, without any liability on its side. </w:t>
      </w:r>
    </w:p>
    <w:p w14:paraId="7E045DD6" w14:textId="77777777" w:rsidR="00117031" w:rsidRPr="00C06A02" w:rsidRDefault="00117031">
      <w:pPr>
        <w:widowControl/>
        <w:spacing w:before="0" w:after="0"/>
        <w:rPr>
          <w:rStyle w:val="Emphasis"/>
          <w:rFonts w:asciiTheme="minorHAnsi" w:hAnsiTheme="minorHAnsi" w:cstheme="minorHAnsi"/>
          <w:b/>
          <w:i w:val="0"/>
          <w:snapToGrid/>
          <w:kern w:val="28"/>
          <w:sz w:val="22"/>
          <w:szCs w:val="22"/>
          <w:lang w:val="en-GB" w:eastAsia="en-GB"/>
        </w:rPr>
      </w:pPr>
      <w:r w:rsidRPr="00C06A02">
        <w:rPr>
          <w:rStyle w:val="Emphasis"/>
          <w:rFonts w:asciiTheme="minorHAnsi" w:hAnsiTheme="minorHAnsi" w:cstheme="minorHAnsi"/>
          <w:i w:val="0"/>
          <w:sz w:val="22"/>
          <w:szCs w:val="22"/>
        </w:rPr>
        <w:br w:type="page"/>
      </w:r>
    </w:p>
    <w:p w14:paraId="1B5FCA0D" w14:textId="0DFBA52B" w:rsidR="00117031" w:rsidRPr="00C06A02" w:rsidRDefault="00117031" w:rsidP="005E3428">
      <w:pPr>
        <w:pStyle w:val="ListParagraph"/>
        <w:widowControl/>
        <w:numPr>
          <w:ilvl w:val="0"/>
          <w:numId w:val="33"/>
        </w:numPr>
        <w:spacing w:before="0" w:after="0"/>
        <w:rPr>
          <w:rFonts w:asciiTheme="minorHAnsi" w:hAnsiTheme="minorHAnsi" w:cstheme="minorHAnsi"/>
          <w:b/>
          <w:sz w:val="22"/>
          <w:szCs w:val="22"/>
        </w:rPr>
      </w:pPr>
      <w:r w:rsidRPr="00C06A02">
        <w:rPr>
          <w:rFonts w:asciiTheme="minorHAnsi" w:hAnsiTheme="minorHAnsi" w:cstheme="minorHAnsi"/>
          <w:b/>
          <w:sz w:val="22"/>
          <w:szCs w:val="22"/>
        </w:rPr>
        <w:lastRenderedPageBreak/>
        <w:t>Terms of Reference</w:t>
      </w:r>
    </w:p>
    <w:p w14:paraId="44D7164A" w14:textId="77777777" w:rsidR="00117031" w:rsidRPr="00C06A02" w:rsidRDefault="00117031" w:rsidP="00117031">
      <w:pPr>
        <w:spacing w:before="240"/>
        <w:ind w:right="17"/>
        <w:jc w:val="center"/>
        <w:rPr>
          <w:rFonts w:asciiTheme="minorHAnsi" w:hAnsiTheme="minorHAnsi" w:cstheme="minorHAnsi"/>
          <w:b/>
          <w:sz w:val="22"/>
          <w:szCs w:val="22"/>
        </w:rPr>
      </w:pPr>
      <w:r w:rsidRPr="00C06A02">
        <w:rPr>
          <w:rFonts w:asciiTheme="minorHAnsi" w:hAnsiTheme="minorHAnsi" w:cstheme="minorHAnsi"/>
          <w:b/>
          <w:sz w:val="22"/>
          <w:szCs w:val="22"/>
        </w:rPr>
        <w:t xml:space="preserve">Terms of </w:t>
      </w:r>
      <w:r w:rsidRPr="00C06A02">
        <w:rPr>
          <w:rFonts w:asciiTheme="minorHAnsi" w:hAnsiTheme="minorHAnsi" w:cstheme="minorHAnsi"/>
          <w:b/>
          <w:spacing w:val="-2"/>
          <w:sz w:val="22"/>
          <w:szCs w:val="22"/>
        </w:rPr>
        <w:t>Reference</w:t>
      </w:r>
    </w:p>
    <w:p w14:paraId="0A7EDCE4" w14:textId="6F8ABFBE" w:rsidR="00117031" w:rsidRPr="00C06A02" w:rsidRDefault="00C06A02" w:rsidP="00117031">
      <w:pPr>
        <w:pStyle w:val="BodyText"/>
        <w:spacing w:before="48"/>
        <w:ind w:left="1" w:right="18"/>
        <w:jc w:val="center"/>
        <w:rPr>
          <w:rFonts w:asciiTheme="minorHAnsi" w:hAnsiTheme="minorHAnsi" w:cstheme="minorHAnsi"/>
          <w:b/>
          <w:bCs/>
          <w:sz w:val="22"/>
          <w:szCs w:val="22"/>
          <w:lang w:val="vi-VN"/>
        </w:rPr>
      </w:pPr>
      <w:r w:rsidRPr="00C06A02">
        <w:rPr>
          <w:rFonts w:asciiTheme="minorHAnsi" w:hAnsiTheme="minorHAnsi" w:cstheme="minorHAnsi"/>
          <w:b/>
          <w:bCs/>
          <w:sz w:val="22"/>
          <w:szCs w:val="22"/>
        </w:rPr>
        <w:t>Development of Communication Strategy for SIPPO/Helvetas 2026-2028</w:t>
      </w:r>
    </w:p>
    <w:p w14:paraId="3FECDFA9" w14:textId="7807C758" w:rsidR="00117031" w:rsidRPr="00C06A02" w:rsidRDefault="00117031" w:rsidP="00117031">
      <w:pPr>
        <w:pStyle w:val="BodyText"/>
        <w:spacing w:before="48"/>
        <w:ind w:left="1" w:right="18"/>
        <w:jc w:val="center"/>
        <w:rPr>
          <w:rFonts w:asciiTheme="minorHAnsi" w:hAnsiTheme="minorHAnsi" w:cstheme="minorHAnsi"/>
          <w:spacing w:val="-4"/>
          <w:sz w:val="22"/>
          <w:szCs w:val="22"/>
        </w:rPr>
      </w:pPr>
      <w:r w:rsidRPr="00C06A02">
        <w:rPr>
          <w:rFonts w:asciiTheme="minorHAnsi" w:hAnsiTheme="minorHAnsi" w:cstheme="minorHAnsi"/>
          <w:sz w:val="22"/>
          <w:szCs w:val="22"/>
        </w:rPr>
        <w:t>Project:</w:t>
      </w:r>
      <w:r w:rsidRPr="00C06A02">
        <w:rPr>
          <w:rFonts w:asciiTheme="minorHAnsi" w:hAnsiTheme="minorHAnsi" w:cstheme="minorHAnsi"/>
          <w:spacing w:val="-7"/>
          <w:sz w:val="22"/>
          <w:szCs w:val="22"/>
        </w:rPr>
        <w:t xml:space="preserve"> </w:t>
      </w:r>
      <w:r w:rsidR="00C06A02" w:rsidRPr="00C06A02">
        <w:rPr>
          <w:rFonts w:asciiTheme="minorHAnsi" w:hAnsiTheme="minorHAnsi" w:cstheme="minorHAnsi"/>
          <w:sz w:val="22"/>
          <w:szCs w:val="22"/>
        </w:rPr>
        <w:t>The Swiss Import Promotion Programme (SIPPO)</w:t>
      </w:r>
    </w:p>
    <w:p w14:paraId="12B0DCF5" w14:textId="77777777" w:rsidR="00117031" w:rsidRPr="00C06A02" w:rsidRDefault="00117031" w:rsidP="00117031">
      <w:pPr>
        <w:pStyle w:val="Heading1"/>
        <w:numPr>
          <w:ilvl w:val="0"/>
          <w:numId w:val="41"/>
        </w:numPr>
        <w:tabs>
          <w:tab w:val="left" w:pos="458"/>
        </w:tabs>
        <w:spacing w:after="120"/>
        <w:ind w:left="459" w:hanging="357"/>
        <w:rPr>
          <w:rFonts w:asciiTheme="minorHAnsi" w:hAnsiTheme="minorHAnsi" w:cstheme="minorHAnsi"/>
          <w:sz w:val="22"/>
          <w:szCs w:val="22"/>
        </w:rPr>
      </w:pPr>
      <w:r w:rsidRPr="00C06A02">
        <w:rPr>
          <w:rFonts w:asciiTheme="minorHAnsi" w:hAnsiTheme="minorHAnsi" w:cstheme="minorHAnsi"/>
          <w:sz w:val="22"/>
          <w:szCs w:val="22"/>
        </w:rPr>
        <w:t>BACKGROUND</w:t>
      </w:r>
    </w:p>
    <w:p w14:paraId="70A96B99" w14:textId="77777777" w:rsidR="00C06A02" w:rsidRPr="00C06A02" w:rsidRDefault="00C06A02" w:rsidP="00C06A02">
      <w:pPr>
        <w:pStyle w:val="BodyText"/>
        <w:ind w:right="113"/>
        <w:jc w:val="both"/>
        <w:rPr>
          <w:rFonts w:asciiTheme="minorHAnsi" w:hAnsiTheme="minorHAnsi" w:cstheme="minorHAnsi"/>
          <w:sz w:val="22"/>
          <w:szCs w:val="22"/>
        </w:rPr>
      </w:pPr>
      <w:r w:rsidRPr="00C06A02">
        <w:rPr>
          <w:rFonts w:asciiTheme="minorHAnsi" w:hAnsiTheme="minorHAnsi" w:cstheme="minorHAnsi"/>
          <w:sz w:val="22"/>
          <w:szCs w:val="22"/>
        </w:rPr>
        <w:t>The Swiss Import Promotion Programme (SIPPO) is a well-established mandate of the Swiss State Secretariat for Economic Affairs (SECO) within the framework of its economic development cooperation.</w:t>
      </w:r>
    </w:p>
    <w:p w14:paraId="2E91AE37" w14:textId="77777777" w:rsidR="00C06A02" w:rsidRPr="00C06A02" w:rsidRDefault="00C06A02" w:rsidP="00C06A02">
      <w:pPr>
        <w:pStyle w:val="BodyText"/>
        <w:ind w:right="113"/>
        <w:jc w:val="both"/>
        <w:rPr>
          <w:rFonts w:asciiTheme="minorHAnsi" w:hAnsiTheme="minorHAnsi" w:cstheme="minorHAnsi"/>
          <w:sz w:val="22"/>
          <w:szCs w:val="22"/>
        </w:rPr>
      </w:pPr>
      <w:r w:rsidRPr="00C06A02">
        <w:rPr>
          <w:rFonts w:asciiTheme="minorHAnsi" w:hAnsiTheme="minorHAnsi" w:cstheme="minorHAnsi"/>
          <w:sz w:val="22"/>
          <w:szCs w:val="22"/>
        </w:rPr>
        <w:t>SIPPO aims to better integrate developing and emerging countries into world trade. While export companies in SIPPO countries may have good products to offer to importers in foreign markets, they struggle finding ways to reach out to potential buyers. Likewise, there are importers in target markets looking for suppliers with great products but sourcing them abroad is a challenging and time-consuming task.</w:t>
      </w:r>
    </w:p>
    <w:p w14:paraId="25D54188" w14:textId="77777777" w:rsidR="00C06A02" w:rsidRPr="00C06A02" w:rsidRDefault="00C06A02" w:rsidP="00C06A02">
      <w:pPr>
        <w:pStyle w:val="BodyText"/>
        <w:ind w:right="113"/>
        <w:jc w:val="both"/>
        <w:rPr>
          <w:rFonts w:asciiTheme="minorHAnsi" w:hAnsiTheme="minorHAnsi" w:cstheme="minorHAnsi"/>
          <w:sz w:val="22"/>
          <w:szCs w:val="22"/>
        </w:rPr>
      </w:pPr>
      <w:r w:rsidRPr="00C06A02">
        <w:rPr>
          <w:rFonts w:asciiTheme="minorHAnsi" w:hAnsiTheme="minorHAnsi" w:cstheme="minorHAnsi"/>
          <w:sz w:val="22"/>
          <w:szCs w:val="22"/>
        </w:rPr>
        <w:t>Thus, SIPPO’s focus is to support the ‘last mile’ of the supply</w:t>
      </w:r>
      <w:r w:rsidRPr="00C06A02">
        <w:rPr>
          <w:rFonts w:ascii="Cambria Math" w:hAnsi="Cambria Math" w:cs="Cambria Math"/>
          <w:sz w:val="22"/>
          <w:szCs w:val="22"/>
        </w:rPr>
        <w:t>‑</w:t>
      </w:r>
      <w:r w:rsidRPr="00C06A02">
        <w:rPr>
          <w:rFonts w:asciiTheme="minorHAnsi" w:hAnsiTheme="minorHAnsi" w:cstheme="minorHAnsi"/>
          <w:sz w:val="22"/>
          <w:szCs w:val="22"/>
        </w:rPr>
        <w:t>chain linkage between buyers and exporters. Business Support Organisations (BSOs) serve as the key intermediaries that bridge this last mile and facilitate effective market access and export promotion to Switzerland, the EU, and regional markets.Thus, SIPPO exclusively supports BSOs in SIPPO countries (public or private organisations like trade promotion organisations, export promotion boards, sector associations, chambers of commerce, etc.) in improving their export promotion service portfolio towards export-ready companies in their countries.</w:t>
      </w:r>
    </w:p>
    <w:p w14:paraId="0954DAB1" w14:textId="77777777" w:rsidR="00C06A02" w:rsidRPr="00C06A02" w:rsidRDefault="00C06A02" w:rsidP="00C06A02">
      <w:pPr>
        <w:pStyle w:val="BodyText"/>
        <w:ind w:right="113"/>
        <w:jc w:val="both"/>
        <w:rPr>
          <w:rFonts w:asciiTheme="minorHAnsi" w:hAnsiTheme="minorHAnsi" w:cstheme="minorHAnsi"/>
          <w:sz w:val="22"/>
          <w:szCs w:val="22"/>
        </w:rPr>
      </w:pPr>
      <w:r w:rsidRPr="00C06A02">
        <w:rPr>
          <w:rFonts w:asciiTheme="minorHAnsi" w:hAnsiTheme="minorHAnsi" w:cstheme="minorHAnsi"/>
          <w:sz w:val="22"/>
          <w:szCs w:val="22"/>
        </w:rPr>
        <w:t>Through competent local SIPPO teams and in collaboration with a network of international and national experts, the SIPPO programme enhances the performance of the selected BSOs in two areas:</w:t>
      </w:r>
    </w:p>
    <w:p w14:paraId="17566F74" w14:textId="77777777" w:rsidR="00C06A02" w:rsidRPr="00C06A02" w:rsidRDefault="00C06A02" w:rsidP="00C06A02">
      <w:pPr>
        <w:pStyle w:val="BodyText"/>
        <w:ind w:right="113"/>
        <w:jc w:val="both"/>
        <w:rPr>
          <w:rFonts w:asciiTheme="minorHAnsi" w:hAnsiTheme="minorHAnsi" w:cstheme="minorHAnsi"/>
          <w:sz w:val="22"/>
          <w:szCs w:val="22"/>
        </w:rPr>
      </w:pPr>
      <w:r w:rsidRPr="00C06A02">
        <w:rPr>
          <w:rFonts w:asciiTheme="minorHAnsi" w:hAnsiTheme="minorHAnsi" w:cstheme="minorHAnsi"/>
          <w:sz w:val="22"/>
          <w:szCs w:val="22"/>
        </w:rPr>
        <w:t>-</w:t>
      </w:r>
      <w:r w:rsidRPr="00C06A02">
        <w:rPr>
          <w:rFonts w:asciiTheme="minorHAnsi" w:hAnsiTheme="minorHAnsi" w:cstheme="minorHAnsi"/>
          <w:sz w:val="22"/>
          <w:szCs w:val="22"/>
        </w:rPr>
        <w:tab/>
        <w:t>Improving BSO’s trade promotion activities through capacity development in market research, trade fair participation, selling missions, buyer missions and study tours.</w:t>
      </w:r>
    </w:p>
    <w:p w14:paraId="69FE6821" w14:textId="77777777" w:rsidR="00C06A02" w:rsidRPr="00C06A02" w:rsidRDefault="00C06A02" w:rsidP="00C06A02">
      <w:pPr>
        <w:pStyle w:val="BodyText"/>
        <w:ind w:right="113"/>
        <w:jc w:val="both"/>
        <w:rPr>
          <w:rFonts w:asciiTheme="minorHAnsi" w:hAnsiTheme="minorHAnsi" w:cstheme="minorHAnsi"/>
          <w:sz w:val="22"/>
          <w:szCs w:val="22"/>
        </w:rPr>
      </w:pPr>
      <w:r w:rsidRPr="00C06A02">
        <w:rPr>
          <w:rFonts w:asciiTheme="minorHAnsi" w:hAnsiTheme="minorHAnsi" w:cstheme="minorHAnsi"/>
          <w:sz w:val="22"/>
          <w:szCs w:val="22"/>
        </w:rPr>
        <w:t>-</w:t>
      </w:r>
      <w:r w:rsidRPr="00C06A02">
        <w:rPr>
          <w:rFonts w:asciiTheme="minorHAnsi" w:hAnsiTheme="minorHAnsi" w:cstheme="minorHAnsi"/>
          <w:sz w:val="22"/>
          <w:szCs w:val="22"/>
        </w:rPr>
        <w:tab/>
        <w:t>Supporting BSOs in strengthening their organisational development, strategic planning and market positioning; improving project cycle management; enhancing knowledge sharing and continuous learning; building client focused service models; adopting digital tools for service delivery; and developing performance measurement systems to ensure consistent, high-quality support to the sector.</w:t>
      </w:r>
    </w:p>
    <w:p w14:paraId="5FED97E9" w14:textId="77777777" w:rsidR="00C06A02" w:rsidRPr="00C06A02" w:rsidRDefault="00C06A02" w:rsidP="00C06A02">
      <w:pPr>
        <w:pStyle w:val="BodyText"/>
        <w:ind w:right="113"/>
        <w:jc w:val="both"/>
        <w:rPr>
          <w:rFonts w:asciiTheme="minorHAnsi" w:hAnsiTheme="minorHAnsi" w:cstheme="minorHAnsi"/>
          <w:sz w:val="22"/>
          <w:szCs w:val="22"/>
        </w:rPr>
      </w:pPr>
      <w:r w:rsidRPr="00C06A02">
        <w:rPr>
          <w:rFonts w:asciiTheme="minorHAnsi" w:hAnsiTheme="minorHAnsi" w:cstheme="minorHAnsi"/>
          <w:sz w:val="22"/>
          <w:szCs w:val="22"/>
        </w:rPr>
        <w:t>SIPPO is currently active in 11 partner countries and 6 sectors: Fish&amp; Seafood, Processed Foods, Natural Ingredients, Technical Wood, Value-added Textiles and Sustainable Tourism.</w:t>
      </w:r>
    </w:p>
    <w:p w14:paraId="38E9A69A" w14:textId="77777777" w:rsidR="00C06A02" w:rsidRPr="00C06A02" w:rsidRDefault="00C06A02" w:rsidP="00C06A02">
      <w:pPr>
        <w:pStyle w:val="BodyText"/>
        <w:ind w:right="113"/>
        <w:jc w:val="both"/>
        <w:rPr>
          <w:rFonts w:asciiTheme="minorHAnsi" w:hAnsiTheme="minorHAnsi" w:cstheme="minorHAnsi"/>
          <w:sz w:val="22"/>
          <w:szCs w:val="22"/>
        </w:rPr>
      </w:pPr>
      <w:r w:rsidRPr="00C06A02">
        <w:rPr>
          <w:rFonts w:asciiTheme="minorHAnsi" w:hAnsiTheme="minorHAnsi" w:cstheme="minorHAnsi"/>
          <w:sz w:val="22"/>
          <w:szCs w:val="22"/>
        </w:rPr>
        <w:t>In Viet Nam, SIPPO has been implemented by HELVETAS since 2017 and is currently in its Phase 3 (2026–2028), also its last phase for this mandate. In Viet Nam, the Programme collaborates with national umbrella BSOs such as VIETRADE, as well as with provincial BSOs and sector</w:t>
      </w:r>
      <w:r w:rsidRPr="00C06A02">
        <w:rPr>
          <w:rFonts w:ascii="Cambria Math" w:hAnsi="Cambria Math" w:cs="Cambria Math"/>
          <w:sz w:val="22"/>
          <w:szCs w:val="22"/>
        </w:rPr>
        <w:t>‑</w:t>
      </w:r>
      <w:r w:rsidRPr="00C06A02">
        <w:rPr>
          <w:rFonts w:asciiTheme="minorHAnsi" w:hAnsiTheme="minorHAnsi" w:cstheme="minorHAnsi"/>
          <w:sz w:val="22"/>
          <w:szCs w:val="22"/>
        </w:rPr>
        <w:t>specific BSOs including VPSA, DOWA, HAWA, and others. The Programme covers three main sectors: Natural Ingredients, Processed Food, and Technical Wood.</w:t>
      </w:r>
    </w:p>
    <w:p w14:paraId="74C4E760" w14:textId="77777777" w:rsidR="00C06A02" w:rsidRPr="00C06A02" w:rsidRDefault="00C06A02" w:rsidP="00C06A02">
      <w:pPr>
        <w:pStyle w:val="BodyText"/>
        <w:ind w:right="113"/>
        <w:jc w:val="both"/>
        <w:rPr>
          <w:rFonts w:asciiTheme="minorHAnsi" w:hAnsiTheme="minorHAnsi" w:cstheme="minorHAnsi"/>
          <w:sz w:val="22"/>
          <w:szCs w:val="22"/>
        </w:rPr>
      </w:pPr>
      <w:r w:rsidRPr="00C06A02">
        <w:rPr>
          <w:rFonts w:asciiTheme="minorHAnsi" w:hAnsiTheme="minorHAnsi" w:cstheme="minorHAnsi"/>
          <w:sz w:val="22"/>
          <w:szCs w:val="22"/>
        </w:rPr>
        <w:t>In this final phase, SIPPO seeks an experienced consultant (or agency) to develop a communication strategy for the overall country programme.</w:t>
      </w:r>
    </w:p>
    <w:p w14:paraId="289190B7" w14:textId="3268AD16" w:rsidR="00117031" w:rsidRPr="00C06A02" w:rsidRDefault="00117031" w:rsidP="00C06A02">
      <w:pPr>
        <w:pStyle w:val="BodyText"/>
        <w:ind w:right="113"/>
        <w:jc w:val="both"/>
        <w:rPr>
          <w:rFonts w:asciiTheme="minorHAnsi" w:hAnsiTheme="minorHAnsi" w:cstheme="minorHAnsi"/>
          <w:b/>
          <w:bCs/>
          <w:sz w:val="22"/>
          <w:szCs w:val="22"/>
        </w:rPr>
      </w:pPr>
      <w:r w:rsidRPr="00C06A02">
        <w:rPr>
          <w:rFonts w:asciiTheme="minorHAnsi" w:hAnsiTheme="minorHAnsi" w:cstheme="minorHAnsi"/>
          <w:b/>
          <w:bCs/>
          <w:sz w:val="22"/>
          <w:szCs w:val="22"/>
        </w:rPr>
        <w:t>2. OBJECTIVES</w:t>
      </w:r>
    </w:p>
    <w:p w14:paraId="73697F2A" w14:textId="385848B1" w:rsidR="00117031" w:rsidRPr="00C06A02" w:rsidRDefault="00C06A02" w:rsidP="00117031">
      <w:pPr>
        <w:pStyle w:val="BodyText"/>
        <w:ind w:right="113"/>
        <w:jc w:val="both"/>
        <w:rPr>
          <w:rFonts w:asciiTheme="minorHAnsi" w:hAnsiTheme="minorHAnsi" w:cstheme="minorHAnsi"/>
          <w:sz w:val="22"/>
          <w:szCs w:val="22"/>
        </w:rPr>
      </w:pPr>
      <w:r w:rsidRPr="00C06A02">
        <w:rPr>
          <w:rFonts w:asciiTheme="minorHAnsi" w:hAnsiTheme="minorHAnsi" w:cstheme="minorHAnsi"/>
          <w:sz w:val="22"/>
          <w:szCs w:val="22"/>
        </w:rPr>
        <w:t>The objective is to enhance programme visibility in Viet Nam, for SIPPO/Helvetas and SECO, capitalize on the programme’s achievements, and build and transfer communication capacities to local partners</w:t>
      </w:r>
      <w:r w:rsidR="00117031" w:rsidRPr="00C06A02">
        <w:rPr>
          <w:rFonts w:asciiTheme="minorHAnsi" w:hAnsiTheme="minorHAnsi" w:cstheme="minorHAnsi"/>
          <w:sz w:val="22"/>
          <w:szCs w:val="22"/>
        </w:rPr>
        <w:t>.</w:t>
      </w:r>
    </w:p>
    <w:p w14:paraId="3140616C" w14:textId="4116979B" w:rsidR="00117031" w:rsidRPr="00C06A02" w:rsidRDefault="00117031" w:rsidP="00C06A02">
      <w:pPr>
        <w:pStyle w:val="BodyText"/>
        <w:keepNext/>
        <w:ind w:right="113"/>
        <w:jc w:val="both"/>
        <w:rPr>
          <w:rFonts w:asciiTheme="minorHAnsi" w:hAnsiTheme="minorHAnsi" w:cstheme="minorHAnsi"/>
          <w:b/>
          <w:bCs/>
          <w:sz w:val="22"/>
          <w:szCs w:val="22"/>
        </w:rPr>
      </w:pPr>
      <w:r w:rsidRPr="00C06A02">
        <w:rPr>
          <w:rFonts w:asciiTheme="minorHAnsi" w:hAnsiTheme="minorHAnsi" w:cstheme="minorHAnsi"/>
          <w:b/>
          <w:bCs/>
          <w:sz w:val="22"/>
          <w:szCs w:val="22"/>
        </w:rPr>
        <w:t xml:space="preserve">3. </w:t>
      </w:r>
      <w:r w:rsidR="00C06A02" w:rsidRPr="00C06A02">
        <w:rPr>
          <w:rFonts w:asciiTheme="minorHAnsi" w:hAnsiTheme="minorHAnsi" w:cstheme="minorHAnsi"/>
          <w:b/>
          <w:bCs/>
          <w:sz w:val="22"/>
          <w:szCs w:val="22"/>
        </w:rPr>
        <w:t>EXPECTED OUTCOMES</w:t>
      </w:r>
    </w:p>
    <w:p w14:paraId="3604DC32" w14:textId="7D1EE440" w:rsidR="00C06A02" w:rsidRPr="00C06A02" w:rsidRDefault="00C06A02" w:rsidP="00C06A02">
      <w:pPr>
        <w:pStyle w:val="BodyText"/>
        <w:numPr>
          <w:ilvl w:val="0"/>
          <w:numId w:val="52"/>
        </w:numPr>
        <w:ind w:left="720" w:right="113"/>
        <w:jc w:val="both"/>
        <w:rPr>
          <w:rFonts w:asciiTheme="minorHAnsi" w:hAnsiTheme="minorHAnsi" w:cstheme="minorHAnsi"/>
          <w:sz w:val="22"/>
          <w:szCs w:val="22"/>
          <w:lang w:val="vi-VN"/>
        </w:rPr>
      </w:pPr>
      <w:r w:rsidRPr="00C06A02">
        <w:rPr>
          <w:rFonts w:asciiTheme="minorHAnsi" w:hAnsiTheme="minorHAnsi" w:cstheme="minorHAnsi"/>
          <w:sz w:val="22"/>
          <w:szCs w:val="22"/>
          <w:lang w:val="vi-VN"/>
        </w:rPr>
        <w:t>Communication strategy and first year developed</w:t>
      </w:r>
    </w:p>
    <w:p w14:paraId="73803C95" w14:textId="252771AC" w:rsidR="00C06A02" w:rsidRPr="00C06A02" w:rsidRDefault="00C06A02" w:rsidP="00C06A02">
      <w:pPr>
        <w:pStyle w:val="BodyText"/>
        <w:numPr>
          <w:ilvl w:val="0"/>
          <w:numId w:val="52"/>
        </w:numPr>
        <w:ind w:left="720" w:right="113"/>
        <w:jc w:val="both"/>
        <w:rPr>
          <w:rFonts w:asciiTheme="minorHAnsi" w:hAnsiTheme="minorHAnsi" w:cstheme="minorHAnsi"/>
          <w:sz w:val="22"/>
          <w:szCs w:val="22"/>
          <w:lang w:val="vi-VN"/>
        </w:rPr>
      </w:pPr>
      <w:r w:rsidRPr="00C06A02">
        <w:rPr>
          <w:rFonts w:asciiTheme="minorHAnsi" w:hAnsiTheme="minorHAnsi" w:cstheme="minorHAnsi"/>
          <w:sz w:val="22"/>
          <w:szCs w:val="22"/>
          <w:lang w:val="vi-VN"/>
        </w:rPr>
        <w:lastRenderedPageBreak/>
        <w:t>Capitalization and exit communication plan validated</w:t>
      </w:r>
    </w:p>
    <w:p w14:paraId="19A118D7" w14:textId="7540A83A" w:rsidR="00C06A02" w:rsidRPr="00C06A02" w:rsidRDefault="00C06A02" w:rsidP="00C06A02">
      <w:pPr>
        <w:pStyle w:val="BodyText"/>
        <w:numPr>
          <w:ilvl w:val="0"/>
          <w:numId w:val="52"/>
        </w:numPr>
        <w:ind w:left="720" w:right="113"/>
        <w:jc w:val="both"/>
        <w:rPr>
          <w:rFonts w:asciiTheme="minorHAnsi" w:hAnsiTheme="minorHAnsi" w:cstheme="minorHAnsi"/>
          <w:sz w:val="22"/>
          <w:szCs w:val="22"/>
          <w:lang w:val="vi-VN"/>
        </w:rPr>
      </w:pPr>
      <w:r w:rsidRPr="00C06A02">
        <w:rPr>
          <w:rFonts w:asciiTheme="minorHAnsi" w:hAnsiTheme="minorHAnsi" w:cstheme="minorHAnsi"/>
          <w:sz w:val="22"/>
          <w:szCs w:val="22"/>
          <w:lang w:val="vi-VN"/>
        </w:rPr>
        <w:t>Strengthened communication capacities of BSOs</w:t>
      </w:r>
    </w:p>
    <w:p w14:paraId="5442BB8F" w14:textId="4C82A39E" w:rsidR="00C06A02" w:rsidRPr="00C06A02" w:rsidRDefault="00C06A02" w:rsidP="00C06A02">
      <w:pPr>
        <w:pStyle w:val="BodyText"/>
        <w:numPr>
          <w:ilvl w:val="0"/>
          <w:numId w:val="52"/>
        </w:numPr>
        <w:ind w:left="720" w:right="113"/>
        <w:jc w:val="both"/>
        <w:rPr>
          <w:rFonts w:asciiTheme="minorHAnsi" w:hAnsiTheme="minorHAnsi" w:cstheme="minorHAnsi"/>
          <w:sz w:val="22"/>
          <w:szCs w:val="22"/>
          <w:lang w:val="vi-VN"/>
        </w:rPr>
      </w:pPr>
      <w:r w:rsidRPr="00C06A02">
        <w:rPr>
          <w:rFonts w:asciiTheme="minorHAnsi" w:hAnsiTheme="minorHAnsi" w:cstheme="minorHAnsi"/>
          <w:sz w:val="22"/>
          <w:szCs w:val="22"/>
          <w:lang w:val="vi-VN"/>
        </w:rPr>
        <w:t>Media engagement framework developed</w:t>
      </w:r>
    </w:p>
    <w:p w14:paraId="0DE64D1F" w14:textId="4ACBC9A0" w:rsidR="00117031" w:rsidRPr="00C06A02" w:rsidRDefault="00C06A02" w:rsidP="00C06A02">
      <w:pPr>
        <w:pStyle w:val="BodyText"/>
        <w:numPr>
          <w:ilvl w:val="0"/>
          <w:numId w:val="52"/>
        </w:numPr>
        <w:ind w:left="720" w:right="113"/>
        <w:jc w:val="both"/>
        <w:rPr>
          <w:rFonts w:asciiTheme="minorHAnsi" w:hAnsiTheme="minorHAnsi" w:cstheme="minorHAnsi"/>
          <w:sz w:val="22"/>
          <w:szCs w:val="22"/>
          <w:lang w:val="vi-VN"/>
        </w:rPr>
      </w:pPr>
      <w:r w:rsidRPr="00C06A02">
        <w:rPr>
          <w:rFonts w:asciiTheme="minorHAnsi" w:hAnsiTheme="minorHAnsi" w:cstheme="minorHAnsi"/>
          <w:sz w:val="22"/>
          <w:szCs w:val="22"/>
          <w:lang w:val="vi-VN"/>
        </w:rPr>
        <w:t>Visibility toolkit recommendation developed</w:t>
      </w:r>
    </w:p>
    <w:p w14:paraId="607759CC" w14:textId="03BE4AF8" w:rsidR="00117031" w:rsidRPr="00C06A02" w:rsidRDefault="00117031" w:rsidP="007D0EBE">
      <w:pPr>
        <w:pStyle w:val="BodyText"/>
        <w:numPr>
          <w:ilvl w:val="0"/>
          <w:numId w:val="58"/>
        </w:numPr>
        <w:ind w:left="450" w:right="113"/>
        <w:jc w:val="both"/>
        <w:rPr>
          <w:rFonts w:asciiTheme="minorHAnsi" w:hAnsiTheme="minorHAnsi" w:cstheme="minorHAnsi"/>
          <w:b/>
          <w:bCs/>
          <w:sz w:val="22"/>
          <w:szCs w:val="22"/>
        </w:rPr>
      </w:pPr>
      <w:r w:rsidRPr="00C06A02">
        <w:rPr>
          <w:rFonts w:asciiTheme="minorHAnsi" w:hAnsiTheme="minorHAnsi" w:cstheme="minorHAnsi"/>
          <w:b/>
          <w:bCs/>
          <w:sz w:val="22"/>
          <w:szCs w:val="22"/>
        </w:rPr>
        <w:t>SCOPE OF WORK</w:t>
      </w:r>
    </w:p>
    <w:p w14:paraId="7C6E6935" w14:textId="0C714A74" w:rsidR="00C06A02" w:rsidRPr="00C06A02" w:rsidRDefault="00C06A02" w:rsidP="00C06A02">
      <w:pPr>
        <w:pStyle w:val="BodyText"/>
        <w:ind w:right="113"/>
        <w:jc w:val="both"/>
        <w:rPr>
          <w:rFonts w:asciiTheme="minorHAnsi" w:hAnsiTheme="minorHAnsi" w:cstheme="minorHAnsi"/>
          <w:sz w:val="22"/>
          <w:szCs w:val="22"/>
        </w:rPr>
      </w:pPr>
      <w:r w:rsidRPr="00C06A02">
        <w:rPr>
          <w:rFonts w:asciiTheme="minorHAnsi" w:hAnsiTheme="minorHAnsi" w:cstheme="minorHAnsi"/>
          <w:sz w:val="22"/>
          <w:szCs w:val="22"/>
          <w:lang w:val="vi-VN"/>
        </w:rPr>
        <w:t>This consultancy will use coaching and facilitation methods to engage and build the capacity of SIPPO/Helvetas and the BSOs</w:t>
      </w:r>
      <w:r w:rsidRPr="00C06A02">
        <w:rPr>
          <w:rFonts w:asciiTheme="minorHAnsi" w:hAnsiTheme="minorHAnsi" w:cstheme="minorHAnsi"/>
          <w:sz w:val="22"/>
          <w:szCs w:val="22"/>
        </w:rPr>
        <w:t>:</w:t>
      </w:r>
    </w:p>
    <w:p w14:paraId="6E25650B" w14:textId="77777777" w:rsidR="00C06A02" w:rsidRPr="00C06A02" w:rsidRDefault="00C06A02" w:rsidP="00C06A02">
      <w:pPr>
        <w:pStyle w:val="BodyText"/>
        <w:numPr>
          <w:ilvl w:val="0"/>
          <w:numId w:val="49"/>
        </w:numPr>
        <w:ind w:right="113"/>
        <w:jc w:val="both"/>
        <w:rPr>
          <w:rFonts w:asciiTheme="minorHAnsi" w:hAnsiTheme="minorHAnsi" w:cstheme="minorHAnsi"/>
          <w:sz w:val="22"/>
          <w:szCs w:val="22"/>
          <w:lang w:val="vi-VN"/>
        </w:rPr>
      </w:pPr>
      <w:r w:rsidRPr="00C06A02">
        <w:rPr>
          <w:rFonts w:asciiTheme="minorHAnsi" w:hAnsiTheme="minorHAnsi" w:cstheme="minorHAnsi"/>
          <w:sz w:val="22"/>
          <w:szCs w:val="22"/>
          <w:lang w:val="vi-VN"/>
        </w:rPr>
        <w:t>Collaborate closely with the SIPPO/Helvetas to understand the programme’s communication objectives, potential partners for co-creation and collaboration, key messages, channels, target audiences, and communication policies.</w:t>
      </w:r>
    </w:p>
    <w:p w14:paraId="2BA244D8" w14:textId="77777777" w:rsidR="00C06A02" w:rsidRPr="00C06A02" w:rsidRDefault="00C06A02" w:rsidP="00C06A02">
      <w:pPr>
        <w:pStyle w:val="BodyText"/>
        <w:numPr>
          <w:ilvl w:val="0"/>
          <w:numId w:val="49"/>
        </w:numPr>
        <w:ind w:right="113"/>
        <w:jc w:val="both"/>
        <w:rPr>
          <w:rFonts w:asciiTheme="minorHAnsi" w:hAnsiTheme="minorHAnsi" w:cstheme="minorHAnsi"/>
          <w:sz w:val="22"/>
          <w:szCs w:val="22"/>
          <w:lang w:val="vi-VN"/>
        </w:rPr>
      </w:pPr>
      <w:r w:rsidRPr="00C06A02">
        <w:rPr>
          <w:rFonts w:asciiTheme="minorHAnsi" w:hAnsiTheme="minorHAnsi" w:cstheme="minorHAnsi"/>
          <w:sz w:val="22"/>
          <w:szCs w:val="22"/>
          <w:lang w:val="vi-VN"/>
        </w:rPr>
        <w:t>Review the communication and visibility practices of other development programmes and provide strategic recommendations for effectively reaching SIPPO’s target audiences, including BSOs, government agencies, donors, and other relevant stakeholders.</w:t>
      </w:r>
    </w:p>
    <w:p w14:paraId="0B37D10A" w14:textId="77777777" w:rsidR="00C06A02" w:rsidRPr="00C06A02" w:rsidRDefault="00C06A02" w:rsidP="00C06A02">
      <w:pPr>
        <w:pStyle w:val="BodyText"/>
        <w:numPr>
          <w:ilvl w:val="0"/>
          <w:numId w:val="49"/>
        </w:numPr>
        <w:ind w:right="113"/>
        <w:jc w:val="both"/>
        <w:rPr>
          <w:rFonts w:asciiTheme="minorHAnsi" w:hAnsiTheme="minorHAnsi" w:cstheme="minorHAnsi"/>
          <w:sz w:val="22"/>
          <w:szCs w:val="22"/>
          <w:lang w:val="vi-VN"/>
        </w:rPr>
      </w:pPr>
      <w:r w:rsidRPr="00C06A02">
        <w:rPr>
          <w:rFonts w:asciiTheme="minorHAnsi" w:hAnsiTheme="minorHAnsi" w:cstheme="minorHAnsi"/>
          <w:sz w:val="22"/>
          <w:szCs w:val="22"/>
          <w:lang w:val="vi-VN"/>
        </w:rPr>
        <w:t>Develop an action plan to enhance programme visibility, highlighting and effectively sharing early results, achievements, and impact—both for SIPPO and its partners.</w:t>
      </w:r>
    </w:p>
    <w:p w14:paraId="775B1371" w14:textId="6901517E" w:rsidR="00C06A02" w:rsidRPr="00C06A02" w:rsidRDefault="00C06A02" w:rsidP="00C06A02">
      <w:pPr>
        <w:pStyle w:val="BodyText"/>
        <w:numPr>
          <w:ilvl w:val="0"/>
          <w:numId w:val="49"/>
        </w:numPr>
        <w:ind w:right="113"/>
        <w:jc w:val="both"/>
        <w:rPr>
          <w:rFonts w:asciiTheme="minorHAnsi" w:hAnsiTheme="minorHAnsi" w:cstheme="minorHAnsi"/>
          <w:sz w:val="22"/>
          <w:szCs w:val="22"/>
          <w:lang w:val="vi-VN"/>
        </w:rPr>
      </w:pPr>
      <w:r w:rsidRPr="00C06A02">
        <w:rPr>
          <w:rFonts w:asciiTheme="minorHAnsi" w:hAnsiTheme="minorHAnsi" w:cstheme="minorHAnsi"/>
          <w:sz w:val="22"/>
          <w:szCs w:val="22"/>
          <w:lang w:val="vi-VN"/>
        </w:rPr>
        <w:t>Advise on the development and refinement of programme promotional materials, ensuring alignment with SIPPO/Helvetas’ communication standards.</w:t>
      </w:r>
    </w:p>
    <w:p w14:paraId="7C05D9B2" w14:textId="77777777" w:rsidR="00C06A02" w:rsidRPr="00C06A02" w:rsidRDefault="00C06A02" w:rsidP="00C06A02">
      <w:pPr>
        <w:pStyle w:val="BodyText"/>
        <w:numPr>
          <w:ilvl w:val="0"/>
          <w:numId w:val="49"/>
        </w:numPr>
        <w:ind w:right="113"/>
        <w:jc w:val="both"/>
        <w:rPr>
          <w:rFonts w:asciiTheme="minorHAnsi" w:hAnsiTheme="minorHAnsi" w:cstheme="minorHAnsi"/>
          <w:sz w:val="22"/>
          <w:szCs w:val="22"/>
          <w:lang w:val="vi-VN"/>
        </w:rPr>
      </w:pPr>
      <w:r w:rsidRPr="00C06A02">
        <w:rPr>
          <w:rFonts w:asciiTheme="minorHAnsi" w:hAnsiTheme="minorHAnsi" w:cstheme="minorHAnsi"/>
          <w:sz w:val="22"/>
          <w:szCs w:val="22"/>
          <w:lang w:val="vi-VN"/>
        </w:rPr>
        <w:t>Provide training, guidance and coaching on the communication components of the programme’s closing and phase</w:t>
      </w:r>
      <w:r w:rsidRPr="00C06A02">
        <w:rPr>
          <w:rFonts w:ascii="Cambria Math" w:hAnsi="Cambria Math" w:cs="Cambria Math"/>
          <w:sz w:val="22"/>
          <w:szCs w:val="22"/>
          <w:lang w:val="vi-VN"/>
        </w:rPr>
        <w:t>‑</w:t>
      </w:r>
      <w:r w:rsidRPr="00C06A02">
        <w:rPr>
          <w:rFonts w:asciiTheme="minorHAnsi" w:hAnsiTheme="minorHAnsi" w:cstheme="minorHAnsi"/>
          <w:sz w:val="22"/>
          <w:szCs w:val="22"/>
          <w:lang w:val="vi-VN"/>
        </w:rPr>
        <w:t>out plan.</w:t>
      </w:r>
    </w:p>
    <w:p w14:paraId="077D876A" w14:textId="77777777" w:rsidR="00C06A02" w:rsidRPr="00C06A02" w:rsidRDefault="00C06A02" w:rsidP="00C06A02">
      <w:pPr>
        <w:pStyle w:val="BodyText"/>
        <w:numPr>
          <w:ilvl w:val="0"/>
          <w:numId w:val="49"/>
        </w:numPr>
        <w:ind w:right="113"/>
        <w:jc w:val="both"/>
        <w:rPr>
          <w:rFonts w:asciiTheme="minorHAnsi" w:hAnsiTheme="minorHAnsi" w:cstheme="minorHAnsi"/>
          <w:sz w:val="22"/>
          <w:szCs w:val="22"/>
          <w:lang w:val="vi-VN"/>
        </w:rPr>
      </w:pPr>
      <w:r w:rsidRPr="00C06A02">
        <w:rPr>
          <w:rFonts w:asciiTheme="minorHAnsi" w:hAnsiTheme="minorHAnsi" w:cstheme="minorHAnsi"/>
          <w:sz w:val="22"/>
          <w:szCs w:val="22"/>
          <w:lang w:val="vi-VN"/>
        </w:rPr>
        <w:t>Propose mechanisms to optimize and strengthen communication linkages, channels and coordination between SIPPO/Helvetas and its partner BSOs.</w:t>
      </w:r>
    </w:p>
    <w:p w14:paraId="75C0A9D2" w14:textId="77777777" w:rsidR="00C06A02" w:rsidRPr="00C06A02" w:rsidRDefault="00C06A02" w:rsidP="00C06A02">
      <w:pPr>
        <w:pStyle w:val="BodyText"/>
        <w:numPr>
          <w:ilvl w:val="0"/>
          <w:numId w:val="49"/>
        </w:numPr>
        <w:ind w:right="113"/>
        <w:jc w:val="both"/>
        <w:rPr>
          <w:rFonts w:asciiTheme="minorHAnsi" w:hAnsiTheme="minorHAnsi" w:cstheme="minorHAnsi"/>
          <w:sz w:val="22"/>
          <w:szCs w:val="22"/>
          <w:lang w:val="vi-VN"/>
        </w:rPr>
      </w:pPr>
      <w:r w:rsidRPr="00C06A02">
        <w:rPr>
          <w:rFonts w:asciiTheme="minorHAnsi" w:hAnsiTheme="minorHAnsi" w:cstheme="minorHAnsi"/>
          <w:sz w:val="22"/>
          <w:szCs w:val="22"/>
          <w:lang w:val="vi-VN"/>
        </w:rPr>
        <w:t>Advise on media engagement strategies, including identifying relevant media channels and opportunities for increased exposure.</w:t>
      </w:r>
    </w:p>
    <w:p w14:paraId="7B3FE5F4" w14:textId="77777777" w:rsidR="00C06A02" w:rsidRPr="00C06A02" w:rsidRDefault="00C06A02" w:rsidP="00C06A02">
      <w:pPr>
        <w:pStyle w:val="BodyText"/>
        <w:numPr>
          <w:ilvl w:val="0"/>
          <w:numId w:val="49"/>
        </w:numPr>
        <w:ind w:right="113"/>
        <w:jc w:val="both"/>
        <w:rPr>
          <w:rFonts w:asciiTheme="minorHAnsi" w:hAnsiTheme="minorHAnsi" w:cstheme="minorHAnsi"/>
          <w:sz w:val="22"/>
          <w:szCs w:val="22"/>
          <w:lang w:val="vi-VN"/>
        </w:rPr>
      </w:pPr>
      <w:r w:rsidRPr="00C06A02">
        <w:rPr>
          <w:rFonts w:asciiTheme="minorHAnsi" w:hAnsiTheme="minorHAnsi" w:cstheme="minorHAnsi"/>
          <w:sz w:val="22"/>
          <w:szCs w:val="22"/>
          <w:lang w:val="vi-VN"/>
        </w:rPr>
        <w:t>Develop recommendations and approaches for effective media outreach</w:t>
      </w:r>
    </w:p>
    <w:p w14:paraId="130C9573" w14:textId="0F54F587" w:rsidR="00117031" w:rsidRPr="00C06A02" w:rsidRDefault="00C06A02" w:rsidP="00117031">
      <w:pPr>
        <w:pStyle w:val="BodyText"/>
        <w:keepNext/>
        <w:ind w:left="102" w:right="113"/>
        <w:jc w:val="both"/>
        <w:rPr>
          <w:rFonts w:asciiTheme="minorHAnsi" w:hAnsiTheme="minorHAnsi" w:cstheme="minorHAnsi"/>
          <w:b/>
          <w:bCs/>
          <w:sz w:val="22"/>
          <w:szCs w:val="22"/>
        </w:rPr>
      </w:pPr>
      <w:r w:rsidRPr="00C06A02">
        <w:rPr>
          <w:rFonts w:asciiTheme="minorHAnsi" w:hAnsiTheme="minorHAnsi" w:cstheme="minorHAnsi"/>
          <w:b/>
          <w:bCs/>
          <w:sz w:val="22"/>
          <w:szCs w:val="22"/>
        </w:rPr>
        <w:t>5</w:t>
      </w:r>
      <w:r w:rsidR="00117031" w:rsidRPr="00C06A02">
        <w:rPr>
          <w:rFonts w:asciiTheme="minorHAnsi" w:hAnsiTheme="minorHAnsi" w:cstheme="minorHAnsi"/>
          <w:b/>
          <w:bCs/>
          <w:sz w:val="22"/>
          <w:szCs w:val="22"/>
        </w:rPr>
        <w:t>. DELIVERABLES</w:t>
      </w:r>
    </w:p>
    <w:p w14:paraId="64CE0F80" w14:textId="77777777" w:rsidR="00117031" w:rsidRPr="00C06A02" w:rsidRDefault="00117031" w:rsidP="00117031">
      <w:pPr>
        <w:pStyle w:val="BodyText"/>
        <w:ind w:right="113"/>
        <w:jc w:val="both"/>
        <w:rPr>
          <w:rFonts w:asciiTheme="minorHAnsi" w:hAnsiTheme="minorHAnsi" w:cstheme="minorHAnsi"/>
          <w:sz w:val="22"/>
          <w:szCs w:val="22"/>
        </w:rPr>
      </w:pPr>
      <w:r w:rsidRPr="00C06A02">
        <w:rPr>
          <w:rFonts w:asciiTheme="minorHAnsi" w:hAnsiTheme="minorHAnsi" w:cstheme="minorHAnsi"/>
          <w:sz w:val="22"/>
          <w:szCs w:val="22"/>
        </w:rPr>
        <w:t>The consultancy is expected to deliver: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4705"/>
        <w:gridCol w:w="1620"/>
        <w:gridCol w:w="1890"/>
      </w:tblGrid>
      <w:tr w:rsidR="00C06A02" w:rsidRPr="00C06A02" w14:paraId="7D627C79" w14:textId="77777777" w:rsidTr="00A92452">
        <w:tc>
          <w:tcPr>
            <w:tcW w:w="690" w:type="dxa"/>
          </w:tcPr>
          <w:p w14:paraId="2F31F305" w14:textId="77777777" w:rsidR="00C06A02" w:rsidRPr="00C06A02" w:rsidRDefault="00C06A02" w:rsidP="00A92452">
            <w:pPr>
              <w:spacing w:before="60" w:after="60"/>
              <w:jc w:val="center"/>
              <w:rPr>
                <w:rFonts w:asciiTheme="minorHAnsi" w:hAnsiTheme="minorHAnsi" w:cstheme="minorHAnsi"/>
                <w:b/>
                <w:sz w:val="22"/>
                <w:szCs w:val="22"/>
                <w:lang w:val="en-GB"/>
              </w:rPr>
            </w:pPr>
            <w:r w:rsidRPr="00C06A02">
              <w:rPr>
                <w:rFonts w:asciiTheme="minorHAnsi" w:hAnsiTheme="minorHAnsi" w:cstheme="minorHAnsi"/>
                <w:b/>
                <w:sz w:val="22"/>
                <w:szCs w:val="22"/>
                <w:lang w:val="en-GB"/>
              </w:rPr>
              <w:t>No.</w:t>
            </w:r>
          </w:p>
        </w:tc>
        <w:tc>
          <w:tcPr>
            <w:tcW w:w="4705" w:type="dxa"/>
          </w:tcPr>
          <w:p w14:paraId="2A44DF29" w14:textId="77777777" w:rsidR="00C06A02" w:rsidRPr="00C06A02" w:rsidRDefault="00C06A02" w:rsidP="00A92452">
            <w:pPr>
              <w:spacing w:before="60" w:after="60"/>
              <w:jc w:val="center"/>
              <w:rPr>
                <w:rFonts w:asciiTheme="minorHAnsi" w:hAnsiTheme="minorHAnsi" w:cstheme="minorHAnsi"/>
                <w:b/>
                <w:sz w:val="22"/>
                <w:szCs w:val="22"/>
                <w:lang w:val="en-GB"/>
              </w:rPr>
            </w:pPr>
            <w:r w:rsidRPr="00C06A02">
              <w:rPr>
                <w:rFonts w:asciiTheme="minorHAnsi" w:hAnsiTheme="minorHAnsi" w:cstheme="minorHAnsi"/>
                <w:b/>
                <w:sz w:val="22"/>
                <w:szCs w:val="22"/>
                <w:lang w:val="en-GB"/>
              </w:rPr>
              <w:t>Deliverables</w:t>
            </w:r>
          </w:p>
        </w:tc>
        <w:tc>
          <w:tcPr>
            <w:tcW w:w="1620" w:type="dxa"/>
          </w:tcPr>
          <w:p w14:paraId="2F31E14A" w14:textId="77777777" w:rsidR="00C06A02" w:rsidRPr="00C06A02" w:rsidRDefault="00C06A02" w:rsidP="00A92452">
            <w:pPr>
              <w:spacing w:before="60" w:after="60"/>
              <w:jc w:val="center"/>
              <w:rPr>
                <w:rFonts w:asciiTheme="minorHAnsi" w:hAnsiTheme="minorHAnsi" w:cstheme="minorHAnsi"/>
                <w:b/>
                <w:sz w:val="22"/>
                <w:szCs w:val="22"/>
                <w:lang w:val="en-GB"/>
              </w:rPr>
            </w:pPr>
            <w:r w:rsidRPr="00C06A02">
              <w:rPr>
                <w:rFonts w:asciiTheme="minorHAnsi" w:hAnsiTheme="minorHAnsi" w:cstheme="minorHAnsi"/>
                <w:b/>
                <w:sz w:val="22"/>
                <w:szCs w:val="22"/>
                <w:lang w:val="en-GB"/>
              </w:rPr>
              <w:t>Level of Effort</w:t>
            </w:r>
          </w:p>
          <w:p w14:paraId="279CB2F8" w14:textId="77777777" w:rsidR="00C06A02" w:rsidRPr="00C06A02" w:rsidRDefault="00C06A02" w:rsidP="00A92452">
            <w:pPr>
              <w:spacing w:before="60" w:after="60"/>
              <w:jc w:val="center"/>
              <w:rPr>
                <w:rFonts w:asciiTheme="minorHAnsi" w:hAnsiTheme="minorHAnsi" w:cstheme="minorHAnsi"/>
                <w:b/>
                <w:sz w:val="22"/>
                <w:szCs w:val="22"/>
                <w:lang w:val="en-GB"/>
              </w:rPr>
            </w:pPr>
            <w:r w:rsidRPr="00C06A02">
              <w:rPr>
                <w:rFonts w:asciiTheme="minorHAnsi" w:hAnsiTheme="minorHAnsi" w:cstheme="minorHAnsi"/>
                <w:b/>
                <w:sz w:val="22"/>
                <w:szCs w:val="22"/>
                <w:lang w:val="en-GB"/>
              </w:rPr>
              <w:t>(in days)</w:t>
            </w:r>
          </w:p>
        </w:tc>
        <w:tc>
          <w:tcPr>
            <w:tcW w:w="1890" w:type="dxa"/>
          </w:tcPr>
          <w:p w14:paraId="418A9AD4" w14:textId="77777777" w:rsidR="00C06A02" w:rsidRPr="00C06A02" w:rsidRDefault="00C06A02" w:rsidP="00A92452">
            <w:pPr>
              <w:spacing w:before="60" w:after="60"/>
              <w:jc w:val="center"/>
              <w:rPr>
                <w:rFonts w:asciiTheme="minorHAnsi" w:hAnsiTheme="minorHAnsi" w:cstheme="minorHAnsi"/>
                <w:b/>
                <w:sz w:val="22"/>
                <w:szCs w:val="22"/>
                <w:lang w:val="en-GB"/>
              </w:rPr>
            </w:pPr>
            <w:r w:rsidRPr="00C06A02">
              <w:rPr>
                <w:rFonts w:asciiTheme="minorHAnsi" w:hAnsiTheme="minorHAnsi" w:cstheme="minorHAnsi"/>
                <w:b/>
                <w:sz w:val="22"/>
                <w:szCs w:val="22"/>
                <w:lang w:val="en-GB"/>
              </w:rPr>
              <w:t>Deliverable Submission Deadline</w:t>
            </w:r>
          </w:p>
        </w:tc>
      </w:tr>
      <w:tr w:rsidR="00C06A02" w:rsidRPr="00C06A02" w14:paraId="0D24823B" w14:textId="77777777" w:rsidTr="00A92452">
        <w:tc>
          <w:tcPr>
            <w:tcW w:w="690" w:type="dxa"/>
          </w:tcPr>
          <w:p w14:paraId="464E1668" w14:textId="77777777" w:rsidR="00C06A02" w:rsidRPr="00C06A02" w:rsidRDefault="00C06A02" w:rsidP="00A92452">
            <w:pPr>
              <w:spacing w:before="60"/>
              <w:rPr>
                <w:rFonts w:asciiTheme="minorHAnsi" w:hAnsiTheme="minorHAnsi" w:cstheme="minorHAnsi"/>
                <w:sz w:val="22"/>
                <w:szCs w:val="22"/>
                <w:lang w:val="en-GB"/>
              </w:rPr>
            </w:pPr>
            <w:r w:rsidRPr="00C06A02">
              <w:rPr>
                <w:rFonts w:asciiTheme="minorHAnsi" w:hAnsiTheme="minorHAnsi" w:cstheme="minorHAnsi"/>
                <w:sz w:val="22"/>
                <w:szCs w:val="22"/>
                <w:lang w:val="en-GB"/>
              </w:rPr>
              <w:t>1</w:t>
            </w:r>
          </w:p>
        </w:tc>
        <w:tc>
          <w:tcPr>
            <w:tcW w:w="4705" w:type="dxa"/>
          </w:tcPr>
          <w:p w14:paraId="3CBE75B7" w14:textId="77777777" w:rsidR="00C06A02" w:rsidRPr="00C06A02" w:rsidRDefault="00C06A02" w:rsidP="00A92452">
            <w:pPr>
              <w:autoSpaceDE w:val="0"/>
              <w:autoSpaceDN w:val="0"/>
              <w:adjustRightInd w:val="0"/>
              <w:spacing w:line="360" w:lineRule="auto"/>
              <w:rPr>
                <w:rFonts w:asciiTheme="minorHAnsi" w:hAnsiTheme="minorHAnsi" w:cstheme="minorHAnsi"/>
                <w:sz w:val="22"/>
                <w:szCs w:val="22"/>
              </w:rPr>
            </w:pPr>
            <w:r w:rsidRPr="00C06A02">
              <w:rPr>
                <w:rFonts w:asciiTheme="minorHAnsi" w:hAnsiTheme="minorHAnsi" w:cstheme="minorHAnsi"/>
                <w:sz w:val="22"/>
                <w:szCs w:val="22"/>
              </w:rPr>
              <w:t>Comprehensive Communication Plan for SIPPO Phase 3 (2026–2028) in English:</w:t>
            </w:r>
          </w:p>
          <w:p w14:paraId="71B6B077" w14:textId="77777777" w:rsidR="00C06A02" w:rsidRPr="00C06A02" w:rsidRDefault="00C06A02" w:rsidP="00A92452">
            <w:pPr>
              <w:spacing w:before="60"/>
              <w:rPr>
                <w:rFonts w:asciiTheme="minorHAnsi" w:hAnsiTheme="minorHAnsi" w:cstheme="minorHAnsi"/>
                <w:sz w:val="22"/>
                <w:szCs w:val="22"/>
                <w:lang w:val="en-GB"/>
              </w:rPr>
            </w:pPr>
            <w:r w:rsidRPr="00C06A02">
              <w:rPr>
                <w:rFonts w:asciiTheme="minorHAnsi" w:hAnsiTheme="minorHAnsi" w:cstheme="minorHAnsi"/>
                <w:sz w:val="22"/>
                <w:szCs w:val="22"/>
              </w:rPr>
              <w:t>A strategic communication plan outlining key messages, target audiences, priority activities, publication schedule, responsibilities (“who does what”), and a results framework with clear indicators and methods for measuring communication effectiveness.</w:t>
            </w:r>
          </w:p>
        </w:tc>
        <w:tc>
          <w:tcPr>
            <w:tcW w:w="1620" w:type="dxa"/>
          </w:tcPr>
          <w:p w14:paraId="089CADE9" w14:textId="77777777" w:rsidR="00C06A02" w:rsidRPr="00C06A02" w:rsidRDefault="00C06A02" w:rsidP="00A92452">
            <w:pPr>
              <w:spacing w:before="60"/>
              <w:jc w:val="center"/>
              <w:rPr>
                <w:rFonts w:asciiTheme="minorHAnsi" w:hAnsiTheme="minorHAnsi" w:cstheme="minorHAnsi"/>
                <w:sz w:val="22"/>
                <w:szCs w:val="22"/>
                <w:lang w:val="en-GB"/>
              </w:rPr>
            </w:pPr>
            <w:r w:rsidRPr="00C06A02">
              <w:rPr>
                <w:rFonts w:asciiTheme="minorHAnsi" w:hAnsiTheme="minorHAnsi" w:cstheme="minorHAnsi"/>
                <w:sz w:val="22"/>
                <w:szCs w:val="22"/>
                <w:lang w:val="en-GB"/>
              </w:rPr>
              <w:t>4</w:t>
            </w:r>
          </w:p>
        </w:tc>
        <w:tc>
          <w:tcPr>
            <w:tcW w:w="1890" w:type="dxa"/>
          </w:tcPr>
          <w:p w14:paraId="7DC86DAD" w14:textId="056B1E67" w:rsidR="00C06A02" w:rsidRPr="00C06A02" w:rsidRDefault="007E725F" w:rsidP="00A92452">
            <w:pPr>
              <w:spacing w:before="60"/>
              <w:jc w:val="center"/>
              <w:rPr>
                <w:rFonts w:asciiTheme="minorHAnsi" w:hAnsiTheme="minorHAnsi" w:cstheme="minorHAnsi"/>
                <w:sz w:val="22"/>
                <w:szCs w:val="22"/>
                <w:lang w:val="en-GB"/>
              </w:rPr>
            </w:pPr>
            <w:r>
              <w:rPr>
                <w:rFonts w:asciiTheme="minorHAnsi" w:hAnsiTheme="minorHAnsi" w:cstheme="minorHAnsi"/>
                <w:sz w:val="22"/>
                <w:szCs w:val="22"/>
                <w:lang w:val="en-GB"/>
              </w:rPr>
              <w:t>20</w:t>
            </w:r>
            <w:r w:rsidR="00C06A02" w:rsidRPr="00C06A02">
              <w:rPr>
                <w:rFonts w:asciiTheme="minorHAnsi" w:hAnsiTheme="minorHAnsi" w:cstheme="minorHAnsi"/>
                <w:sz w:val="22"/>
                <w:szCs w:val="22"/>
                <w:lang w:val="en-GB"/>
              </w:rPr>
              <w:t xml:space="preserve"> May 2026</w:t>
            </w:r>
          </w:p>
        </w:tc>
      </w:tr>
      <w:tr w:rsidR="00C06A02" w:rsidRPr="00C06A02" w14:paraId="0B33D188" w14:textId="77777777" w:rsidTr="00A92452">
        <w:tc>
          <w:tcPr>
            <w:tcW w:w="690" w:type="dxa"/>
          </w:tcPr>
          <w:p w14:paraId="4CA4D8FD" w14:textId="77777777" w:rsidR="00C06A02" w:rsidRPr="00C06A02" w:rsidRDefault="00C06A02" w:rsidP="00A92452">
            <w:pPr>
              <w:spacing w:before="60"/>
              <w:rPr>
                <w:rFonts w:asciiTheme="minorHAnsi" w:hAnsiTheme="minorHAnsi" w:cstheme="minorHAnsi"/>
                <w:sz w:val="22"/>
                <w:szCs w:val="22"/>
                <w:lang w:val="en-GB"/>
              </w:rPr>
            </w:pPr>
            <w:r w:rsidRPr="00C06A02">
              <w:rPr>
                <w:rFonts w:asciiTheme="minorHAnsi" w:hAnsiTheme="minorHAnsi" w:cstheme="minorHAnsi"/>
                <w:sz w:val="22"/>
                <w:szCs w:val="22"/>
                <w:lang w:val="en-GB"/>
              </w:rPr>
              <w:t>2</w:t>
            </w:r>
          </w:p>
        </w:tc>
        <w:tc>
          <w:tcPr>
            <w:tcW w:w="4705" w:type="dxa"/>
          </w:tcPr>
          <w:p w14:paraId="6B254DA8" w14:textId="0637EACE" w:rsidR="00C06A02" w:rsidRPr="00C06A02" w:rsidRDefault="00C06A02" w:rsidP="00A92452">
            <w:pPr>
              <w:autoSpaceDE w:val="0"/>
              <w:autoSpaceDN w:val="0"/>
              <w:adjustRightInd w:val="0"/>
              <w:spacing w:line="360" w:lineRule="auto"/>
              <w:rPr>
                <w:rFonts w:asciiTheme="minorHAnsi" w:hAnsiTheme="minorHAnsi" w:cstheme="minorHAnsi"/>
                <w:sz w:val="22"/>
                <w:szCs w:val="22"/>
              </w:rPr>
            </w:pPr>
            <w:r w:rsidRPr="00C06A02">
              <w:rPr>
                <w:rFonts w:asciiTheme="minorHAnsi" w:hAnsiTheme="minorHAnsi" w:cstheme="minorHAnsi"/>
                <w:sz w:val="22"/>
                <w:szCs w:val="22"/>
              </w:rPr>
              <w:t xml:space="preserve">Documentation and Capitalization Plan in English </w:t>
            </w:r>
            <w:r w:rsidRPr="00C06A02">
              <w:rPr>
                <w:rFonts w:asciiTheme="minorHAnsi" w:hAnsiTheme="minorHAnsi" w:cstheme="minorHAnsi"/>
                <w:sz w:val="22"/>
                <w:szCs w:val="22"/>
              </w:rPr>
              <w:lastRenderedPageBreak/>
              <w:t>(2026 – 2028):</w:t>
            </w:r>
          </w:p>
          <w:p w14:paraId="11210784" w14:textId="77777777" w:rsidR="00C06A02" w:rsidRPr="00C06A02" w:rsidRDefault="00C06A02" w:rsidP="00A92452">
            <w:pPr>
              <w:spacing w:line="360" w:lineRule="auto"/>
              <w:rPr>
                <w:rFonts w:asciiTheme="minorHAnsi" w:hAnsiTheme="minorHAnsi" w:cstheme="minorHAnsi"/>
                <w:sz w:val="22"/>
                <w:szCs w:val="22"/>
                <w:lang w:val="en-GB"/>
              </w:rPr>
            </w:pPr>
            <w:r w:rsidRPr="00C06A02">
              <w:rPr>
                <w:rFonts w:asciiTheme="minorHAnsi" w:hAnsiTheme="minorHAnsi" w:cstheme="minorHAnsi"/>
                <w:sz w:val="22"/>
                <w:szCs w:val="22"/>
              </w:rPr>
              <w:t>A structured plan for systematically documenting programme achievements, lessons learned, success stories, and key milestones, including formats and guidelines for producing capitalization products</w:t>
            </w:r>
          </w:p>
        </w:tc>
        <w:tc>
          <w:tcPr>
            <w:tcW w:w="1620" w:type="dxa"/>
          </w:tcPr>
          <w:p w14:paraId="3B2A1291" w14:textId="77777777" w:rsidR="00C06A02" w:rsidRPr="00C06A02" w:rsidRDefault="00C06A02" w:rsidP="00A92452">
            <w:pPr>
              <w:spacing w:before="60"/>
              <w:jc w:val="center"/>
              <w:rPr>
                <w:rFonts w:asciiTheme="minorHAnsi" w:hAnsiTheme="minorHAnsi" w:cstheme="minorHAnsi"/>
                <w:sz w:val="22"/>
                <w:szCs w:val="22"/>
                <w:lang w:val="en-GB"/>
              </w:rPr>
            </w:pPr>
            <w:r w:rsidRPr="00C06A02">
              <w:rPr>
                <w:rFonts w:asciiTheme="minorHAnsi" w:hAnsiTheme="minorHAnsi" w:cstheme="minorHAnsi"/>
                <w:sz w:val="22"/>
                <w:szCs w:val="22"/>
                <w:lang w:val="en-GB"/>
              </w:rPr>
              <w:lastRenderedPageBreak/>
              <w:t>2</w:t>
            </w:r>
          </w:p>
        </w:tc>
        <w:tc>
          <w:tcPr>
            <w:tcW w:w="1890" w:type="dxa"/>
          </w:tcPr>
          <w:p w14:paraId="581726AE" w14:textId="54A2353D" w:rsidR="00C06A02" w:rsidRPr="00C06A02" w:rsidRDefault="00C06A02" w:rsidP="00A92452">
            <w:pPr>
              <w:spacing w:before="60"/>
              <w:jc w:val="center"/>
              <w:rPr>
                <w:rFonts w:asciiTheme="minorHAnsi" w:hAnsiTheme="minorHAnsi" w:cstheme="minorHAnsi"/>
                <w:sz w:val="22"/>
                <w:szCs w:val="22"/>
                <w:lang w:val="en-GB"/>
              </w:rPr>
            </w:pPr>
            <w:r w:rsidRPr="00C06A02">
              <w:rPr>
                <w:rFonts w:asciiTheme="minorHAnsi" w:hAnsiTheme="minorHAnsi" w:cstheme="minorHAnsi"/>
                <w:sz w:val="22"/>
                <w:szCs w:val="22"/>
                <w:lang w:val="en-GB"/>
              </w:rPr>
              <w:t>30 Jun 2026</w:t>
            </w:r>
          </w:p>
        </w:tc>
      </w:tr>
      <w:tr w:rsidR="00760CCF" w:rsidRPr="00C06A02" w14:paraId="4DCBED25" w14:textId="77777777" w:rsidTr="00760CCF">
        <w:trPr>
          <w:trHeight w:val="1891"/>
        </w:trPr>
        <w:tc>
          <w:tcPr>
            <w:tcW w:w="690" w:type="dxa"/>
            <w:vMerge w:val="restart"/>
          </w:tcPr>
          <w:p w14:paraId="5DFA0C98" w14:textId="77777777" w:rsidR="00760CCF" w:rsidRPr="00C06A02" w:rsidRDefault="00760CCF" w:rsidP="00A92452">
            <w:pPr>
              <w:spacing w:before="60"/>
              <w:rPr>
                <w:rFonts w:asciiTheme="minorHAnsi" w:hAnsiTheme="minorHAnsi" w:cstheme="minorHAnsi"/>
                <w:sz w:val="22"/>
                <w:szCs w:val="22"/>
                <w:lang w:val="en-GB"/>
              </w:rPr>
            </w:pPr>
            <w:r w:rsidRPr="00C06A02">
              <w:rPr>
                <w:rFonts w:asciiTheme="minorHAnsi" w:hAnsiTheme="minorHAnsi" w:cstheme="minorHAnsi"/>
                <w:sz w:val="22"/>
                <w:szCs w:val="22"/>
                <w:lang w:val="en-GB"/>
              </w:rPr>
              <w:t>3</w:t>
            </w:r>
          </w:p>
        </w:tc>
        <w:tc>
          <w:tcPr>
            <w:tcW w:w="4705" w:type="dxa"/>
          </w:tcPr>
          <w:p w14:paraId="5CC21A47" w14:textId="77777777" w:rsidR="00760CCF" w:rsidRPr="00C06A02" w:rsidRDefault="00760CCF" w:rsidP="00A92452">
            <w:pPr>
              <w:autoSpaceDE w:val="0"/>
              <w:autoSpaceDN w:val="0"/>
              <w:adjustRightInd w:val="0"/>
              <w:spacing w:line="360" w:lineRule="auto"/>
              <w:rPr>
                <w:rFonts w:asciiTheme="minorHAnsi" w:hAnsiTheme="minorHAnsi" w:cstheme="minorHAnsi"/>
                <w:snapToGrid/>
                <w:sz w:val="22"/>
                <w:szCs w:val="22"/>
                <w:lang w:val="de-CH"/>
              </w:rPr>
            </w:pPr>
            <w:r w:rsidRPr="00C06A02">
              <w:rPr>
                <w:rFonts w:asciiTheme="minorHAnsi" w:hAnsiTheme="minorHAnsi" w:cstheme="minorHAnsi"/>
                <w:snapToGrid/>
                <w:sz w:val="22"/>
                <w:szCs w:val="22"/>
                <w:lang w:val="de-CH"/>
              </w:rPr>
              <w:t>3.1.First</w:t>
            </w:r>
            <w:r w:rsidRPr="00C06A02">
              <w:rPr>
                <w:rFonts w:ascii="Cambria Math" w:hAnsi="Cambria Math" w:cs="Cambria Math"/>
                <w:snapToGrid/>
                <w:sz w:val="22"/>
                <w:szCs w:val="22"/>
                <w:lang w:val="de-CH"/>
              </w:rPr>
              <w:t>‑</w:t>
            </w:r>
            <w:r w:rsidRPr="00C06A02">
              <w:rPr>
                <w:rFonts w:asciiTheme="minorHAnsi" w:hAnsiTheme="minorHAnsi" w:cstheme="minorHAnsi"/>
                <w:snapToGrid/>
                <w:sz w:val="22"/>
                <w:szCs w:val="22"/>
                <w:lang w:val="de-CH"/>
              </w:rPr>
              <w:t>Year Implementation Plan (2026) Aligned with the Approved Budget:</w:t>
            </w:r>
          </w:p>
          <w:p w14:paraId="7A6EA202" w14:textId="2162A6BF" w:rsidR="00760CCF" w:rsidRPr="00C06A02" w:rsidRDefault="00760CCF" w:rsidP="00760CCF">
            <w:pPr>
              <w:pStyle w:val="ListParagraph"/>
              <w:numPr>
                <w:ilvl w:val="0"/>
                <w:numId w:val="53"/>
              </w:numPr>
              <w:autoSpaceDE w:val="0"/>
              <w:autoSpaceDN w:val="0"/>
              <w:adjustRightInd w:val="0"/>
              <w:spacing w:before="0" w:after="0" w:line="360" w:lineRule="auto"/>
              <w:ind w:left="1" w:hanging="1169"/>
              <w:contextualSpacing w:val="0"/>
              <w:rPr>
                <w:rFonts w:asciiTheme="minorHAnsi" w:hAnsiTheme="minorHAnsi" w:cstheme="minorHAnsi"/>
                <w:snapToGrid/>
                <w:sz w:val="22"/>
                <w:szCs w:val="22"/>
                <w:lang w:val="de-CH"/>
              </w:rPr>
            </w:pPr>
            <w:r w:rsidRPr="00C06A02">
              <w:rPr>
                <w:rFonts w:asciiTheme="minorHAnsi" w:hAnsiTheme="minorHAnsi" w:cstheme="minorHAnsi"/>
                <w:sz w:val="22"/>
                <w:szCs w:val="22"/>
              </w:rPr>
              <w:t>A detailed and actionable implementation plan for the first year of Phase 3, including timelines, costed activities, resource needs, and sequencing of communication actions to ensure feasibility within the allocated annual budget.</w:t>
            </w:r>
          </w:p>
        </w:tc>
        <w:tc>
          <w:tcPr>
            <w:tcW w:w="1620" w:type="dxa"/>
            <w:vMerge w:val="restart"/>
          </w:tcPr>
          <w:p w14:paraId="014A13FA" w14:textId="77777777" w:rsidR="00760CCF" w:rsidRPr="00C06A02" w:rsidRDefault="00760CCF" w:rsidP="00A92452">
            <w:pPr>
              <w:spacing w:before="60"/>
              <w:jc w:val="center"/>
              <w:rPr>
                <w:rFonts w:asciiTheme="minorHAnsi" w:hAnsiTheme="minorHAnsi" w:cstheme="minorHAnsi"/>
                <w:sz w:val="22"/>
                <w:szCs w:val="22"/>
                <w:lang w:val="en-GB"/>
              </w:rPr>
            </w:pPr>
            <w:r w:rsidRPr="00C06A02">
              <w:rPr>
                <w:rFonts w:asciiTheme="minorHAnsi" w:hAnsiTheme="minorHAnsi" w:cstheme="minorHAnsi"/>
                <w:sz w:val="22"/>
                <w:szCs w:val="22"/>
                <w:lang w:val="en-GB"/>
              </w:rPr>
              <w:t>8</w:t>
            </w:r>
          </w:p>
        </w:tc>
        <w:tc>
          <w:tcPr>
            <w:tcW w:w="1890" w:type="dxa"/>
            <w:vMerge w:val="restart"/>
          </w:tcPr>
          <w:p w14:paraId="11ED0B01" w14:textId="6DE151A7" w:rsidR="00760CCF" w:rsidRPr="00C06A02" w:rsidRDefault="00760CCF" w:rsidP="00A92452">
            <w:pPr>
              <w:spacing w:before="60"/>
              <w:jc w:val="center"/>
              <w:rPr>
                <w:rFonts w:asciiTheme="minorHAnsi" w:hAnsiTheme="minorHAnsi" w:cstheme="minorHAnsi"/>
                <w:sz w:val="22"/>
                <w:szCs w:val="22"/>
                <w:lang w:val="en-GB"/>
              </w:rPr>
            </w:pPr>
            <w:r w:rsidRPr="00C06A02">
              <w:rPr>
                <w:rFonts w:asciiTheme="minorHAnsi" w:hAnsiTheme="minorHAnsi" w:cstheme="minorHAnsi"/>
                <w:sz w:val="22"/>
                <w:szCs w:val="22"/>
                <w:lang w:val="en-GB"/>
              </w:rPr>
              <w:t>15 Dec 2026</w:t>
            </w:r>
          </w:p>
        </w:tc>
      </w:tr>
      <w:tr w:rsidR="00760CCF" w:rsidRPr="00C06A02" w14:paraId="40B21B8C" w14:textId="77777777" w:rsidTr="00760CCF">
        <w:trPr>
          <w:trHeight w:val="1891"/>
        </w:trPr>
        <w:tc>
          <w:tcPr>
            <w:tcW w:w="690" w:type="dxa"/>
            <w:vMerge/>
          </w:tcPr>
          <w:p w14:paraId="287C4C4D" w14:textId="77777777" w:rsidR="00760CCF" w:rsidRPr="00C06A02" w:rsidRDefault="00760CCF" w:rsidP="00A92452">
            <w:pPr>
              <w:spacing w:before="60"/>
              <w:rPr>
                <w:rFonts w:asciiTheme="minorHAnsi" w:hAnsiTheme="minorHAnsi" w:cstheme="minorHAnsi"/>
                <w:sz w:val="22"/>
                <w:szCs w:val="22"/>
                <w:lang w:val="en-GB"/>
              </w:rPr>
            </w:pPr>
          </w:p>
        </w:tc>
        <w:tc>
          <w:tcPr>
            <w:tcW w:w="4705" w:type="dxa"/>
          </w:tcPr>
          <w:p w14:paraId="4387EB78" w14:textId="3FE845B3" w:rsidR="00760CCF" w:rsidRPr="00C06A02" w:rsidRDefault="00760CCF" w:rsidP="00A92452">
            <w:pPr>
              <w:autoSpaceDE w:val="0"/>
              <w:autoSpaceDN w:val="0"/>
              <w:adjustRightInd w:val="0"/>
              <w:spacing w:line="360" w:lineRule="auto"/>
              <w:rPr>
                <w:rFonts w:asciiTheme="minorHAnsi" w:hAnsiTheme="minorHAnsi" w:cstheme="minorHAnsi"/>
                <w:snapToGrid/>
                <w:sz w:val="22"/>
                <w:szCs w:val="22"/>
                <w:lang w:val="de-CH"/>
              </w:rPr>
            </w:pPr>
            <w:r w:rsidRPr="00C06A02">
              <w:rPr>
                <w:rFonts w:asciiTheme="minorHAnsi" w:hAnsiTheme="minorHAnsi" w:cstheme="minorHAnsi"/>
                <w:snapToGrid/>
                <w:sz w:val="22"/>
                <w:szCs w:val="22"/>
                <w:lang w:val="de-CH"/>
              </w:rPr>
              <w:t>3.2.Capacity</w:t>
            </w:r>
            <w:r w:rsidRPr="00C06A02">
              <w:rPr>
                <w:rFonts w:ascii="Cambria Math" w:hAnsi="Cambria Math" w:cs="Cambria Math"/>
                <w:snapToGrid/>
                <w:sz w:val="22"/>
                <w:szCs w:val="22"/>
                <w:lang w:val="de-CH"/>
              </w:rPr>
              <w:t>‑</w:t>
            </w:r>
            <w:r w:rsidRPr="00C06A02">
              <w:rPr>
                <w:rFonts w:asciiTheme="minorHAnsi" w:hAnsiTheme="minorHAnsi" w:cstheme="minorHAnsi"/>
                <w:snapToGrid/>
                <w:sz w:val="22"/>
                <w:szCs w:val="22"/>
                <w:lang w:val="de-CH"/>
              </w:rPr>
              <w:t>Building Plan for Partners (2026): A practical plan for strengthening communication capacities of SIPPO partner BSOs, including proposed training topics, delivery methods, timelines, and expected outcomes (slide decks)</w:t>
            </w:r>
          </w:p>
        </w:tc>
        <w:tc>
          <w:tcPr>
            <w:tcW w:w="1620" w:type="dxa"/>
            <w:vMerge/>
          </w:tcPr>
          <w:p w14:paraId="50613358" w14:textId="77777777" w:rsidR="00760CCF" w:rsidRPr="00C06A02" w:rsidRDefault="00760CCF" w:rsidP="00A92452">
            <w:pPr>
              <w:spacing w:before="60"/>
              <w:jc w:val="center"/>
              <w:rPr>
                <w:rFonts w:asciiTheme="minorHAnsi" w:hAnsiTheme="minorHAnsi" w:cstheme="minorHAnsi"/>
                <w:sz w:val="22"/>
                <w:szCs w:val="22"/>
                <w:lang w:val="en-GB"/>
              </w:rPr>
            </w:pPr>
          </w:p>
        </w:tc>
        <w:tc>
          <w:tcPr>
            <w:tcW w:w="1890" w:type="dxa"/>
            <w:vMerge/>
          </w:tcPr>
          <w:p w14:paraId="3BFBA9E9" w14:textId="77777777" w:rsidR="00760CCF" w:rsidRPr="00C06A02" w:rsidRDefault="00760CCF" w:rsidP="00A92452">
            <w:pPr>
              <w:spacing w:before="60"/>
              <w:jc w:val="center"/>
              <w:rPr>
                <w:rFonts w:asciiTheme="minorHAnsi" w:hAnsiTheme="minorHAnsi" w:cstheme="minorHAnsi"/>
                <w:sz w:val="22"/>
                <w:szCs w:val="22"/>
                <w:lang w:val="en-GB"/>
              </w:rPr>
            </w:pPr>
          </w:p>
        </w:tc>
      </w:tr>
      <w:tr w:rsidR="00C06A02" w:rsidRPr="00C06A02" w14:paraId="6ECBB6EF" w14:textId="77777777" w:rsidTr="00A92452">
        <w:tc>
          <w:tcPr>
            <w:tcW w:w="690" w:type="dxa"/>
          </w:tcPr>
          <w:p w14:paraId="23558A3C" w14:textId="77777777" w:rsidR="00C06A02" w:rsidRPr="00C06A02" w:rsidRDefault="00C06A02" w:rsidP="00A92452">
            <w:pPr>
              <w:spacing w:before="60"/>
              <w:rPr>
                <w:rFonts w:asciiTheme="minorHAnsi" w:hAnsiTheme="minorHAnsi" w:cstheme="minorHAnsi"/>
                <w:sz w:val="22"/>
                <w:szCs w:val="22"/>
                <w:lang w:val="en-GB"/>
              </w:rPr>
            </w:pPr>
            <w:r w:rsidRPr="00C06A02">
              <w:rPr>
                <w:rFonts w:asciiTheme="minorHAnsi" w:hAnsiTheme="minorHAnsi" w:cstheme="minorHAnsi"/>
                <w:sz w:val="22"/>
                <w:szCs w:val="22"/>
                <w:lang w:val="en-GB"/>
              </w:rPr>
              <w:t>4</w:t>
            </w:r>
          </w:p>
        </w:tc>
        <w:tc>
          <w:tcPr>
            <w:tcW w:w="4705" w:type="dxa"/>
          </w:tcPr>
          <w:p w14:paraId="23A4DD3D" w14:textId="2A379DD4" w:rsidR="00C06A02" w:rsidRPr="00C06A02" w:rsidRDefault="00C06A02" w:rsidP="00C06A02">
            <w:pPr>
              <w:pStyle w:val="ListParagraph"/>
              <w:numPr>
                <w:ilvl w:val="0"/>
                <w:numId w:val="53"/>
              </w:numPr>
              <w:autoSpaceDE w:val="0"/>
              <w:autoSpaceDN w:val="0"/>
              <w:adjustRightInd w:val="0"/>
              <w:spacing w:before="0" w:after="0" w:line="360" w:lineRule="auto"/>
              <w:ind w:left="1" w:hanging="1169"/>
              <w:contextualSpacing w:val="0"/>
              <w:rPr>
                <w:rFonts w:asciiTheme="minorHAnsi" w:hAnsiTheme="minorHAnsi" w:cstheme="minorHAnsi"/>
                <w:sz w:val="22"/>
                <w:szCs w:val="22"/>
                <w:lang w:val="en-GB"/>
              </w:rPr>
            </w:pPr>
            <w:r w:rsidRPr="00C06A02">
              <w:rPr>
                <w:rFonts w:asciiTheme="minorHAnsi" w:hAnsiTheme="minorHAnsi" w:cstheme="minorHAnsi"/>
                <w:sz w:val="22"/>
                <w:szCs w:val="22"/>
              </w:rPr>
              <w:t>Debriefing report (A slide deck of 20–30 slides with key bullet points; no lengthy narrative report required.)</w:t>
            </w:r>
          </w:p>
        </w:tc>
        <w:tc>
          <w:tcPr>
            <w:tcW w:w="1620" w:type="dxa"/>
          </w:tcPr>
          <w:p w14:paraId="06C844E8" w14:textId="77777777" w:rsidR="00C06A02" w:rsidRPr="00C06A02" w:rsidRDefault="00C06A02" w:rsidP="00A92452">
            <w:pPr>
              <w:spacing w:before="60"/>
              <w:jc w:val="center"/>
              <w:rPr>
                <w:rFonts w:asciiTheme="minorHAnsi" w:hAnsiTheme="minorHAnsi" w:cstheme="minorHAnsi"/>
                <w:sz w:val="22"/>
                <w:szCs w:val="22"/>
                <w:lang w:val="en-GB"/>
              </w:rPr>
            </w:pPr>
            <w:r w:rsidRPr="00C06A02">
              <w:rPr>
                <w:rFonts w:asciiTheme="minorHAnsi" w:hAnsiTheme="minorHAnsi" w:cstheme="minorHAnsi"/>
                <w:sz w:val="22"/>
                <w:szCs w:val="22"/>
                <w:lang w:val="en-GB"/>
              </w:rPr>
              <w:t>2</w:t>
            </w:r>
          </w:p>
        </w:tc>
        <w:tc>
          <w:tcPr>
            <w:tcW w:w="1890" w:type="dxa"/>
          </w:tcPr>
          <w:p w14:paraId="4C08204B" w14:textId="78067477" w:rsidR="00C06A02" w:rsidRPr="00C06A02" w:rsidRDefault="00C06A02" w:rsidP="00A92452">
            <w:pPr>
              <w:spacing w:before="60"/>
              <w:jc w:val="center"/>
              <w:rPr>
                <w:rFonts w:asciiTheme="minorHAnsi" w:hAnsiTheme="minorHAnsi" w:cstheme="minorHAnsi"/>
                <w:sz w:val="22"/>
                <w:szCs w:val="22"/>
                <w:lang w:val="en-GB"/>
              </w:rPr>
            </w:pPr>
            <w:r w:rsidRPr="00C06A02">
              <w:rPr>
                <w:rFonts w:asciiTheme="minorHAnsi" w:hAnsiTheme="minorHAnsi" w:cstheme="minorHAnsi"/>
                <w:sz w:val="22"/>
                <w:szCs w:val="22"/>
                <w:lang w:val="en-GB"/>
              </w:rPr>
              <w:t>By 15 Dec 2026</w:t>
            </w:r>
          </w:p>
        </w:tc>
      </w:tr>
      <w:tr w:rsidR="00C06A02" w:rsidRPr="00C06A02" w14:paraId="00901690" w14:textId="77777777" w:rsidTr="00A92452">
        <w:tc>
          <w:tcPr>
            <w:tcW w:w="690" w:type="dxa"/>
          </w:tcPr>
          <w:p w14:paraId="1835D8ED" w14:textId="77777777" w:rsidR="00C06A02" w:rsidRPr="00C06A02" w:rsidRDefault="00C06A02" w:rsidP="00A92452">
            <w:pPr>
              <w:spacing w:before="60"/>
              <w:rPr>
                <w:rFonts w:asciiTheme="minorHAnsi" w:hAnsiTheme="minorHAnsi" w:cstheme="minorHAnsi"/>
                <w:b/>
                <w:sz w:val="22"/>
                <w:szCs w:val="22"/>
                <w:lang w:val="en-GB"/>
              </w:rPr>
            </w:pPr>
          </w:p>
        </w:tc>
        <w:tc>
          <w:tcPr>
            <w:tcW w:w="4705" w:type="dxa"/>
          </w:tcPr>
          <w:p w14:paraId="64CFB75D" w14:textId="77777777" w:rsidR="00C06A02" w:rsidRPr="00C06A02" w:rsidRDefault="00C06A02" w:rsidP="00A92452">
            <w:pPr>
              <w:spacing w:before="60"/>
              <w:rPr>
                <w:rFonts w:asciiTheme="minorHAnsi" w:hAnsiTheme="minorHAnsi" w:cstheme="minorHAnsi"/>
                <w:b/>
                <w:sz w:val="22"/>
                <w:szCs w:val="22"/>
                <w:lang w:val="en-GB"/>
              </w:rPr>
            </w:pPr>
            <w:r w:rsidRPr="00C06A02">
              <w:rPr>
                <w:rFonts w:asciiTheme="minorHAnsi" w:hAnsiTheme="minorHAnsi" w:cstheme="minorHAnsi"/>
                <w:b/>
                <w:sz w:val="22"/>
                <w:szCs w:val="22"/>
                <w:lang w:val="en-GB"/>
              </w:rPr>
              <w:t>TOTAL</w:t>
            </w:r>
          </w:p>
        </w:tc>
        <w:tc>
          <w:tcPr>
            <w:tcW w:w="1620" w:type="dxa"/>
          </w:tcPr>
          <w:p w14:paraId="0FBA5EA1" w14:textId="77777777" w:rsidR="00C06A02" w:rsidRPr="00C06A02" w:rsidRDefault="00C06A02" w:rsidP="00A92452">
            <w:pPr>
              <w:spacing w:before="60"/>
              <w:jc w:val="center"/>
              <w:rPr>
                <w:rFonts w:asciiTheme="minorHAnsi" w:hAnsiTheme="minorHAnsi" w:cstheme="minorHAnsi"/>
                <w:b/>
                <w:sz w:val="22"/>
                <w:szCs w:val="22"/>
              </w:rPr>
            </w:pPr>
            <w:r w:rsidRPr="00C06A02">
              <w:rPr>
                <w:rFonts w:asciiTheme="minorHAnsi" w:hAnsiTheme="minorHAnsi" w:cstheme="minorHAnsi"/>
                <w:b/>
                <w:sz w:val="22"/>
                <w:szCs w:val="22"/>
              </w:rPr>
              <w:t>16</w:t>
            </w:r>
          </w:p>
        </w:tc>
        <w:tc>
          <w:tcPr>
            <w:tcW w:w="1890" w:type="dxa"/>
          </w:tcPr>
          <w:p w14:paraId="7BCCF2EB" w14:textId="77777777" w:rsidR="00C06A02" w:rsidRPr="00C06A02" w:rsidRDefault="00C06A02" w:rsidP="00A92452">
            <w:pPr>
              <w:spacing w:before="60"/>
              <w:jc w:val="center"/>
              <w:rPr>
                <w:rFonts w:asciiTheme="minorHAnsi" w:hAnsiTheme="minorHAnsi" w:cstheme="minorHAnsi"/>
                <w:b/>
                <w:sz w:val="22"/>
                <w:szCs w:val="22"/>
              </w:rPr>
            </w:pPr>
          </w:p>
        </w:tc>
      </w:tr>
    </w:tbl>
    <w:p w14:paraId="53715113" w14:textId="77777777" w:rsidR="00117031" w:rsidRPr="00C06A02" w:rsidRDefault="00117031" w:rsidP="00117031">
      <w:pPr>
        <w:pStyle w:val="BodyText"/>
        <w:ind w:right="113"/>
        <w:jc w:val="both"/>
        <w:rPr>
          <w:rFonts w:asciiTheme="minorHAnsi" w:hAnsiTheme="minorHAnsi" w:cstheme="minorHAnsi"/>
          <w:b/>
          <w:bCs/>
          <w:sz w:val="22"/>
          <w:szCs w:val="22"/>
        </w:rPr>
      </w:pPr>
      <w:r w:rsidRPr="00C06A02">
        <w:rPr>
          <w:rFonts w:asciiTheme="minorHAnsi" w:hAnsiTheme="minorHAnsi" w:cstheme="minorHAnsi"/>
          <w:b/>
          <w:bCs/>
          <w:sz w:val="22"/>
          <w:szCs w:val="22"/>
        </w:rPr>
        <w:t>7. SUGGESTED TIMELINE</w:t>
      </w:r>
    </w:p>
    <w:p w14:paraId="3D40201E" w14:textId="7D88E4FE" w:rsidR="00117031" w:rsidRPr="00C06A02" w:rsidRDefault="00117031" w:rsidP="00117031">
      <w:pPr>
        <w:pStyle w:val="BodyText"/>
        <w:ind w:right="113"/>
        <w:jc w:val="both"/>
        <w:rPr>
          <w:rFonts w:asciiTheme="minorHAnsi" w:hAnsiTheme="minorHAnsi" w:cstheme="minorHAnsi"/>
          <w:sz w:val="22"/>
          <w:szCs w:val="22"/>
        </w:rPr>
      </w:pPr>
      <w:r w:rsidRPr="00C06A02">
        <w:rPr>
          <w:rFonts w:asciiTheme="minorHAnsi" w:hAnsiTheme="minorHAnsi" w:cstheme="minorHAnsi"/>
          <w:sz w:val="22"/>
          <w:szCs w:val="22"/>
        </w:rPr>
        <w:t xml:space="preserve">The consultancy is expected to be implemented and completed by </w:t>
      </w:r>
      <w:r w:rsidR="008F3458">
        <w:rPr>
          <w:rFonts w:asciiTheme="minorHAnsi" w:hAnsiTheme="minorHAnsi" w:cstheme="minorHAnsi"/>
          <w:sz w:val="22"/>
          <w:szCs w:val="22"/>
        </w:rPr>
        <w:t>31 December</w:t>
      </w:r>
      <w:r w:rsidRPr="00C06A02">
        <w:rPr>
          <w:rFonts w:asciiTheme="minorHAnsi" w:hAnsiTheme="minorHAnsi" w:cstheme="minorHAnsi"/>
          <w:sz w:val="22"/>
          <w:szCs w:val="22"/>
        </w:rPr>
        <w:t xml:space="preserve"> 2026.</w:t>
      </w:r>
    </w:p>
    <w:tbl>
      <w:tblPr>
        <w:tblW w:w="4888"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821"/>
        <w:gridCol w:w="3320"/>
      </w:tblGrid>
      <w:tr w:rsidR="009F4279" w:rsidRPr="00C06A02" w14:paraId="4351DB53" w14:textId="77777777" w:rsidTr="001E6CD1">
        <w:trPr>
          <w:trHeight w:val="369"/>
          <w:tblHeader/>
        </w:trPr>
        <w:tc>
          <w:tcPr>
            <w:tcW w:w="3184" w:type="pct"/>
            <w:shd w:val="clear" w:color="auto" w:fill="C6D9F1" w:themeFill="text2" w:themeFillTint="33"/>
            <w:vAlign w:val="center"/>
          </w:tcPr>
          <w:p w14:paraId="601CED0C" w14:textId="77777777" w:rsidR="00117031" w:rsidRPr="00C06A02" w:rsidRDefault="00117031" w:rsidP="001E6CD1">
            <w:pPr>
              <w:pStyle w:val="TableParagraph"/>
              <w:spacing w:before="0" w:line="264" w:lineRule="auto"/>
              <w:jc w:val="center"/>
              <w:rPr>
                <w:rFonts w:asciiTheme="minorHAnsi" w:hAnsiTheme="minorHAnsi" w:cstheme="minorHAnsi"/>
                <w:b/>
                <w:bCs/>
              </w:rPr>
            </w:pPr>
            <w:r w:rsidRPr="00C06A02">
              <w:rPr>
                <w:rFonts w:asciiTheme="minorHAnsi" w:hAnsiTheme="minorHAnsi" w:cstheme="minorHAnsi"/>
                <w:b/>
                <w:bCs/>
              </w:rPr>
              <w:t>Activity</w:t>
            </w:r>
          </w:p>
        </w:tc>
        <w:tc>
          <w:tcPr>
            <w:tcW w:w="1816" w:type="pct"/>
            <w:shd w:val="clear" w:color="auto" w:fill="C6D9F1" w:themeFill="text2" w:themeFillTint="33"/>
            <w:vAlign w:val="center"/>
          </w:tcPr>
          <w:p w14:paraId="50BED082" w14:textId="77777777" w:rsidR="00117031" w:rsidRPr="00C06A02" w:rsidRDefault="00117031" w:rsidP="001E6CD1">
            <w:pPr>
              <w:pStyle w:val="TableParagraph"/>
              <w:spacing w:before="0" w:line="264" w:lineRule="auto"/>
              <w:ind w:left="395" w:right="391"/>
              <w:jc w:val="center"/>
              <w:rPr>
                <w:rFonts w:asciiTheme="minorHAnsi" w:hAnsiTheme="minorHAnsi" w:cstheme="minorHAnsi"/>
                <w:b/>
                <w:bCs/>
              </w:rPr>
            </w:pPr>
            <w:r w:rsidRPr="00C06A02">
              <w:rPr>
                <w:rFonts w:asciiTheme="minorHAnsi" w:hAnsiTheme="minorHAnsi" w:cstheme="minorHAnsi"/>
                <w:b/>
                <w:bCs/>
              </w:rPr>
              <w:t>Timeframe</w:t>
            </w:r>
          </w:p>
        </w:tc>
      </w:tr>
      <w:tr w:rsidR="00C06A02" w:rsidRPr="00C06A02" w14:paraId="0DFE4293" w14:textId="77777777" w:rsidTr="001E6CD1">
        <w:trPr>
          <w:trHeight w:val="340"/>
        </w:trPr>
        <w:tc>
          <w:tcPr>
            <w:tcW w:w="3184" w:type="pct"/>
          </w:tcPr>
          <w:p w14:paraId="3657DFA9" w14:textId="4C253D0F" w:rsidR="00C06A02" w:rsidRPr="00C06A02" w:rsidRDefault="00C06A02" w:rsidP="00C06A02">
            <w:pPr>
              <w:pStyle w:val="TableParagraph"/>
              <w:spacing w:before="40" w:after="40" w:line="264" w:lineRule="auto"/>
              <w:ind w:left="177"/>
              <w:rPr>
                <w:rFonts w:asciiTheme="minorHAnsi" w:hAnsiTheme="minorHAnsi" w:cstheme="minorHAnsi"/>
                <w:spacing w:val="-1"/>
              </w:rPr>
            </w:pPr>
            <w:r w:rsidRPr="00C06A02">
              <w:rPr>
                <w:rFonts w:asciiTheme="minorHAnsi" w:hAnsiTheme="minorHAnsi" w:cstheme="minorHAnsi"/>
                <w:sz w:val="21"/>
                <w:szCs w:val="21"/>
                <w:lang w:val="en-GB"/>
              </w:rPr>
              <w:t>Review documents and working with SIPPO/Helvetas to develop a communication plan</w:t>
            </w:r>
          </w:p>
        </w:tc>
        <w:tc>
          <w:tcPr>
            <w:tcW w:w="1816" w:type="pct"/>
          </w:tcPr>
          <w:p w14:paraId="642C2E6F" w14:textId="3C840E4C" w:rsidR="00C06A02" w:rsidRPr="00C06A02" w:rsidRDefault="00C06A02" w:rsidP="00C06A02">
            <w:pPr>
              <w:pStyle w:val="TableParagraph"/>
              <w:spacing w:before="40" w:after="40" w:line="264" w:lineRule="auto"/>
              <w:jc w:val="center"/>
              <w:rPr>
                <w:rFonts w:asciiTheme="minorHAnsi" w:hAnsiTheme="minorHAnsi" w:cstheme="minorHAnsi"/>
              </w:rPr>
            </w:pPr>
            <w:r w:rsidRPr="00C06A02">
              <w:rPr>
                <w:rFonts w:asciiTheme="minorHAnsi" w:hAnsiTheme="minorHAnsi" w:cstheme="minorHAnsi"/>
                <w:sz w:val="21"/>
                <w:szCs w:val="21"/>
                <w:lang w:val="en-GB"/>
              </w:rPr>
              <w:t xml:space="preserve"> May 2026</w:t>
            </w:r>
          </w:p>
        </w:tc>
      </w:tr>
      <w:tr w:rsidR="00C06A02" w:rsidRPr="00C06A02" w14:paraId="563BA2D3" w14:textId="77777777" w:rsidTr="001E6CD1">
        <w:trPr>
          <w:trHeight w:val="89"/>
        </w:trPr>
        <w:tc>
          <w:tcPr>
            <w:tcW w:w="3184" w:type="pct"/>
          </w:tcPr>
          <w:p w14:paraId="6E4CCA9B" w14:textId="77AF8121" w:rsidR="00C06A02" w:rsidRPr="00C06A02" w:rsidRDefault="00C06A02" w:rsidP="00C06A02">
            <w:pPr>
              <w:pStyle w:val="TableParagraph"/>
              <w:spacing w:before="40" w:after="40" w:line="264" w:lineRule="auto"/>
              <w:ind w:left="177"/>
              <w:rPr>
                <w:rFonts w:asciiTheme="minorHAnsi" w:hAnsiTheme="minorHAnsi" w:cstheme="minorHAnsi"/>
                <w:spacing w:val="-1"/>
              </w:rPr>
            </w:pPr>
            <w:r w:rsidRPr="00C06A02">
              <w:rPr>
                <w:rFonts w:asciiTheme="minorHAnsi" w:hAnsiTheme="minorHAnsi" w:cstheme="minorHAnsi"/>
                <w:sz w:val="21"/>
                <w:szCs w:val="21"/>
                <w:lang w:val="en-GB"/>
              </w:rPr>
              <w:t>Advise on capitalization and exit strategy (in line with SIPPO global exit strategy)</w:t>
            </w:r>
          </w:p>
        </w:tc>
        <w:tc>
          <w:tcPr>
            <w:tcW w:w="1816" w:type="pct"/>
          </w:tcPr>
          <w:p w14:paraId="130587E9" w14:textId="1FAF5E55" w:rsidR="00C06A02" w:rsidRPr="00C06A02" w:rsidRDefault="00C06A02" w:rsidP="00C06A02">
            <w:pPr>
              <w:pStyle w:val="TableParagraph"/>
              <w:spacing w:before="40" w:after="40" w:line="264" w:lineRule="auto"/>
              <w:jc w:val="center"/>
              <w:rPr>
                <w:rFonts w:asciiTheme="minorHAnsi" w:hAnsiTheme="minorHAnsi" w:cstheme="minorHAnsi"/>
              </w:rPr>
            </w:pPr>
            <w:r w:rsidRPr="00C06A02">
              <w:rPr>
                <w:rFonts w:asciiTheme="minorHAnsi" w:hAnsiTheme="minorHAnsi" w:cstheme="minorHAnsi"/>
                <w:sz w:val="21"/>
                <w:szCs w:val="21"/>
                <w:lang w:val="en-GB"/>
              </w:rPr>
              <w:t>May – Jun 2026</w:t>
            </w:r>
          </w:p>
        </w:tc>
      </w:tr>
      <w:tr w:rsidR="00C06A02" w:rsidRPr="00C06A02" w14:paraId="64FA702C" w14:textId="77777777" w:rsidTr="001E6CD1">
        <w:trPr>
          <w:trHeight w:val="89"/>
        </w:trPr>
        <w:tc>
          <w:tcPr>
            <w:tcW w:w="3184" w:type="pct"/>
          </w:tcPr>
          <w:p w14:paraId="48E266CC" w14:textId="6371C946" w:rsidR="00C06A02" w:rsidRPr="00C06A02" w:rsidRDefault="00C06A02" w:rsidP="00C06A02">
            <w:pPr>
              <w:pStyle w:val="TableParagraph"/>
              <w:spacing w:before="40" w:after="40" w:line="264" w:lineRule="auto"/>
              <w:ind w:left="177"/>
              <w:rPr>
                <w:rFonts w:asciiTheme="minorHAnsi" w:hAnsiTheme="minorHAnsi" w:cstheme="minorHAnsi"/>
                <w:spacing w:val="-1"/>
              </w:rPr>
            </w:pPr>
            <w:r w:rsidRPr="00C06A02">
              <w:rPr>
                <w:rFonts w:asciiTheme="minorHAnsi" w:hAnsiTheme="minorHAnsi" w:cstheme="minorHAnsi"/>
                <w:sz w:val="21"/>
                <w:szCs w:val="21"/>
                <w:lang w:val="en-GB"/>
              </w:rPr>
              <w:t>Implementation of the communication strategy</w:t>
            </w:r>
          </w:p>
        </w:tc>
        <w:tc>
          <w:tcPr>
            <w:tcW w:w="1816" w:type="pct"/>
          </w:tcPr>
          <w:p w14:paraId="308E7A66" w14:textId="21F71A0E" w:rsidR="00C06A02" w:rsidRPr="00C06A02" w:rsidRDefault="00C06A02" w:rsidP="00C06A02">
            <w:pPr>
              <w:pStyle w:val="TableParagraph"/>
              <w:spacing w:before="40" w:after="40" w:line="264" w:lineRule="auto"/>
              <w:jc w:val="center"/>
              <w:rPr>
                <w:rFonts w:asciiTheme="minorHAnsi" w:hAnsiTheme="minorHAnsi" w:cstheme="minorHAnsi"/>
              </w:rPr>
            </w:pPr>
            <w:r w:rsidRPr="00C06A02">
              <w:rPr>
                <w:rFonts w:asciiTheme="minorHAnsi" w:hAnsiTheme="minorHAnsi" w:cstheme="minorHAnsi"/>
                <w:sz w:val="21"/>
                <w:szCs w:val="21"/>
                <w:lang w:val="en-GB"/>
              </w:rPr>
              <w:t>Jun – Dec 2026</w:t>
            </w:r>
          </w:p>
        </w:tc>
      </w:tr>
      <w:tr w:rsidR="00C06A02" w:rsidRPr="00C06A02" w14:paraId="3F5BAF73" w14:textId="77777777" w:rsidTr="001E6CD1">
        <w:trPr>
          <w:trHeight w:val="303"/>
        </w:trPr>
        <w:tc>
          <w:tcPr>
            <w:tcW w:w="3184" w:type="pct"/>
          </w:tcPr>
          <w:p w14:paraId="76AE2F02" w14:textId="79CC8B7B" w:rsidR="00C06A02" w:rsidRPr="00C06A02" w:rsidRDefault="00C06A02" w:rsidP="00C06A02">
            <w:pPr>
              <w:pStyle w:val="TableParagraph"/>
              <w:spacing w:before="40" w:after="40" w:line="264" w:lineRule="auto"/>
              <w:ind w:left="177"/>
              <w:rPr>
                <w:rFonts w:asciiTheme="minorHAnsi" w:hAnsiTheme="minorHAnsi" w:cstheme="minorHAnsi"/>
                <w:spacing w:val="-1"/>
              </w:rPr>
            </w:pPr>
            <w:r w:rsidRPr="00C06A02">
              <w:rPr>
                <w:rFonts w:asciiTheme="minorHAnsi" w:hAnsiTheme="minorHAnsi" w:cstheme="minorHAnsi"/>
                <w:sz w:val="21"/>
                <w:szCs w:val="21"/>
                <w:lang w:val="en-GB"/>
              </w:rPr>
              <w:t xml:space="preserve">Capacity building for SIPPO/Helvetas, BSOs (on the job training) and training sessions (expected 2-3 </w:t>
            </w:r>
            <w:r w:rsidRPr="00C06A02">
              <w:rPr>
                <w:rFonts w:asciiTheme="minorHAnsi" w:hAnsiTheme="minorHAnsi" w:cstheme="minorHAnsi"/>
                <w:sz w:val="21"/>
                <w:szCs w:val="21"/>
                <w:lang w:val="de-CH"/>
              </w:rPr>
              <w:t>hybrid/in person sessions)</w:t>
            </w:r>
          </w:p>
        </w:tc>
        <w:tc>
          <w:tcPr>
            <w:tcW w:w="1816" w:type="pct"/>
          </w:tcPr>
          <w:p w14:paraId="134E5691" w14:textId="7F66B33D" w:rsidR="00C06A02" w:rsidRPr="00C06A02" w:rsidRDefault="00C06A02" w:rsidP="00C06A02">
            <w:pPr>
              <w:pStyle w:val="TableParagraph"/>
              <w:spacing w:before="40" w:after="40" w:line="264" w:lineRule="auto"/>
              <w:ind w:left="395" w:right="390"/>
              <w:jc w:val="center"/>
              <w:rPr>
                <w:rFonts w:asciiTheme="minorHAnsi" w:hAnsiTheme="minorHAnsi" w:cstheme="minorHAnsi"/>
              </w:rPr>
            </w:pPr>
            <w:r w:rsidRPr="00C06A02">
              <w:rPr>
                <w:rFonts w:asciiTheme="minorHAnsi" w:hAnsiTheme="minorHAnsi" w:cstheme="minorHAnsi"/>
                <w:sz w:val="21"/>
                <w:szCs w:val="21"/>
                <w:lang w:val="en-GB"/>
              </w:rPr>
              <w:t>Jun – Dec 2026</w:t>
            </w:r>
          </w:p>
        </w:tc>
      </w:tr>
      <w:tr w:rsidR="00C06A02" w:rsidRPr="00C06A02" w14:paraId="7AB8D948" w14:textId="77777777" w:rsidTr="001E6CD1">
        <w:trPr>
          <w:trHeight w:val="303"/>
        </w:trPr>
        <w:tc>
          <w:tcPr>
            <w:tcW w:w="3184" w:type="pct"/>
          </w:tcPr>
          <w:p w14:paraId="3B66A026" w14:textId="778AE1A1" w:rsidR="00C06A02" w:rsidRPr="00C06A02" w:rsidRDefault="00C06A02" w:rsidP="00C06A02">
            <w:pPr>
              <w:pStyle w:val="TableParagraph"/>
              <w:spacing w:before="40" w:after="40" w:line="264" w:lineRule="auto"/>
              <w:ind w:left="177"/>
              <w:rPr>
                <w:rFonts w:asciiTheme="minorHAnsi" w:hAnsiTheme="minorHAnsi" w:cstheme="minorHAnsi"/>
                <w:spacing w:val="-1"/>
              </w:rPr>
            </w:pPr>
            <w:r w:rsidRPr="00C06A02">
              <w:rPr>
                <w:rFonts w:asciiTheme="minorHAnsi" w:hAnsiTheme="minorHAnsi" w:cstheme="minorHAnsi"/>
                <w:sz w:val="21"/>
                <w:szCs w:val="21"/>
              </w:rPr>
              <w:lastRenderedPageBreak/>
              <w:t>Debriefing session</w:t>
            </w:r>
          </w:p>
        </w:tc>
        <w:tc>
          <w:tcPr>
            <w:tcW w:w="1816" w:type="pct"/>
          </w:tcPr>
          <w:p w14:paraId="6B1AB5AF" w14:textId="069D9BCE" w:rsidR="00C06A02" w:rsidRPr="00C06A02" w:rsidRDefault="00C06A02" w:rsidP="00C06A02">
            <w:pPr>
              <w:pStyle w:val="TableParagraph"/>
              <w:spacing w:before="40" w:after="40" w:line="264" w:lineRule="auto"/>
              <w:ind w:left="395" w:right="390"/>
              <w:jc w:val="center"/>
              <w:rPr>
                <w:rFonts w:asciiTheme="minorHAnsi" w:hAnsiTheme="minorHAnsi" w:cstheme="minorHAnsi"/>
                <w:lang w:val="vi-VN"/>
              </w:rPr>
            </w:pPr>
            <w:r w:rsidRPr="00C06A02">
              <w:rPr>
                <w:rFonts w:asciiTheme="minorHAnsi" w:hAnsiTheme="minorHAnsi" w:cstheme="minorHAnsi"/>
                <w:sz w:val="21"/>
                <w:szCs w:val="21"/>
                <w:lang w:val="en-GB"/>
              </w:rPr>
              <w:t>Dec 2026</w:t>
            </w:r>
          </w:p>
        </w:tc>
      </w:tr>
    </w:tbl>
    <w:p w14:paraId="7DA5D986" w14:textId="77777777" w:rsidR="00C06A02" w:rsidRPr="00C06A02" w:rsidRDefault="00C06A02" w:rsidP="00C06A02">
      <w:pPr>
        <w:pStyle w:val="BodyText"/>
        <w:ind w:right="113"/>
        <w:jc w:val="both"/>
        <w:rPr>
          <w:rFonts w:asciiTheme="minorHAnsi" w:hAnsiTheme="minorHAnsi" w:cstheme="minorHAnsi"/>
          <w:b/>
          <w:bCs/>
          <w:sz w:val="22"/>
          <w:szCs w:val="22"/>
        </w:rPr>
      </w:pPr>
      <w:r w:rsidRPr="00C06A02">
        <w:rPr>
          <w:rFonts w:asciiTheme="minorHAnsi" w:hAnsiTheme="minorHAnsi" w:cstheme="minorHAnsi"/>
          <w:b/>
          <w:bCs/>
          <w:sz w:val="22"/>
          <w:szCs w:val="22"/>
        </w:rPr>
        <w:t>8. LOGISTICS</w:t>
      </w:r>
    </w:p>
    <w:p w14:paraId="7D526CAF" w14:textId="1F2474D1" w:rsidR="00C06A02" w:rsidRPr="00C06A02" w:rsidRDefault="00C06A02" w:rsidP="00C06A02">
      <w:pPr>
        <w:widowControl/>
        <w:spacing w:before="0" w:after="0"/>
        <w:rPr>
          <w:rFonts w:asciiTheme="minorHAnsi" w:hAnsiTheme="minorHAnsi" w:cstheme="minorHAnsi"/>
          <w:sz w:val="21"/>
          <w:szCs w:val="21"/>
          <w:lang w:val="en-GB"/>
        </w:rPr>
      </w:pPr>
      <w:r w:rsidRPr="00C06A02">
        <w:rPr>
          <w:rFonts w:asciiTheme="minorHAnsi" w:hAnsiTheme="minorHAnsi" w:cstheme="minorHAnsi"/>
          <w:sz w:val="21"/>
          <w:szCs w:val="21"/>
          <w:lang w:val="en-GB"/>
        </w:rPr>
        <w:t>Travel to the field will be paid as per EU/UN cost norm 2022</w:t>
      </w:r>
      <w:r>
        <w:rPr>
          <w:rFonts w:asciiTheme="minorHAnsi" w:hAnsiTheme="minorHAnsi" w:cstheme="minorHAnsi"/>
          <w:sz w:val="21"/>
          <w:szCs w:val="21"/>
          <w:lang w:val="en-GB"/>
        </w:rPr>
        <w:t>.</w:t>
      </w:r>
    </w:p>
    <w:p w14:paraId="19F8765E" w14:textId="77777777" w:rsidR="00C06A02" w:rsidRPr="00C06A02" w:rsidRDefault="00C06A02" w:rsidP="00C06A02">
      <w:pPr>
        <w:widowControl/>
        <w:spacing w:before="0" w:after="0"/>
        <w:rPr>
          <w:rFonts w:asciiTheme="minorHAnsi" w:hAnsiTheme="minorHAnsi" w:cstheme="minorHAnsi"/>
          <w:sz w:val="21"/>
          <w:szCs w:val="21"/>
          <w:lang w:val="en-GB"/>
        </w:rPr>
      </w:pPr>
    </w:p>
    <w:p w14:paraId="3211856B" w14:textId="77777777" w:rsidR="00C06A02" w:rsidRPr="00C06A02" w:rsidRDefault="00C06A02" w:rsidP="00C06A02">
      <w:pPr>
        <w:pStyle w:val="BodyText"/>
        <w:ind w:right="113"/>
        <w:jc w:val="both"/>
        <w:rPr>
          <w:rFonts w:asciiTheme="minorHAnsi" w:hAnsiTheme="minorHAnsi" w:cstheme="minorHAnsi"/>
          <w:b/>
          <w:bCs/>
          <w:sz w:val="22"/>
          <w:szCs w:val="22"/>
        </w:rPr>
      </w:pPr>
      <w:r w:rsidRPr="00C06A02">
        <w:rPr>
          <w:rFonts w:asciiTheme="minorHAnsi" w:hAnsiTheme="minorHAnsi" w:cstheme="minorHAnsi"/>
          <w:b/>
          <w:bCs/>
          <w:sz w:val="22"/>
          <w:szCs w:val="22"/>
        </w:rPr>
        <w:t>9. REPORTING</w:t>
      </w:r>
    </w:p>
    <w:p w14:paraId="78ADA22A" w14:textId="38D44BB9" w:rsidR="00CE6750" w:rsidRDefault="00C06A02" w:rsidP="00760CCF">
      <w:pPr>
        <w:rPr>
          <w:rFonts w:asciiTheme="minorHAnsi" w:hAnsiTheme="minorHAnsi" w:cstheme="minorHAnsi"/>
          <w:sz w:val="21"/>
          <w:szCs w:val="21"/>
          <w:lang w:val="en-GB"/>
        </w:rPr>
      </w:pPr>
      <w:r w:rsidRPr="00C06A02">
        <w:rPr>
          <w:rFonts w:asciiTheme="minorHAnsi" w:hAnsiTheme="minorHAnsi" w:cstheme="minorHAnsi"/>
          <w:sz w:val="21"/>
          <w:szCs w:val="21"/>
          <w:lang w:val="en-GB"/>
        </w:rPr>
        <w:t>Final report will be submitted and approved by SIPPO Country Representative.</w:t>
      </w:r>
    </w:p>
    <w:p w14:paraId="31CB7546" w14:textId="4ACBB581" w:rsidR="00705123" w:rsidRPr="00705123" w:rsidRDefault="00705123" w:rsidP="00705123">
      <w:pPr>
        <w:pStyle w:val="BodyText"/>
        <w:ind w:right="113"/>
        <w:jc w:val="both"/>
        <w:rPr>
          <w:rFonts w:asciiTheme="minorHAnsi" w:hAnsiTheme="minorHAnsi" w:cstheme="minorHAnsi"/>
          <w:b/>
          <w:bCs/>
          <w:sz w:val="22"/>
          <w:szCs w:val="22"/>
        </w:rPr>
      </w:pPr>
      <w:r w:rsidRPr="00705123">
        <w:rPr>
          <w:rFonts w:asciiTheme="minorHAnsi" w:hAnsiTheme="minorHAnsi" w:cstheme="minorHAnsi"/>
          <w:b/>
          <w:bCs/>
          <w:sz w:val="22"/>
          <w:szCs w:val="22"/>
        </w:rPr>
        <w:t>10. QUALIFICATIONS</w:t>
      </w:r>
    </w:p>
    <w:p w14:paraId="47F14859" w14:textId="1D89D2E4" w:rsidR="00705123" w:rsidRPr="00705123" w:rsidRDefault="00705123" w:rsidP="00705123">
      <w:pPr>
        <w:pStyle w:val="ListParagraph"/>
        <w:numPr>
          <w:ilvl w:val="0"/>
          <w:numId w:val="56"/>
        </w:numPr>
        <w:rPr>
          <w:rFonts w:asciiTheme="minorHAnsi" w:hAnsiTheme="minorHAnsi" w:cstheme="minorHAnsi"/>
          <w:sz w:val="21"/>
          <w:szCs w:val="21"/>
          <w:lang w:val="en-GB"/>
        </w:rPr>
      </w:pPr>
      <w:r w:rsidRPr="00705123">
        <w:rPr>
          <w:rFonts w:asciiTheme="minorHAnsi" w:hAnsiTheme="minorHAnsi" w:cstheme="minorHAnsi"/>
          <w:sz w:val="21"/>
          <w:szCs w:val="21"/>
          <w:lang w:val="en-GB"/>
        </w:rPr>
        <w:t>University degree in Communications, Business, or a related field, with at least 5 years of professional experience in communication.</w:t>
      </w:r>
      <w:r>
        <w:rPr>
          <w:rFonts w:asciiTheme="minorHAnsi" w:hAnsiTheme="minorHAnsi" w:cstheme="minorHAnsi"/>
          <w:sz w:val="21"/>
          <w:szCs w:val="21"/>
          <w:lang w:val="en-GB"/>
        </w:rPr>
        <w:t xml:space="preserve"> </w:t>
      </w:r>
    </w:p>
    <w:p w14:paraId="0E71473E" w14:textId="648C74B2" w:rsidR="00705123" w:rsidRPr="00705123" w:rsidRDefault="00705123" w:rsidP="00705123">
      <w:pPr>
        <w:pStyle w:val="ListParagraph"/>
        <w:numPr>
          <w:ilvl w:val="0"/>
          <w:numId w:val="56"/>
        </w:numPr>
        <w:rPr>
          <w:rFonts w:asciiTheme="minorHAnsi" w:hAnsiTheme="minorHAnsi" w:cstheme="minorHAnsi"/>
          <w:sz w:val="21"/>
          <w:szCs w:val="21"/>
          <w:lang w:val="en-GB"/>
        </w:rPr>
      </w:pPr>
      <w:r w:rsidRPr="00705123">
        <w:rPr>
          <w:rFonts w:asciiTheme="minorHAnsi" w:hAnsiTheme="minorHAnsi" w:cstheme="minorHAnsi"/>
          <w:sz w:val="21"/>
          <w:szCs w:val="21"/>
          <w:lang w:val="en-GB"/>
        </w:rPr>
        <w:t>Proven experience in communications within the development sector, including collaboration with international development agencies and donors, combined with a strong business mindset and an ability to understand private</w:t>
      </w:r>
      <w:r w:rsidRPr="00705123">
        <w:rPr>
          <w:rFonts w:ascii="Cambria Math" w:hAnsi="Cambria Math" w:cs="Cambria Math"/>
          <w:sz w:val="21"/>
          <w:szCs w:val="21"/>
          <w:lang w:val="en-GB"/>
        </w:rPr>
        <w:t>‑</w:t>
      </w:r>
      <w:r w:rsidRPr="00705123">
        <w:rPr>
          <w:rFonts w:asciiTheme="minorHAnsi" w:hAnsiTheme="minorHAnsi" w:cstheme="minorHAnsi"/>
          <w:sz w:val="21"/>
          <w:szCs w:val="21"/>
          <w:lang w:val="en-GB"/>
        </w:rPr>
        <w:t>sector perspectives.</w:t>
      </w:r>
    </w:p>
    <w:p w14:paraId="2AC6BEE3" w14:textId="6B43A660" w:rsidR="00705123" w:rsidRPr="00705123" w:rsidRDefault="00705123" w:rsidP="00705123">
      <w:pPr>
        <w:pStyle w:val="ListParagraph"/>
        <w:numPr>
          <w:ilvl w:val="0"/>
          <w:numId w:val="56"/>
        </w:numPr>
        <w:rPr>
          <w:rFonts w:asciiTheme="minorHAnsi" w:hAnsiTheme="minorHAnsi" w:cstheme="minorHAnsi"/>
          <w:sz w:val="21"/>
          <w:szCs w:val="21"/>
          <w:lang w:val="en-GB"/>
        </w:rPr>
      </w:pPr>
      <w:r w:rsidRPr="00705123">
        <w:rPr>
          <w:rFonts w:asciiTheme="minorHAnsi" w:hAnsiTheme="minorHAnsi" w:cstheme="minorHAnsi"/>
          <w:sz w:val="21"/>
          <w:szCs w:val="21"/>
          <w:lang w:val="en-GB"/>
        </w:rPr>
        <w:t>Strong understanding of sustainable development concepts and practices.</w:t>
      </w:r>
    </w:p>
    <w:p w14:paraId="68BFA138" w14:textId="73A7BEAE" w:rsidR="00705123" w:rsidRPr="00705123" w:rsidRDefault="00705123" w:rsidP="00705123">
      <w:pPr>
        <w:pStyle w:val="ListParagraph"/>
        <w:numPr>
          <w:ilvl w:val="0"/>
          <w:numId w:val="56"/>
        </w:numPr>
        <w:rPr>
          <w:rFonts w:asciiTheme="minorHAnsi" w:hAnsiTheme="minorHAnsi" w:cstheme="minorHAnsi"/>
          <w:sz w:val="21"/>
          <w:szCs w:val="21"/>
          <w:lang w:val="en-GB"/>
        </w:rPr>
      </w:pPr>
      <w:r w:rsidRPr="00705123">
        <w:rPr>
          <w:rFonts w:asciiTheme="minorHAnsi" w:hAnsiTheme="minorHAnsi" w:cstheme="minorHAnsi"/>
          <w:sz w:val="21"/>
          <w:szCs w:val="21"/>
          <w:lang w:val="en-GB"/>
        </w:rPr>
        <w:t>Ability to work flexibly and adapt to changing project needs and timelines.</w:t>
      </w:r>
    </w:p>
    <w:p w14:paraId="4369D2A5" w14:textId="77777777" w:rsidR="00CE6750" w:rsidRDefault="00CE6750">
      <w:pPr>
        <w:widowControl/>
        <w:spacing w:before="0" w:after="0"/>
        <w:rPr>
          <w:rFonts w:asciiTheme="minorHAnsi" w:hAnsiTheme="minorHAnsi" w:cstheme="minorHAnsi"/>
          <w:sz w:val="21"/>
          <w:szCs w:val="21"/>
          <w:lang w:val="en-GB"/>
        </w:rPr>
      </w:pPr>
      <w:r>
        <w:rPr>
          <w:rFonts w:asciiTheme="minorHAnsi" w:hAnsiTheme="minorHAnsi" w:cstheme="minorHAnsi"/>
          <w:sz w:val="21"/>
          <w:szCs w:val="21"/>
          <w:lang w:val="en-GB"/>
        </w:rPr>
        <w:br w:type="page"/>
      </w:r>
    </w:p>
    <w:p w14:paraId="42950463" w14:textId="77777777" w:rsidR="00CE6750" w:rsidRPr="00C06A02" w:rsidRDefault="00CE6750" w:rsidP="00CE6750">
      <w:pPr>
        <w:pStyle w:val="Heading1"/>
        <w:tabs>
          <w:tab w:val="left" w:pos="8320"/>
        </w:tabs>
        <w:spacing w:after="240"/>
        <w:rPr>
          <w:rStyle w:val="Emphasis"/>
          <w:rFonts w:asciiTheme="minorHAnsi" w:hAnsiTheme="minorHAnsi" w:cstheme="minorHAnsi"/>
          <w:i w:val="0"/>
          <w:sz w:val="22"/>
          <w:szCs w:val="22"/>
        </w:rPr>
      </w:pPr>
      <w:r w:rsidRPr="00C06A02">
        <w:rPr>
          <w:rStyle w:val="Emphasis"/>
          <w:rFonts w:asciiTheme="minorHAnsi" w:hAnsiTheme="minorHAnsi" w:cstheme="minorHAnsi"/>
          <w:i w:val="0"/>
          <w:sz w:val="22"/>
          <w:szCs w:val="22"/>
        </w:rPr>
        <w:lastRenderedPageBreak/>
        <w:t>ELIGIBILITY DOCUMENTATION FORM</w:t>
      </w:r>
      <w:r w:rsidRPr="00C06A02">
        <w:rPr>
          <w:rStyle w:val="Emphasis"/>
          <w:rFonts w:asciiTheme="minorHAnsi" w:hAnsiTheme="minorHAnsi" w:cstheme="minorHAnsi"/>
          <w:i w:val="0"/>
          <w:sz w:val="22"/>
          <w:szCs w:val="22"/>
        </w:rPr>
        <w:tab/>
      </w:r>
    </w:p>
    <w:p w14:paraId="69D62B85" w14:textId="77777777" w:rsidR="00CE6750" w:rsidRPr="00C06A02" w:rsidRDefault="00CE6750" w:rsidP="00CE6750">
      <w:pPr>
        <w:pStyle w:val="Heading1"/>
        <w:spacing w:after="240"/>
        <w:jc w:val="center"/>
        <w:rPr>
          <w:rFonts w:asciiTheme="minorHAnsi" w:hAnsiTheme="minorHAnsi" w:cstheme="minorHAnsi"/>
          <w:sz w:val="24"/>
          <w:szCs w:val="24"/>
        </w:rPr>
      </w:pPr>
      <w:r w:rsidRPr="00C06A02">
        <w:rPr>
          <w:rFonts w:asciiTheme="minorHAnsi" w:hAnsiTheme="minorHAnsi" w:cstheme="minorHAnsi"/>
          <w:sz w:val="24"/>
          <w:szCs w:val="24"/>
        </w:rPr>
        <w:t>LIST OF REQUIRED DOCUMENTS</w:t>
      </w:r>
    </w:p>
    <w:p w14:paraId="58507A30" w14:textId="77777777" w:rsidR="00CE6750" w:rsidRPr="00C06A02" w:rsidRDefault="00CE6750" w:rsidP="00CE6750">
      <w:pPr>
        <w:pStyle w:val="Blockquote"/>
        <w:spacing w:before="0" w:after="0"/>
        <w:ind w:left="0"/>
        <w:jc w:val="both"/>
        <w:rPr>
          <w:rStyle w:val="Emphasis"/>
          <w:rFonts w:asciiTheme="minorHAnsi" w:hAnsiTheme="minorHAnsi" w:cstheme="minorHAnsi"/>
          <w:b/>
          <w:i w:val="0"/>
          <w:sz w:val="22"/>
          <w:szCs w:val="22"/>
          <w:lang w:val="en-GB"/>
        </w:rPr>
      </w:pPr>
      <w:r w:rsidRPr="00C06A02">
        <w:rPr>
          <w:rStyle w:val="Emphasis"/>
          <w:rFonts w:asciiTheme="minorHAnsi" w:hAnsiTheme="minorHAnsi" w:cstheme="minorHAnsi"/>
          <w:b/>
          <w:i w:val="0"/>
          <w:sz w:val="22"/>
          <w:szCs w:val="22"/>
          <w:lang w:val="en-GB"/>
        </w:rPr>
        <w:t>Eligibility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CE6750" w:rsidRPr="00C06A02" w14:paraId="0C0612E3" w14:textId="77777777" w:rsidTr="00A92452">
        <w:tc>
          <w:tcPr>
            <w:tcW w:w="4675" w:type="dxa"/>
            <w:shd w:val="solid" w:color="C0C0C0" w:fill="FFFFFF"/>
            <w:vAlign w:val="center"/>
          </w:tcPr>
          <w:p w14:paraId="226C5A5B" w14:textId="77777777" w:rsidR="00CE6750" w:rsidRPr="00C06A02" w:rsidRDefault="00CE6750" w:rsidP="00A92452">
            <w:pPr>
              <w:pStyle w:val="Blockquote"/>
              <w:spacing w:before="0"/>
              <w:ind w:left="162"/>
              <w:rPr>
                <w:rStyle w:val="Emphasis"/>
                <w:rFonts w:asciiTheme="minorHAnsi" w:hAnsiTheme="minorHAnsi" w:cstheme="minorHAnsi"/>
                <w:b/>
                <w:bCs/>
                <w:i w:val="0"/>
                <w:sz w:val="21"/>
                <w:szCs w:val="21"/>
                <w:lang w:val="en-GB"/>
              </w:rPr>
            </w:pPr>
            <w:r w:rsidRPr="00C06A02">
              <w:rPr>
                <w:rStyle w:val="Emphasis"/>
                <w:rFonts w:asciiTheme="minorHAnsi" w:hAnsiTheme="minorHAnsi" w:cstheme="minorHAnsi"/>
                <w:b/>
                <w:bCs/>
                <w:i w:val="0"/>
                <w:sz w:val="21"/>
                <w:szCs w:val="21"/>
                <w:lang w:val="en-GB"/>
              </w:rPr>
              <w:t>Requirements</w:t>
            </w:r>
          </w:p>
        </w:tc>
        <w:tc>
          <w:tcPr>
            <w:tcW w:w="4675" w:type="dxa"/>
            <w:shd w:val="solid" w:color="C0C0C0" w:fill="FFFFFF"/>
            <w:vAlign w:val="center"/>
          </w:tcPr>
          <w:p w14:paraId="31D32382" w14:textId="77777777" w:rsidR="00CE6750" w:rsidRPr="00C06A02" w:rsidRDefault="00CE6750" w:rsidP="00A92452">
            <w:pPr>
              <w:pStyle w:val="Blockquote"/>
              <w:spacing w:before="0"/>
              <w:ind w:left="0"/>
              <w:rPr>
                <w:rStyle w:val="Emphasis"/>
                <w:rFonts w:asciiTheme="minorHAnsi" w:hAnsiTheme="minorHAnsi" w:cstheme="minorHAnsi"/>
                <w:b/>
                <w:bCs/>
                <w:i w:val="0"/>
                <w:sz w:val="21"/>
                <w:szCs w:val="21"/>
                <w:lang w:val="en-GB"/>
              </w:rPr>
            </w:pPr>
            <w:r w:rsidRPr="00C06A02">
              <w:rPr>
                <w:rStyle w:val="Emphasis"/>
                <w:rFonts w:asciiTheme="minorHAnsi" w:hAnsiTheme="minorHAnsi" w:cstheme="minorHAnsi"/>
                <w:b/>
                <w:bCs/>
                <w:i w:val="0"/>
                <w:sz w:val="21"/>
                <w:szCs w:val="21"/>
                <w:lang w:val="en-GB"/>
              </w:rPr>
              <w:t>Documentary evidence</w:t>
            </w:r>
          </w:p>
        </w:tc>
      </w:tr>
      <w:tr w:rsidR="00CE6750" w:rsidRPr="00C06A02" w14:paraId="35DC4263" w14:textId="77777777" w:rsidTr="00A92452">
        <w:tc>
          <w:tcPr>
            <w:tcW w:w="4675" w:type="dxa"/>
            <w:shd w:val="clear" w:color="auto" w:fill="F2F2F2"/>
          </w:tcPr>
          <w:p w14:paraId="600F4E14" w14:textId="77777777" w:rsidR="00CE6750" w:rsidRPr="00C06A02" w:rsidRDefault="00CE6750" w:rsidP="00A92452">
            <w:pPr>
              <w:pStyle w:val="Blockquote"/>
              <w:tabs>
                <w:tab w:val="left" w:pos="4185"/>
              </w:tabs>
              <w:spacing w:before="0"/>
              <w:ind w:left="0"/>
              <w:rPr>
                <w:rStyle w:val="Emphasis"/>
                <w:rFonts w:asciiTheme="minorHAnsi" w:hAnsiTheme="minorHAnsi" w:cstheme="minorHAnsi"/>
                <w:i w:val="0"/>
                <w:sz w:val="21"/>
                <w:szCs w:val="21"/>
                <w:lang w:val="en-GB"/>
              </w:rPr>
            </w:pPr>
            <w:r w:rsidRPr="00C06A02">
              <w:rPr>
                <w:rStyle w:val="Emphasis"/>
                <w:rFonts w:asciiTheme="minorHAnsi" w:hAnsiTheme="minorHAnsi" w:cstheme="minorHAnsi"/>
                <w:i w:val="0"/>
                <w:sz w:val="21"/>
                <w:szCs w:val="21"/>
                <w:lang w:val="en-GB"/>
              </w:rPr>
              <w:t xml:space="preserve">The bidder is registered </w:t>
            </w:r>
          </w:p>
        </w:tc>
        <w:tc>
          <w:tcPr>
            <w:tcW w:w="4675" w:type="dxa"/>
            <w:shd w:val="clear" w:color="auto" w:fill="F2F2F2"/>
          </w:tcPr>
          <w:p w14:paraId="46333746" w14:textId="77777777" w:rsidR="00CE6750" w:rsidRPr="00C06A02" w:rsidRDefault="00CE6750" w:rsidP="00A92452">
            <w:pPr>
              <w:pStyle w:val="Blockquote"/>
              <w:spacing w:before="0"/>
              <w:ind w:left="0" w:right="70"/>
              <w:rPr>
                <w:rStyle w:val="Emphasis"/>
                <w:rFonts w:asciiTheme="minorHAnsi" w:hAnsiTheme="minorHAnsi" w:cstheme="minorHAnsi"/>
                <w:i w:val="0"/>
                <w:sz w:val="21"/>
                <w:szCs w:val="21"/>
                <w:lang w:val="en-GB"/>
              </w:rPr>
            </w:pPr>
            <w:r w:rsidRPr="00C06A02">
              <w:rPr>
                <w:rStyle w:val="Emphasis"/>
                <w:rFonts w:asciiTheme="minorHAnsi" w:hAnsiTheme="minorHAnsi" w:cstheme="minorHAnsi"/>
                <w:i w:val="0"/>
                <w:sz w:val="21"/>
                <w:szCs w:val="21"/>
                <w:lang w:val="en-GB"/>
              </w:rPr>
              <w:t>The full Registration certificate (for businesses only)</w:t>
            </w:r>
          </w:p>
        </w:tc>
      </w:tr>
      <w:tr w:rsidR="00CE6750" w:rsidRPr="00C06A02" w14:paraId="536D53F6" w14:textId="77777777" w:rsidTr="00A92452">
        <w:tc>
          <w:tcPr>
            <w:tcW w:w="4675" w:type="dxa"/>
            <w:shd w:val="clear" w:color="auto" w:fill="F2F2F2"/>
          </w:tcPr>
          <w:p w14:paraId="5DEB8E27" w14:textId="77777777" w:rsidR="00CE6750" w:rsidRPr="00C06A02" w:rsidRDefault="00CE6750" w:rsidP="00A92452">
            <w:pPr>
              <w:pStyle w:val="Blockquote"/>
              <w:spacing w:before="0"/>
              <w:ind w:left="0"/>
              <w:jc w:val="both"/>
              <w:rPr>
                <w:rStyle w:val="Emphasis"/>
                <w:rFonts w:asciiTheme="minorHAnsi" w:hAnsiTheme="minorHAnsi" w:cstheme="minorHAnsi"/>
                <w:i w:val="0"/>
                <w:sz w:val="21"/>
                <w:szCs w:val="21"/>
                <w:lang w:val="en-GB"/>
              </w:rPr>
            </w:pPr>
          </w:p>
        </w:tc>
        <w:tc>
          <w:tcPr>
            <w:tcW w:w="4675" w:type="dxa"/>
            <w:shd w:val="clear" w:color="auto" w:fill="F2F2F2"/>
          </w:tcPr>
          <w:p w14:paraId="30B9653B" w14:textId="77777777" w:rsidR="00CE6750" w:rsidRPr="00C06A02" w:rsidRDefault="00CE6750" w:rsidP="00A92452">
            <w:pPr>
              <w:pStyle w:val="Blockquote"/>
              <w:spacing w:before="0"/>
              <w:ind w:left="0" w:right="70"/>
              <w:rPr>
                <w:rFonts w:asciiTheme="minorHAnsi" w:hAnsiTheme="minorHAnsi" w:cstheme="minorHAnsi"/>
                <w:sz w:val="21"/>
                <w:szCs w:val="21"/>
                <w:lang w:val="en-GB"/>
              </w:rPr>
            </w:pPr>
          </w:p>
        </w:tc>
      </w:tr>
    </w:tbl>
    <w:p w14:paraId="243AE1CE" w14:textId="77777777" w:rsidR="00CE6750" w:rsidRPr="00C06A02" w:rsidRDefault="00CE6750" w:rsidP="00CE6750">
      <w:pPr>
        <w:pStyle w:val="Title"/>
        <w:spacing w:after="120"/>
        <w:jc w:val="both"/>
        <w:rPr>
          <w:rFonts w:asciiTheme="minorHAnsi" w:hAnsiTheme="minorHAnsi" w:cstheme="minorHAnsi"/>
          <w:sz w:val="22"/>
          <w:szCs w:val="22"/>
        </w:rPr>
      </w:pPr>
      <w:r w:rsidRPr="00C06A02">
        <w:rPr>
          <w:rFonts w:asciiTheme="minorHAnsi" w:hAnsiTheme="minorHAnsi" w:cstheme="minorHAnsi"/>
          <w:sz w:val="22"/>
          <w:szCs w:val="22"/>
        </w:rPr>
        <w:t>STATEMENT</w:t>
      </w:r>
      <w:r w:rsidRPr="00C06A02">
        <w:rPr>
          <w:rStyle w:val="FootnoteReference"/>
          <w:rFonts w:asciiTheme="minorHAnsi" w:hAnsiTheme="minorHAnsi" w:cstheme="minorHAnsi"/>
          <w:sz w:val="22"/>
          <w:szCs w:val="22"/>
        </w:rPr>
        <w:footnoteReference w:id="6"/>
      </w:r>
    </w:p>
    <w:p w14:paraId="01F562B9" w14:textId="77777777" w:rsidR="00CE6750" w:rsidRPr="00C06A02" w:rsidRDefault="00CE6750" w:rsidP="00CE6750">
      <w:pPr>
        <w:jc w:val="both"/>
        <w:rPr>
          <w:rFonts w:asciiTheme="minorHAnsi" w:hAnsiTheme="minorHAnsi" w:cstheme="minorHAnsi"/>
          <w:sz w:val="22"/>
          <w:szCs w:val="22"/>
        </w:rPr>
      </w:pPr>
      <w:r w:rsidRPr="00C06A02">
        <w:rPr>
          <w:rFonts w:asciiTheme="minorHAnsi" w:hAnsiTheme="minorHAnsi" w:cstheme="minorHAnsi"/>
          <w:sz w:val="22"/>
          <w:szCs w:val="22"/>
        </w:rPr>
        <w:t xml:space="preserve">I, the undersigned (for consortiums, </w:t>
      </w:r>
      <w:r w:rsidRPr="00C06A02">
        <w:rPr>
          <w:rFonts w:asciiTheme="minorHAnsi" w:hAnsiTheme="minorHAnsi" w:cstheme="minorHAnsi"/>
          <w:b/>
          <w:sz w:val="22"/>
          <w:szCs w:val="22"/>
        </w:rPr>
        <w:t>every consortium member should sign a separate statement as part of this application</w:t>
      </w:r>
      <w:r w:rsidRPr="00C06A02">
        <w:rPr>
          <w:rFonts w:asciiTheme="minorHAnsi" w:hAnsiTheme="minorHAnsi" w:cstheme="minorHAnsi"/>
          <w:sz w:val="22"/>
          <w:szCs w:val="22"/>
        </w:rPr>
        <w:t>) hereby declare that we have in possession all documents listed above. All documents are valid as requested in the table above and hard copies or electronic copies can be distributed as/when needed.</w:t>
      </w:r>
    </w:p>
    <w:p w14:paraId="3DD9003D" w14:textId="77777777" w:rsidR="00CE6750" w:rsidRPr="00C06A02" w:rsidRDefault="00CE6750" w:rsidP="00CE6750">
      <w:pPr>
        <w:jc w:val="both"/>
        <w:rPr>
          <w:rFonts w:asciiTheme="minorHAnsi" w:hAnsiTheme="minorHAnsi" w:cstheme="minorHAnsi"/>
          <w:sz w:val="22"/>
          <w:szCs w:val="22"/>
        </w:rPr>
      </w:pPr>
      <w:r w:rsidRPr="00C06A02">
        <w:rPr>
          <w:rFonts w:asciiTheme="minorHAnsi" w:hAnsiTheme="minorHAnsi" w:cstheme="minorHAnsi"/>
          <w:sz w:val="22"/>
          <w:szCs w:val="22"/>
        </w:rPr>
        <w:t>Signed on behalf of the bidder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4410"/>
      </w:tblGrid>
      <w:tr w:rsidR="00CE6750" w:rsidRPr="00C06A02" w14:paraId="36AF9BE1" w14:textId="77777777" w:rsidTr="00A92452">
        <w:tc>
          <w:tcPr>
            <w:tcW w:w="1908" w:type="dxa"/>
          </w:tcPr>
          <w:p w14:paraId="48EB045F" w14:textId="77777777" w:rsidR="00CE6750" w:rsidRPr="00C06A02" w:rsidRDefault="00CE6750" w:rsidP="00A92452">
            <w:pPr>
              <w:spacing w:after="0" w:line="360" w:lineRule="auto"/>
              <w:jc w:val="both"/>
              <w:rPr>
                <w:rFonts w:asciiTheme="minorHAnsi" w:hAnsiTheme="minorHAnsi" w:cstheme="minorHAnsi"/>
                <w:b/>
                <w:sz w:val="22"/>
                <w:szCs w:val="22"/>
              </w:rPr>
            </w:pPr>
            <w:r w:rsidRPr="00C06A02">
              <w:rPr>
                <w:rFonts w:asciiTheme="minorHAnsi" w:hAnsiTheme="minorHAnsi" w:cstheme="minorHAnsi"/>
                <w:b/>
                <w:sz w:val="22"/>
                <w:szCs w:val="22"/>
              </w:rPr>
              <w:t>Name</w:t>
            </w:r>
          </w:p>
        </w:tc>
        <w:tc>
          <w:tcPr>
            <w:tcW w:w="4410" w:type="dxa"/>
          </w:tcPr>
          <w:p w14:paraId="7B1383AE" w14:textId="77777777" w:rsidR="00CE6750" w:rsidRPr="00C06A02" w:rsidRDefault="00CE6750" w:rsidP="00A92452">
            <w:pPr>
              <w:spacing w:after="0" w:line="360" w:lineRule="auto"/>
              <w:jc w:val="both"/>
              <w:rPr>
                <w:rFonts w:asciiTheme="minorHAnsi" w:hAnsiTheme="minorHAnsi" w:cstheme="minorHAnsi"/>
                <w:sz w:val="22"/>
                <w:szCs w:val="22"/>
              </w:rPr>
            </w:pPr>
          </w:p>
        </w:tc>
      </w:tr>
      <w:tr w:rsidR="00CE6750" w:rsidRPr="00C06A02" w14:paraId="008E023B" w14:textId="77777777" w:rsidTr="00A92452">
        <w:tc>
          <w:tcPr>
            <w:tcW w:w="1908" w:type="dxa"/>
          </w:tcPr>
          <w:p w14:paraId="09FBCF59" w14:textId="77777777" w:rsidR="00CE6750" w:rsidRPr="00C06A02" w:rsidRDefault="00CE6750" w:rsidP="00A92452">
            <w:pPr>
              <w:spacing w:after="0" w:line="360" w:lineRule="auto"/>
              <w:jc w:val="both"/>
              <w:rPr>
                <w:rFonts w:asciiTheme="minorHAnsi" w:hAnsiTheme="minorHAnsi" w:cstheme="minorHAnsi"/>
                <w:b/>
                <w:sz w:val="22"/>
                <w:szCs w:val="22"/>
              </w:rPr>
            </w:pPr>
            <w:r w:rsidRPr="00C06A02">
              <w:rPr>
                <w:rFonts w:asciiTheme="minorHAnsi" w:hAnsiTheme="minorHAnsi" w:cstheme="minorHAnsi"/>
                <w:b/>
                <w:sz w:val="22"/>
                <w:szCs w:val="22"/>
              </w:rPr>
              <w:t>Signature</w:t>
            </w:r>
          </w:p>
        </w:tc>
        <w:tc>
          <w:tcPr>
            <w:tcW w:w="4410" w:type="dxa"/>
          </w:tcPr>
          <w:p w14:paraId="1C4E3D2F" w14:textId="77777777" w:rsidR="00CE6750" w:rsidRPr="00C06A02" w:rsidRDefault="00CE6750" w:rsidP="00A92452">
            <w:pPr>
              <w:spacing w:after="0" w:line="360" w:lineRule="auto"/>
              <w:jc w:val="both"/>
              <w:rPr>
                <w:rFonts w:asciiTheme="minorHAnsi" w:hAnsiTheme="minorHAnsi" w:cstheme="minorHAnsi"/>
                <w:sz w:val="22"/>
                <w:szCs w:val="22"/>
              </w:rPr>
            </w:pPr>
          </w:p>
        </w:tc>
      </w:tr>
      <w:tr w:rsidR="00CE6750" w:rsidRPr="00C06A02" w14:paraId="412F7D01" w14:textId="77777777" w:rsidTr="00A92452">
        <w:tc>
          <w:tcPr>
            <w:tcW w:w="1908" w:type="dxa"/>
          </w:tcPr>
          <w:p w14:paraId="62F82FDA" w14:textId="77777777" w:rsidR="00CE6750" w:rsidRPr="00C06A02" w:rsidRDefault="00CE6750" w:rsidP="00A92452">
            <w:pPr>
              <w:spacing w:after="0" w:line="360" w:lineRule="auto"/>
              <w:jc w:val="both"/>
              <w:rPr>
                <w:rFonts w:asciiTheme="minorHAnsi" w:hAnsiTheme="minorHAnsi" w:cstheme="minorHAnsi"/>
                <w:b/>
                <w:sz w:val="22"/>
                <w:szCs w:val="22"/>
              </w:rPr>
            </w:pPr>
            <w:r w:rsidRPr="00C06A02">
              <w:rPr>
                <w:rFonts w:asciiTheme="minorHAnsi" w:hAnsiTheme="minorHAnsi" w:cstheme="minorHAnsi"/>
                <w:b/>
                <w:sz w:val="22"/>
                <w:szCs w:val="22"/>
              </w:rPr>
              <w:t>Date</w:t>
            </w:r>
          </w:p>
        </w:tc>
        <w:tc>
          <w:tcPr>
            <w:tcW w:w="4410" w:type="dxa"/>
          </w:tcPr>
          <w:p w14:paraId="6650B4A8" w14:textId="77777777" w:rsidR="00CE6750" w:rsidRPr="00C06A02" w:rsidRDefault="00CE6750" w:rsidP="00A92452">
            <w:pPr>
              <w:spacing w:after="0" w:line="360" w:lineRule="auto"/>
              <w:jc w:val="both"/>
              <w:rPr>
                <w:rFonts w:asciiTheme="minorHAnsi" w:hAnsiTheme="minorHAnsi" w:cstheme="minorHAnsi"/>
                <w:sz w:val="22"/>
                <w:szCs w:val="22"/>
              </w:rPr>
            </w:pPr>
          </w:p>
        </w:tc>
      </w:tr>
    </w:tbl>
    <w:p w14:paraId="55DB5F63" w14:textId="77777777" w:rsidR="00CE6750" w:rsidRPr="00C06A02" w:rsidRDefault="00CE6750" w:rsidP="00CE6750">
      <w:pPr>
        <w:pStyle w:val="Heading1"/>
        <w:spacing w:after="240"/>
        <w:rPr>
          <w:rStyle w:val="Emphasis"/>
          <w:rFonts w:asciiTheme="minorHAnsi" w:hAnsiTheme="minorHAnsi" w:cstheme="minorHAnsi"/>
          <w:i w:val="0"/>
          <w:sz w:val="22"/>
          <w:szCs w:val="22"/>
        </w:rPr>
      </w:pPr>
    </w:p>
    <w:p w14:paraId="6375DF0D" w14:textId="77777777" w:rsidR="00CE6750" w:rsidRDefault="00CE6750">
      <w:pPr>
        <w:widowControl/>
        <w:spacing w:before="0" w:after="0"/>
        <w:rPr>
          <w:rStyle w:val="Emphasis"/>
          <w:rFonts w:asciiTheme="minorHAnsi" w:hAnsiTheme="minorHAnsi" w:cstheme="minorHAnsi"/>
          <w:b/>
          <w:i w:val="0"/>
          <w:snapToGrid/>
          <w:kern w:val="28"/>
          <w:sz w:val="22"/>
          <w:szCs w:val="22"/>
          <w:lang w:val="en-GB" w:eastAsia="en-GB"/>
        </w:rPr>
      </w:pPr>
      <w:r>
        <w:rPr>
          <w:rStyle w:val="Emphasis"/>
          <w:rFonts w:asciiTheme="minorHAnsi" w:hAnsiTheme="minorHAnsi" w:cstheme="minorHAnsi"/>
          <w:i w:val="0"/>
          <w:sz w:val="22"/>
          <w:szCs w:val="22"/>
        </w:rPr>
        <w:br w:type="page"/>
      </w:r>
    </w:p>
    <w:p w14:paraId="4DC2E6FF" w14:textId="4F895B06" w:rsidR="00CE6750" w:rsidRPr="00C06A02" w:rsidRDefault="00CE6750" w:rsidP="00CE6750">
      <w:pPr>
        <w:pStyle w:val="Heading1"/>
        <w:spacing w:after="240"/>
        <w:rPr>
          <w:rStyle w:val="Emphasis"/>
          <w:rFonts w:asciiTheme="minorHAnsi" w:hAnsiTheme="minorHAnsi" w:cstheme="minorHAnsi"/>
          <w:i w:val="0"/>
          <w:sz w:val="22"/>
          <w:szCs w:val="22"/>
        </w:rPr>
      </w:pPr>
      <w:r w:rsidRPr="00C06A02">
        <w:rPr>
          <w:rStyle w:val="Emphasis"/>
          <w:rFonts w:asciiTheme="minorHAnsi" w:hAnsiTheme="minorHAnsi" w:cstheme="minorHAnsi"/>
          <w:i w:val="0"/>
          <w:sz w:val="22"/>
          <w:szCs w:val="22"/>
        </w:rPr>
        <w:lastRenderedPageBreak/>
        <w:t>PART 1 – APPLICATION PACKAGE</w:t>
      </w:r>
    </w:p>
    <w:p w14:paraId="4924A36C" w14:textId="77777777" w:rsidR="00CE6750" w:rsidRPr="00C06A02" w:rsidRDefault="00CE6750" w:rsidP="00CE6750">
      <w:pPr>
        <w:rPr>
          <w:rFonts w:asciiTheme="minorHAnsi" w:hAnsiTheme="minorHAnsi" w:cstheme="minorHAnsi"/>
          <w:lang w:val="en-GB" w:eastAsia="en-GB"/>
        </w:rPr>
      </w:pPr>
    </w:p>
    <w:p w14:paraId="1D9E3776" w14:textId="77777777" w:rsidR="00CE6750" w:rsidRPr="00C06A02" w:rsidRDefault="00CE6750" w:rsidP="00CE6750">
      <w:pPr>
        <w:pStyle w:val="Heading1"/>
        <w:spacing w:after="240"/>
        <w:jc w:val="center"/>
        <w:rPr>
          <w:rFonts w:asciiTheme="minorHAnsi" w:hAnsiTheme="minorHAnsi" w:cstheme="minorHAnsi"/>
          <w:sz w:val="24"/>
          <w:szCs w:val="24"/>
        </w:rPr>
      </w:pPr>
      <w:r w:rsidRPr="00C06A02">
        <w:rPr>
          <w:rFonts w:asciiTheme="minorHAnsi" w:hAnsiTheme="minorHAnsi" w:cstheme="minorHAnsi"/>
          <w:sz w:val="24"/>
          <w:szCs w:val="24"/>
        </w:rPr>
        <w:t>APPLICATION FORM</w:t>
      </w:r>
    </w:p>
    <w:p w14:paraId="59C25972" w14:textId="77777777" w:rsidR="00CE6750" w:rsidRPr="00C06A02" w:rsidRDefault="00CE6750" w:rsidP="00CE6750">
      <w:pPr>
        <w:pStyle w:val="Title"/>
        <w:spacing w:after="120"/>
        <w:jc w:val="both"/>
        <w:rPr>
          <w:rFonts w:asciiTheme="minorHAnsi" w:hAnsiTheme="minorHAnsi" w:cstheme="minorHAnsi"/>
          <w:b w:val="0"/>
          <w:sz w:val="22"/>
          <w:szCs w:val="22"/>
        </w:rPr>
      </w:pPr>
      <w:bookmarkStart w:id="2" w:name="_Toc498415913"/>
      <w:bookmarkStart w:id="3" w:name="_Toc498519619"/>
      <w:r w:rsidRPr="00C06A02">
        <w:rPr>
          <w:rFonts w:asciiTheme="minorHAnsi" w:hAnsiTheme="minorHAnsi" w:cstheme="minorHAnsi"/>
          <w:sz w:val="22"/>
          <w:szCs w:val="22"/>
        </w:rPr>
        <w:t>1</w:t>
      </w:r>
      <w:r w:rsidRPr="00C06A02">
        <w:rPr>
          <w:rFonts w:asciiTheme="minorHAnsi" w:hAnsiTheme="minorHAnsi" w:cstheme="minorHAnsi"/>
          <w:sz w:val="22"/>
          <w:szCs w:val="22"/>
        </w:rPr>
        <w:tab/>
        <w:t>SUBMITTED by (i.e. the identity of the bidder)</w:t>
      </w:r>
      <w:bookmarkEnd w:id="2"/>
      <w:bookmarkEnd w:id="3"/>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6628"/>
        <w:gridCol w:w="1452"/>
      </w:tblGrid>
      <w:tr w:rsidR="00CE6750" w:rsidRPr="00C06A02" w14:paraId="59E52C5A" w14:textId="77777777" w:rsidTr="00A92452">
        <w:trPr>
          <w:cantSplit/>
        </w:trPr>
        <w:tc>
          <w:tcPr>
            <w:tcW w:w="1418" w:type="dxa"/>
            <w:tcBorders>
              <w:top w:val="nil"/>
              <w:left w:val="nil"/>
            </w:tcBorders>
          </w:tcPr>
          <w:p w14:paraId="0FEE515E" w14:textId="77777777" w:rsidR="00CE6750" w:rsidRPr="00C06A02" w:rsidRDefault="00CE6750" w:rsidP="00A92452">
            <w:pPr>
              <w:spacing w:after="0" w:line="360" w:lineRule="auto"/>
              <w:jc w:val="both"/>
              <w:rPr>
                <w:rFonts w:asciiTheme="minorHAnsi" w:hAnsiTheme="minorHAnsi" w:cstheme="minorHAnsi"/>
                <w:b/>
                <w:sz w:val="22"/>
                <w:szCs w:val="22"/>
              </w:rPr>
            </w:pPr>
          </w:p>
        </w:tc>
        <w:tc>
          <w:tcPr>
            <w:tcW w:w="6628" w:type="dxa"/>
            <w:shd w:val="pct5" w:color="auto" w:fill="FFFFFF"/>
          </w:tcPr>
          <w:p w14:paraId="44B44CA7" w14:textId="77777777" w:rsidR="00CE6750" w:rsidRPr="00C06A02" w:rsidRDefault="00CE6750" w:rsidP="00A92452">
            <w:pPr>
              <w:spacing w:after="0" w:line="360" w:lineRule="auto"/>
              <w:jc w:val="both"/>
              <w:rPr>
                <w:rFonts w:asciiTheme="minorHAnsi" w:hAnsiTheme="minorHAnsi" w:cstheme="minorHAnsi"/>
                <w:b/>
                <w:sz w:val="22"/>
                <w:szCs w:val="22"/>
              </w:rPr>
            </w:pPr>
            <w:r w:rsidRPr="00C06A02">
              <w:rPr>
                <w:rFonts w:asciiTheme="minorHAnsi" w:hAnsiTheme="minorHAnsi" w:cstheme="minorHAnsi"/>
                <w:b/>
                <w:sz w:val="22"/>
                <w:szCs w:val="22"/>
              </w:rPr>
              <w:t>Name(s) of entity(ies) making this application</w:t>
            </w:r>
          </w:p>
        </w:tc>
        <w:tc>
          <w:tcPr>
            <w:tcW w:w="1452" w:type="dxa"/>
            <w:shd w:val="pct5" w:color="auto" w:fill="FFFFFF"/>
          </w:tcPr>
          <w:p w14:paraId="53ED83C6" w14:textId="77777777" w:rsidR="00CE6750" w:rsidRPr="00C06A02" w:rsidRDefault="00CE6750" w:rsidP="00A92452">
            <w:pPr>
              <w:spacing w:after="0" w:line="360" w:lineRule="auto"/>
              <w:jc w:val="both"/>
              <w:rPr>
                <w:rFonts w:asciiTheme="minorHAnsi" w:hAnsiTheme="minorHAnsi" w:cstheme="minorHAnsi"/>
                <w:b/>
                <w:sz w:val="22"/>
                <w:szCs w:val="22"/>
              </w:rPr>
            </w:pPr>
            <w:r w:rsidRPr="00C06A02">
              <w:rPr>
                <w:rFonts w:asciiTheme="minorHAnsi" w:hAnsiTheme="minorHAnsi" w:cstheme="minorHAnsi"/>
                <w:b/>
                <w:sz w:val="22"/>
                <w:szCs w:val="22"/>
              </w:rPr>
              <w:t>Nationality</w:t>
            </w:r>
          </w:p>
        </w:tc>
      </w:tr>
      <w:tr w:rsidR="00CE6750" w:rsidRPr="00C06A02" w14:paraId="08C30B49" w14:textId="77777777" w:rsidTr="00A92452">
        <w:trPr>
          <w:cantSplit/>
        </w:trPr>
        <w:tc>
          <w:tcPr>
            <w:tcW w:w="1418" w:type="dxa"/>
          </w:tcPr>
          <w:p w14:paraId="47E36857" w14:textId="77777777" w:rsidR="00CE6750" w:rsidRPr="00C06A02" w:rsidRDefault="00CE6750" w:rsidP="00A92452">
            <w:pPr>
              <w:spacing w:after="0" w:line="360" w:lineRule="auto"/>
              <w:rPr>
                <w:rFonts w:asciiTheme="minorHAnsi" w:hAnsiTheme="minorHAnsi" w:cstheme="minorHAnsi"/>
                <w:b/>
                <w:sz w:val="22"/>
                <w:szCs w:val="22"/>
              </w:rPr>
            </w:pPr>
            <w:r w:rsidRPr="00C06A02">
              <w:rPr>
                <w:rFonts w:asciiTheme="minorHAnsi" w:hAnsiTheme="minorHAnsi" w:cstheme="minorHAnsi"/>
                <w:b/>
                <w:sz w:val="22"/>
                <w:szCs w:val="22"/>
              </w:rPr>
              <w:t>Leader</w:t>
            </w:r>
          </w:p>
        </w:tc>
        <w:tc>
          <w:tcPr>
            <w:tcW w:w="6628" w:type="dxa"/>
          </w:tcPr>
          <w:p w14:paraId="7A269DCE" w14:textId="77777777" w:rsidR="00CE6750" w:rsidRPr="00C06A02" w:rsidRDefault="00CE6750" w:rsidP="00A92452">
            <w:pPr>
              <w:spacing w:after="0" w:line="360" w:lineRule="auto"/>
              <w:rPr>
                <w:rFonts w:asciiTheme="minorHAnsi" w:hAnsiTheme="minorHAnsi" w:cstheme="minorHAnsi"/>
                <w:b/>
                <w:sz w:val="22"/>
                <w:szCs w:val="22"/>
              </w:rPr>
            </w:pPr>
          </w:p>
        </w:tc>
        <w:tc>
          <w:tcPr>
            <w:tcW w:w="1452" w:type="dxa"/>
          </w:tcPr>
          <w:p w14:paraId="3680DDA0" w14:textId="77777777" w:rsidR="00CE6750" w:rsidRPr="00C06A02" w:rsidRDefault="00CE6750" w:rsidP="00A92452">
            <w:pPr>
              <w:spacing w:after="0" w:line="360" w:lineRule="auto"/>
              <w:rPr>
                <w:rFonts w:asciiTheme="minorHAnsi" w:hAnsiTheme="minorHAnsi" w:cstheme="minorHAnsi"/>
                <w:b/>
                <w:sz w:val="22"/>
                <w:szCs w:val="22"/>
              </w:rPr>
            </w:pPr>
          </w:p>
        </w:tc>
      </w:tr>
      <w:tr w:rsidR="00CE6750" w:rsidRPr="00C06A02" w14:paraId="6E5FCA44" w14:textId="77777777" w:rsidTr="00A92452">
        <w:trPr>
          <w:cantSplit/>
        </w:trPr>
        <w:tc>
          <w:tcPr>
            <w:tcW w:w="1418" w:type="dxa"/>
          </w:tcPr>
          <w:p w14:paraId="3D949FEC" w14:textId="77777777" w:rsidR="00CE6750" w:rsidRPr="00C06A02" w:rsidRDefault="00CE6750" w:rsidP="00A92452">
            <w:pPr>
              <w:spacing w:after="0" w:line="360" w:lineRule="auto"/>
              <w:rPr>
                <w:rFonts w:asciiTheme="minorHAnsi" w:hAnsiTheme="minorHAnsi" w:cstheme="minorHAnsi"/>
                <w:b/>
                <w:sz w:val="22"/>
                <w:szCs w:val="22"/>
              </w:rPr>
            </w:pPr>
            <w:r w:rsidRPr="00C06A02">
              <w:rPr>
                <w:rFonts w:asciiTheme="minorHAnsi" w:hAnsiTheme="minorHAnsi" w:cstheme="minorHAnsi"/>
                <w:b/>
                <w:sz w:val="22"/>
                <w:szCs w:val="22"/>
              </w:rPr>
              <w:t>Member 2</w:t>
            </w:r>
            <w:r w:rsidRPr="00C06A02">
              <w:rPr>
                <w:rStyle w:val="FootnoteReference"/>
                <w:rFonts w:asciiTheme="minorHAnsi" w:hAnsiTheme="minorHAnsi" w:cstheme="minorHAnsi"/>
                <w:b/>
                <w:sz w:val="22"/>
                <w:szCs w:val="22"/>
              </w:rPr>
              <w:footnoteReference w:id="7"/>
            </w:r>
          </w:p>
        </w:tc>
        <w:tc>
          <w:tcPr>
            <w:tcW w:w="6628" w:type="dxa"/>
          </w:tcPr>
          <w:p w14:paraId="09C8079D" w14:textId="77777777" w:rsidR="00CE6750" w:rsidRPr="00C06A02" w:rsidRDefault="00CE6750" w:rsidP="00A92452">
            <w:pPr>
              <w:spacing w:after="0" w:line="360" w:lineRule="auto"/>
              <w:rPr>
                <w:rFonts w:asciiTheme="minorHAnsi" w:hAnsiTheme="minorHAnsi" w:cstheme="minorHAnsi"/>
                <w:b/>
                <w:sz w:val="22"/>
                <w:szCs w:val="22"/>
              </w:rPr>
            </w:pPr>
          </w:p>
        </w:tc>
        <w:tc>
          <w:tcPr>
            <w:tcW w:w="1452" w:type="dxa"/>
          </w:tcPr>
          <w:p w14:paraId="59D8D492" w14:textId="77777777" w:rsidR="00CE6750" w:rsidRPr="00C06A02" w:rsidRDefault="00CE6750" w:rsidP="00A92452">
            <w:pPr>
              <w:spacing w:after="0" w:line="360" w:lineRule="auto"/>
              <w:rPr>
                <w:rFonts w:asciiTheme="minorHAnsi" w:hAnsiTheme="minorHAnsi" w:cstheme="minorHAnsi"/>
                <w:b/>
                <w:sz w:val="22"/>
                <w:szCs w:val="22"/>
              </w:rPr>
            </w:pPr>
          </w:p>
        </w:tc>
      </w:tr>
      <w:tr w:rsidR="00CE6750" w:rsidRPr="00C06A02" w14:paraId="72FB3F33" w14:textId="77777777" w:rsidTr="00A92452">
        <w:trPr>
          <w:cantSplit/>
        </w:trPr>
        <w:tc>
          <w:tcPr>
            <w:tcW w:w="1418" w:type="dxa"/>
          </w:tcPr>
          <w:p w14:paraId="6BDF7BC0" w14:textId="77777777" w:rsidR="00CE6750" w:rsidRPr="00C06A02" w:rsidRDefault="00CE6750" w:rsidP="00A92452">
            <w:pPr>
              <w:spacing w:after="0" w:line="360" w:lineRule="auto"/>
              <w:rPr>
                <w:rFonts w:asciiTheme="minorHAnsi" w:hAnsiTheme="minorHAnsi" w:cstheme="minorHAnsi"/>
                <w:b/>
                <w:sz w:val="22"/>
                <w:szCs w:val="22"/>
              </w:rPr>
            </w:pPr>
            <w:r w:rsidRPr="00C06A02">
              <w:rPr>
                <w:rFonts w:asciiTheme="minorHAnsi" w:hAnsiTheme="minorHAnsi" w:cstheme="minorHAnsi"/>
                <w:b/>
                <w:sz w:val="22"/>
                <w:szCs w:val="22"/>
              </w:rPr>
              <w:t>Member 3 ...</w:t>
            </w:r>
          </w:p>
        </w:tc>
        <w:tc>
          <w:tcPr>
            <w:tcW w:w="6628" w:type="dxa"/>
          </w:tcPr>
          <w:p w14:paraId="779B6810" w14:textId="77777777" w:rsidR="00CE6750" w:rsidRPr="00C06A02" w:rsidRDefault="00CE6750" w:rsidP="00A92452">
            <w:pPr>
              <w:spacing w:after="0" w:line="360" w:lineRule="auto"/>
              <w:rPr>
                <w:rFonts w:asciiTheme="minorHAnsi" w:hAnsiTheme="minorHAnsi" w:cstheme="minorHAnsi"/>
                <w:b/>
                <w:sz w:val="22"/>
                <w:szCs w:val="22"/>
              </w:rPr>
            </w:pPr>
          </w:p>
        </w:tc>
        <w:tc>
          <w:tcPr>
            <w:tcW w:w="1452" w:type="dxa"/>
          </w:tcPr>
          <w:p w14:paraId="1FF41CA2" w14:textId="77777777" w:rsidR="00CE6750" w:rsidRPr="00C06A02" w:rsidRDefault="00CE6750" w:rsidP="00A92452">
            <w:pPr>
              <w:spacing w:after="0" w:line="360" w:lineRule="auto"/>
              <w:rPr>
                <w:rFonts w:asciiTheme="minorHAnsi" w:hAnsiTheme="minorHAnsi" w:cstheme="minorHAnsi"/>
                <w:b/>
                <w:sz w:val="22"/>
                <w:szCs w:val="22"/>
              </w:rPr>
            </w:pPr>
          </w:p>
        </w:tc>
      </w:tr>
    </w:tbl>
    <w:p w14:paraId="2BB48B41" w14:textId="77777777" w:rsidR="00CE6750" w:rsidRPr="00C06A02" w:rsidRDefault="00CE6750" w:rsidP="00CE6750">
      <w:pPr>
        <w:tabs>
          <w:tab w:val="left" w:pos="360"/>
        </w:tabs>
        <w:spacing w:before="240"/>
        <w:ind w:left="432" w:hanging="432"/>
        <w:jc w:val="both"/>
        <w:outlineLvl w:val="0"/>
        <w:rPr>
          <w:rFonts w:asciiTheme="minorHAnsi" w:hAnsiTheme="minorHAnsi" w:cstheme="minorHAnsi"/>
          <w:b/>
          <w:sz w:val="22"/>
          <w:szCs w:val="22"/>
        </w:rPr>
      </w:pPr>
      <w:bookmarkStart w:id="4" w:name="_Toc498415914"/>
      <w:bookmarkStart w:id="5" w:name="_Toc498519620"/>
      <w:r w:rsidRPr="00C06A02">
        <w:rPr>
          <w:rFonts w:asciiTheme="minorHAnsi" w:hAnsiTheme="minorHAnsi" w:cstheme="minorHAnsi"/>
          <w:b/>
          <w:sz w:val="22"/>
          <w:szCs w:val="22"/>
        </w:rPr>
        <w:t>2</w:t>
      </w:r>
      <w:r w:rsidRPr="00C06A02">
        <w:rPr>
          <w:rFonts w:asciiTheme="minorHAnsi" w:hAnsiTheme="minorHAnsi" w:cstheme="minorHAnsi"/>
          <w:b/>
          <w:sz w:val="22"/>
          <w:szCs w:val="22"/>
        </w:rPr>
        <w:tab/>
        <w:t>CONTACT PERSON (for this application)</w:t>
      </w:r>
      <w:bookmarkEnd w:id="4"/>
      <w:bookmarkEnd w:id="5"/>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CE6750" w:rsidRPr="00C06A02" w14:paraId="556E8790" w14:textId="77777777" w:rsidTr="00A92452">
        <w:tc>
          <w:tcPr>
            <w:tcW w:w="1701" w:type="dxa"/>
            <w:shd w:val="pct5" w:color="auto" w:fill="FFFFFF"/>
          </w:tcPr>
          <w:p w14:paraId="484EFCAD" w14:textId="77777777" w:rsidR="00CE6750" w:rsidRPr="00C06A02" w:rsidRDefault="00CE6750" w:rsidP="00A92452">
            <w:pPr>
              <w:keepNext/>
              <w:keepLines/>
              <w:spacing w:after="0" w:line="360" w:lineRule="auto"/>
              <w:rPr>
                <w:rFonts w:asciiTheme="minorHAnsi" w:hAnsiTheme="minorHAnsi" w:cstheme="minorHAnsi"/>
                <w:b/>
                <w:sz w:val="22"/>
                <w:szCs w:val="22"/>
              </w:rPr>
            </w:pPr>
            <w:r w:rsidRPr="00C06A02">
              <w:rPr>
                <w:rFonts w:asciiTheme="minorHAnsi" w:hAnsiTheme="minorHAnsi" w:cstheme="minorHAnsi"/>
                <w:b/>
                <w:sz w:val="22"/>
                <w:szCs w:val="22"/>
              </w:rPr>
              <w:t>Name</w:t>
            </w:r>
          </w:p>
        </w:tc>
        <w:tc>
          <w:tcPr>
            <w:tcW w:w="7371" w:type="dxa"/>
          </w:tcPr>
          <w:p w14:paraId="19405E4E" w14:textId="77777777" w:rsidR="00CE6750" w:rsidRPr="00C06A02" w:rsidRDefault="00CE6750" w:rsidP="00A92452">
            <w:pPr>
              <w:keepNext/>
              <w:keepLines/>
              <w:spacing w:after="0" w:line="360" w:lineRule="auto"/>
              <w:rPr>
                <w:rFonts w:asciiTheme="minorHAnsi" w:hAnsiTheme="minorHAnsi" w:cstheme="minorHAnsi"/>
                <w:sz w:val="22"/>
                <w:szCs w:val="22"/>
              </w:rPr>
            </w:pPr>
          </w:p>
        </w:tc>
      </w:tr>
      <w:tr w:rsidR="00CE6750" w:rsidRPr="00C06A02" w14:paraId="507F0694" w14:textId="77777777" w:rsidTr="00A92452">
        <w:tc>
          <w:tcPr>
            <w:tcW w:w="1701" w:type="dxa"/>
            <w:shd w:val="pct5" w:color="auto" w:fill="FFFFFF"/>
          </w:tcPr>
          <w:p w14:paraId="0C53861E" w14:textId="77777777" w:rsidR="00CE6750" w:rsidRPr="00C06A02" w:rsidRDefault="00CE6750" w:rsidP="00A92452">
            <w:pPr>
              <w:keepNext/>
              <w:keepLines/>
              <w:spacing w:after="0" w:line="360" w:lineRule="auto"/>
              <w:rPr>
                <w:rFonts w:asciiTheme="minorHAnsi" w:hAnsiTheme="minorHAnsi" w:cstheme="minorHAnsi"/>
                <w:b/>
                <w:sz w:val="22"/>
                <w:szCs w:val="22"/>
              </w:rPr>
            </w:pPr>
            <w:r w:rsidRPr="00C06A02">
              <w:rPr>
                <w:rFonts w:asciiTheme="minorHAnsi" w:hAnsiTheme="minorHAnsi" w:cstheme="minorHAnsi"/>
                <w:b/>
                <w:sz w:val="22"/>
                <w:szCs w:val="22"/>
              </w:rPr>
              <w:t>Organisation</w:t>
            </w:r>
          </w:p>
        </w:tc>
        <w:tc>
          <w:tcPr>
            <w:tcW w:w="7371" w:type="dxa"/>
          </w:tcPr>
          <w:p w14:paraId="7B4CE877" w14:textId="77777777" w:rsidR="00CE6750" w:rsidRPr="00C06A02" w:rsidRDefault="00CE6750" w:rsidP="00A92452">
            <w:pPr>
              <w:spacing w:after="0" w:line="360" w:lineRule="auto"/>
              <w:rPr>
                <w:rFonts w:asciiTheme="minorHAnsi" w:hAnsiTheme="minorHAnsi" w:cstheme="minorHAnsi"/>
                <w:sz w:val="22"/>
                <w:szCs w:val="22"/>
              </w:rPr>
            </w:pPr>
          </w:p>
        </w:tc>
      </w:tr>
      <w:tr w:rsidR="00CE6750" w:rsidRPr="00C06A02" w14:paraId="1CC5CCB5" w14:textId="77777777" w:rsidTr="00A92452">
        <w:tc>
          <w:tcPr>
            <w:tcW w:w="1701" w:type="dxa"/>
            <w:shd w:val="pct5" w:color="auto" w:fill="FFFFFF"/>
          </w:tcPr>
          <w:p w14:paraId="342C4497" w14:textId="77777777" w:rsidR="00CE6750" w:rsidRPr="00C06A02" w:rsidRDefault="00CE6750" w:rsidP="00A92452">
            <w:pPr>
              <w:keepNext/>
              <w:keepLines/>
              <w:spacing w:after="0" w:line="360" w:lineRule="auto"/>
              <w:rPr>
                <w:rFonts w:asciiTheme="minorHAnsi" w:hAnsiTheme="minorHAnsi" w:cstheme="minorHAnsi"/>
                <w:b/>
                <w:sz w:val="22"/>
                <w:szCs w:val="22"/>
              </w:rPr>
            </w:pPr>
            <w:r w:rsidRPr="00C06A02">
              <w:rPr>
                <w:rFonts w:asciiTheme="minorHAnsi" w:hAnsiTheme="minorHAnsi" w:cstheme="minorHAnsi"/>
                <w:b/>
                <w:sz w:val="22"/>
                <w:szCs w:val="22"/>
              </w:rPr>
              <w:t>Address</w:t>
            </w:r>
          </w:p>
        </w:tc>
        <w:tc>
          <w:tcPr>
            <w:tcW w:w="7371" w:type="dxa"/>
          </w:tcPr>
          <w:p w14:paraId="2150331E" w14:textId="77777777" w:rsidR="00CE6750" w:rsidRPr="00C06A02" w:rsidRDefault="00CE6750" w:rsidP="00A92452">
            <w:pPr>
              <w:spacing w:after="0" w:line="360" w:lineRule="auto"/>
              <w:rPr>
                <w:rFonts w:asciiTheme="minorHAnsi" w:hAnsiTheme="minorHAnsi" w:cstheme="minorHAnsi"/>
                <w:sz w:val="22"/>
                <w:szCs w:val="22"/>
              </w:rPr>
            </w:pPr>
          </w:p>
        </w:tc>
      </w:tr>
      <w:tr w:rsidR="00CE6750" w:rsidRPr="00C06A02" w14:paraId="7BE5AEDC" w14:textId="77777777" w:rsidTr="00A92452">
        <w:tc>
          <w:tcPr>
            <w:tcW w:w="1701" w:type="dxa"/>
            <w:shd w:val="pct5" w:color="auto" w:fill="FFFFFF"/>
          </w:tcPr>
          <w:p w14:paraId="6B4B082E" w14:textId="77777777" w:rsidR="00CE6750" w:rsidRPr="00C06A02" w:rsidRDefault="00CE6750" w:rsidP="00A92452">
            <w:pPr>
              <w:keepNext/>
              <w:keepLines/>
              <w:spacing w:after="0" w:line="360" w:lineRule="auto"/>
              <w:rPr>
                <w:rFonts w:asciiTheme="minorHAnsi" w:hAnsiTheme="minorHAnsi" w:cstheme="minorHAnsi"/>
                <w:b/>
                <w:sz w:val="22"/>
                <w:szCs w:val="22"/>
              </w:rPr>
            </w:pPr>
            <w:r w:rsidRPr="00C06A02">
              <w:rPr>
                <w:rFonts w:asciiTheme="minorHAnsi" w:hAnsiTheme="minorHAnsi" w:cstheme="minorHAnsi"/>
                <w:b/>
                <w:sz w:val="22"/>
                <w:szCs w:val="22"/>
              </w:rPr>
              <w:t>Telephone</w:t>
            </w:r>
          </w:p>
        </w:tc>
        <w:tc>
          <w:tcPr>
            <w:tcW w:w="7371" w:type="dxa"/>
          </w:tcPr>
          <w:p w14:paraId="3885B10A" w14:textId="77777777" w:rsidR="00CE6750" w:rsidRPr="00C06A02" w:rsidRDefault="00CE6750" w:rsidP="00A92452">
            <w:pPr>
              <w:spacing w:after="0" w:line="360" w:lineRule="auto"/>
              <w:rPr>
                <w:rFonts w:asciiTheme="minorHAnsi" w:hAnsiTheme="minorHAnsi" w:cstheme="minorHAnsi"/>
                <w:sz w:val="22"/>
                <w:szCs w:val="22"/>
              </w:rPr>
            </w:pPr>
          </w:p>
        </w:tc>
      </w:tr>
      <w:tr w:rsidR="00CE6750" w:rsidRPr="00C06A02" w14:paraId="7EDBDA69" w14:textId="77777777" w:rsidTr="00A92452">
        <w:tc>
          <w:tcPr>
            <w:tcW w:w="1701" w:type="dxa"/>
            <w:shd w:val="pct5" w:color="auto" w:fill="FFFFFF"/>
          </w:tcPr>
          <w:p w14:paraId="35723325" w14:textId="77777777" w:rsidR="00CE6750" w:rsidRPr="00C06A02" w:rsidRDefault="00CE6750" w:rsidP="00A92452">
            <w:pPr>
              <w:keepNext/>
              <w:keepLines/>
              <w:spacing w:after="0" w:line="360" w:lineRule="auto"/>
              <w:rPr>
                <w:rFonts w:asciiTheme="minorHAnsi" w:hAnsiTheme="minorHAnsi" w:cstheme="minorHAnsi"/>
                <w:b/>
                <w:sz w:val="22"/>
                <w:szCs w:val="22"/>
              </w:rPr>
            </w:pPr>
            <w:r w:rsidRPr="00C06A02">
              <w:rPr>
                <w:rFonts w:asciiTheme="minorHAnsi" w:hAnsiTheme="minorHAnsi" w:cstheme="minorHAnsi"/>
                <w:b/>
                <w:sz w:val="22"/>
                <w:szCs w:val="22"/>
              </w:rPr>
              <w:t>e-mail</w:t>
            </w:r>
          </w:p>
        </w:tc>
        <w:tc>
          <w:tcPr>
            <w:tcW w:w="7371" w:type="dxa"/>
          </w:tcPr>
          <w:p w14:paraId="7920EAC7" w14:textId="77777777" w:rsidR="00CE6750" w:rsidRPr="00C06A02" w:rsidRDefault="00CE6750" w:rsidP="00A92452">
            <w:pPr>
              <w:spacing w:after="0" w:line="360" w:lineRule="auto"/>
              <w:rPr>
                <w:rFonts w:asciiTheme="minorHAnsi" w:hAnsiTheme="minorHAnsi" w:cstheme="minorHAnsi"/>
                <w:sz w:val="22"/>
                <w:szCs w:val="22"/>
              </w:rPr>
            </w:pPr>
          </w:p>
        </w:tc>
      </w:tr>
    </w:tbl>
    <w:p w14:paraId="5356F3BE" w14:textId="77777777" w:rsidR="00CE6750" w:rsidRPr="00C06A02" w:rsidRDefault="00CE6750" w:rsidP="00CE6750">
      <w:pPr>
        <w:tabs>
          <w:tab w:val="left" w:pos="360"/>
        </w:tabs>
        <w:spacing w:before="240"/>
        <w:ind w:left="432" w:hanging="432"/>
        <w:jc w:val="both"/>
        <w:outlineLvl w:val="0"/>
        <w:rPr>
          <w:rFonts w:asciiTheme="minorHAnsi" w:hAnsiTheme="minorHAnsi" w:cstheme="minorHAnsi"/>
          <w:b/>
          <w:sz w:val="22"/>
          <w:szCs w:val="22"/>
        </w:rPr>
      </w:pPr>
      <w:bookmarkStart w:id="6" w:name="_Toc498415915"/>
      <w:bookmarkStart w:id="7" w:name="_Toc498519621"/>
      <w:r w:rsidRPr="00C06A02">
        <w:rPr>
          <w:rFonts w:asciiTheme="minorHAnsi" w:hAnsiTheme="minorHAnsi" w:cstheme="minorHAnsi"/>
          <w:b/>
          <w:sz w:val="22"/>
          <w:szCs w:val="22"/>
        </w:rPr>
        <w:t>3</w:t>
      </w:r>
      <w:r w:rsidRPr="00C06A02">
        <w:rPr>
          <w:rFonts w:asciiTheme="minorHAnsi" w:hAnsiTheme="minorHAnsi" w:cstheme="minorHAnsi"/>
          <w:b/>
          <w:sz w:val="22"/>
          <w:szCs w:val="22"/>
        </w:rPr>
        <w:tab/>
        <w:t>STATEMENT</w:t>
      </w:r>
      <w:r w:rsidRPr="00C06A02">
        <w:rPr>
          <w:rStyle w:val="FootnoteReference"/>
          <w:rFonts w:asciiTheme="minorHAnsi" w:hAnsiTheme="minorHAnsi" w:cstheme="minorHAnsi"/>
          <w:b/>
          <w:sz w:val="22"/>
          <w:szCs w:val="22"/>
        </w:rPr>
        <w:footnoteReference w:id="8"/>
      </w:r>
      <w:bookmarkEnd w:id="6"/>
      <w:bookmarkEnd w:id="7"/>
    </w:p>
    <w:p w14:paraId="49D194C4" w14:textId="77777777" w:rsidR="00CE6750" w:rsidRPr="00C06A02" w:rsidRDefault="00CE6750" w:rsidP="00CE6750">
      <w:pPr>
        <w:jc w:val="both"/>
        <w:rPr>
          <w:rFonts w:asciiTheme="minorHAnsi" w:hAnsiTheme="minorHAnsi" w:cstheme="minorHAnsi"/>
          <w:sz w:val="22"/>
          <w:szCs w:val="22"/>
        </w:rPr>
      </w:pPr>
      <w:r w:rsidRPr="00C06A02">
        <w:rPr>
          <w:rFonts w:asciiTheme="minorHAnsi" w:hAnsiTheme="minorHAnsi" w:cstheme="minorHAnsi"/>
          <w:sz w:val="22"/>
          <w:szCs w:val="22"/>
        </w:rPr>
        <w:t xml:space="preserve">I, the undersigned, the authorised signatory of the above bidder (for consortiums, </w:t>
      </w:r>
      <w:r w:rsidRPr="00C06A02">
        <w:rPr>
          <w:rFonts w:asciiTheme="minorHAnsi" w:hAnsiTheme="minorHAnsi" w:cstheme="minorHAnsi"/>
          <w:b/>
          <w:sz w:val="22"/>
          <w:szCs w:val="22"/>
        </w:rPr>
        <w:t>every consortium member should sign a separate statement as part of this application</w:t>
      </w:r>
      <w:r w:rsidRPr="00C06A02">
        <w:rPr>
          <w:rFonts w:asciiTheme="minorHAnsi" w:hAnsiTheme="minorHAnsi" w:cstheme="minorHAnsi"/>
          <w:sz w:val="22"/>
          <w:szCs w:val="22"/>
        </w:rPr>
        <w:t>), hereby declare that we have examined the tender dossier for the contract referred to above. We hereby accept its provisions in their entirety, without reservation or restriction.</w:t>
      </w:r>
    </w:p>
    <w:p w14:paraId="08450DC1" w14:textId="77777777" w:rsidR="00CE6750" w:rsidRPr="00C06A02" w:rsidRDefault="00CE6750" w:rsidP="00CE6750">
      <w:pPr>
        <w:jc w:val="both"/>
        <w:rPr>
          <w:rFonts w:asciiTheme="minorHAnsi" w:hAnsiTheme="minorHAnsi" w:cstheme="minorHAnsi"/>
          <w:sz w:val="22"/>
          <w:szCs w:val="22"/>
        </w:rPr>
      </w:pPr>
      <w:r w:rsidRPr="00C06A02">
        <w:rPr>
          <w:rFonts w:asciiTheme="minorHAnsi" w:hAnsiTheme="minorHAnsi" w:cstheme="minorHAnsi"/>
          <w:sz w:val="22"/>
          <w:szCs w:val="22"/>
        </w:rPr>
        <w:t xml:space="preserve">We agree to become one of the parties of the framework contract and to submit an offer whenever requested by the </w:t>
      </w:r>
      <w:r w:rsidRPr="00C06A02">
        <w:rPr>
          <w:rStyle w:val="Emphasis"/>
          <w:rFonts w:asciiTheme="minorHAnsi" w:hAnsiTheme="minorHAnsi" w:cstheme="minorHAnsi"/>
          <w:i w:val="0"/>
          <w:sz w:val="22"/>
          <w:szCs w:val="22"/>
          <w:lang w:val="en-GB"/>
        </w:rPr>
        <w:t xml:space="preserve">Helvetas </w:t>
      </w:r>
      <w:r w:rsidRPr="00C06A02">
        <w:rPr>
          <w:rFonts w:asciiTheme="minorHAnsi" w:hAnsiTheme="minorHAnsi" w:cstheme="minorHAnsi"/>
          <w:sz w:val="22"/>
          <w:szCs w:val="22"/>
        </w:rPr>
        <w:t>in accordance with the terms of the tender dossier and the conditions laid down, without reservation or restriction.</w:t>
      </w:r>
    </w:p>
    <w:p w14:paraId="5C2D63D4" w14:textId="77777777" w:rsidR="00CE6750" w:rsidRPr="00C06A02" w:rsidRDefault="00CE6750" w:rsidP="00CE6750">
      <w:pPr>
        <w:jc w:val="both"/>
        <w:rPr>
          <w:rFonts w:asciiTheme="minorHAnsi" w:hAnsiTheme="minorHAnsi" w:cstheme="minorHAnsi"/>
          <w:sz w:val="22"/>
          <w:szCs w:val="22"/>
        </w:rPr>
      </w:pPr>
      <w:r w:rsidRPr="00C06A02">
        <w:rPr>
          <w:rFonts w:asciiTheme="minorHAnsi" w:hAnsiTheme="minorHAnsi" w:cstheme="minorHAnsi"/>
          <w:sz w:val="22"/>
          <w:szCs w:val="22"/>
        </w:rPr>
        <w:t xml:space="preserve">We are making this application for this tender in our own right. We confirm that we are not tendering for the same contract in any other form. We understand that our consultants may be excluded if we propose consultants who have been involved in offers of other bidders. </w:t>
      </w:r>
    </w:p>
    <w:p w14:paraId="545B9721" w14:textId="77777777" w:rsidR="00CE6750" w:rsidRPr="00C06A02" w:rsidRDefault="00CE6750" w:rsidP="00CE6750">
      <w:pPr>
        <w:jc w:val="both"/>
        <w:rPr>
          <w:rFonts w:asciiTheme="minorHAnsi" w:hAnsiTheme="minorHAnsi" w:cstheme="minorHAnsi"/>
          <w:sz w:val="22"/>
          <w:szCs w:val="22"/>
        </w:rPr>
      </w:pPr>
      <w:r w:rsidRPr="00C06A02">
        <w:rPr>
          <w:rFonts w:asciiTheme="minorHAnsi" w:hAnsiTheme="minorHAnsi" w:cstheme="minorHAnsi"/>
          <w:sz w:val="22"/>
          <w:szCs w:val="22"/>
        </w:rPr>
        <w:t xml:space="preserve">We are fully aware that, for consortiums, the composition of the consortium cannot be changed in the course of the tender procedure, unless </w:t>
      </w:r>
      <w:r w:rsidRPr="00C06A02">
        <w:rPr>
          <w:rStyle w:val="Emphasis"/>
          <w:rFonts w:asciiTheme="minorHAnsi" w:hAnsiTheme="minorHAnsi" w:cstheme="minorHAnsi"/>
          <w:i w:val="0"/>
          <w:sz w:val="22"/>
          <w:szCs w:val="22"/>
          <w:lang w:val="en-GB"/>
        </w:rPr>
        <w:t xml:space="preserve">Helvetas </w:t>
      </w:r>
      <w:r w:rsidRPr="00C06A02">
        <w:rPr>
          <w:rFonts w:asciiTheme="minorHAnsi" w:hAnsiTheme="minorHAnsi" w:cstheme="minorHAnsi"/>
          <w:sz w:val="22"/>
          <w:szCs w:val="22"/>
        </w:rPr>
        <w:t xml:space="preserve">has given its prior approval in writing. We are also aware that the consortium members have joint and several liabilities towards </w:t>
      </w:r>
      <w:r w:rsidRPr="00C06A02">
        <w:rPr>
          <w:rStyle w:val="Emphasis"/>
          <w:rFonts w:asciiTheme="minorHAnsi" w:hAnsiTheme="minorHAnsi" w:cstheme="minorHAnsi"/>
          <w:i w:val="0"/>
          <w:sz w:val="22"/>
          <w:szCs w:val="22"/>
          <w:lang w:val="en-GB"/>
        </w:rPr>
        <w:t xml:space="preserve">Helvetas </w:t>
      </w:r>
      <w:r w:rsidRPr="00C06A02">
        <w:rPr>
          <w:rFonts w:asciiTheme="minorHAnsi" w:hAnsiTheme="minorHAnsi" w:cstheme="minorHAnsi"/>
          <w:sz w:val="22"/>
          <w:szCs w:val="22"/>
        </w:rPr>
        <w:t>concerning participation in the above tender procedure and any contract awarded to us as a result of it.</w:t>
      </w:r>
    </w:p>
    <w:p w14:paraId="58C1A208" w14:textId="77777777" w:rsidR="00CE6750" w:rsidRPr="00C06A02" w:rsidRDefault="00CE6750" w:rsidP="00CE6750">
      <w:pPr>
        <w:jc w:val="both"/>
        <w:rPr>
          <w:rFonts w:asciiTheme="minorHAnsi" w:hAnsiTheme="minorHAnsi" w:cstheme="minorHAnsi"/>
          <w:sz w:val="22"/>
          <w:szCs w:val="22"/>
        </w:rPr>
      </w:pPr>
      <w:r w:rsidRPr="00C06A02">
        <w:rPr>
          <w:rFonts w:asciiTheme="minorHAnsi" w:hAnsiTheme="minorHAnsi" w:cstheme="minorHAnsi"/>
          <w:sz w:val="22"/>
          <w:szCs w:val="22"/>
        </w:rPr>
        <w:lastRenderedPageBreak/>
        <w:t xml:space="preserve">We will inform </w:t>
      </w:r>
      <w:r w:rsidRPr="00C06A02">
        <w:rPr>
          <w:rStyle w:val="Emphasis"/>
          <w:rFonts w:asciiTheme="minorHAnsi" w:hAnsiTheme="minorHAnsi" w:cstheme="minorHAnsi"/>
          <w:i w:val="0"/>
          <w:sz w:val="22"/>
          <w:szCs w:val="22"/>
          <w:lang w:val="en-GB"/>
        </w:rPr>
        <w:t xml:space="preserve">Helvetas </w:t>
      </w:r>
      <w:r w:rsidRPr="00C06A02">
        <w:rPr>
          <w:rFonts w:asciiTheme="minorHAnsi" w:hAnsiTheme="minorHAnsi" w:cstheme="minorHAnsi"/>
          <w:sz w:val="22"/>
          <w:szCs w:val="22"/>
        </w:rPr>
        <w:t xml:space="preserve">immediately if there is any change in the above circumstances at any stage during the implementation of the contract. We also fully recognise and accept that any inaccurate or incomplete information deliberately provided in this application may result in our exclusion from this and other contracts funded and/or managed by </w:t>
      </w:r>
      <w:r w:rsidRPr="00C06A02">
        <w:rPr>
          <w:rStyle w:val="Emphasis"/>
          <w:rFonts w:asciiTheme="minorHAnsi" w:hAnsiTheme="minorHAnsi" w:cstheme="minorHAnsi"/>
          <w:i w:val="0"/>
          <w:sz w:val="22"/>
          <w:szCs w:val="22"/>
          <w:lang w:val="en-GB"/>
        </w:rPr>
        <w:t xml:space="preserve">Helvetas </w:t>
      </w:r>
      <w:r w:rsidRPr="00C06A02">
        <w:rPr>
          <w:rFonts w:asciiTheme="minorHAnsi" w:hAnsiTheme="minorHAnsi" w:cstheme="minorHAnsi"/>
          <w:sz w:val="22"/>
          <w:szCs w:val="22"/>
        </w:rPr>
        <w:t>and that penalties may be applied as specified in the tender dossier.</w:t>
      </w:r>
    </w:p>
    <w:p w14:paraId="1771ECF8" w14:textId="77777777" w:rsidR="00CE6750" w:rsidRPr="00C06A02" w:rsidRDefault="00CE6750" w:rsidP="00CE6750">
      <w:pPr>
        <w:jc w:val="both"/>
        <w:rPr>
          <w:rFonts w:asciiTheme="minorHAnsi" w:hAnsiTheme="minorHAnsi" w:cstheme="minorHAnsi"/>
          <w:sz w:val="22"/>
          <w:szCs w:val="22"/>
        </w:rPr>
      </w:pPr>
      <w:r w:rsidRPr="00C06A02">
        <w:rPr>
          <w:rFonts w:asciiTheme="minorHAnsi" w:hAnsiTheme="minorHAnsi" w:cstheme="minorHAnsi"/>
          <w:sz w:val="22"/>
          <w:szCs w:val="22"/>
        </w:rPr>
        <w:t xml:space="preserve">We note that the </w:t>
      </w:r>
      <w:r w:rsidRPr="00C06A02">
        <w:rPr>
          <w:rStyle w:val="Emphasis"/>
          <w:rFonts w:asciiTheme="minorHAnsi" w:hAnsiTheme="minorHAnsi" w:cstheme="minorHAnsi"/>
          <w:i w:val="0"/>
          <w:sz w:val="22"/>
          <w:szCs w:val="22"/>
          <w:lang w:val="en-GB"/>
        </w:rPr>
        <w:t xml:space="preserve">Helvetas </w:t>
      </w:r>
      <w:r w:rsidRPr="00C06A02">
        <w:rPr>
          <w:rFonts w:asciiTheme="minorHAnsi" w:hAnsiTheme="minorHAnsi" w:cstheme="minorHAnsi"/>
          <w:sz w:val="22"/>
          <w:szCs w:val="22"/>
        </w:rPr>
        <w:t>is not bound to proceed with this tender and that it reserves the right to award only part of the contract and that it will incur no liability towards us should it do so.</w:t>
      </w:r>
    </w:p>
    <w:p w14:paraId="089C9454" w14:textId="77777777" w:rsidR="00CE6750" w:rsidRPr="00C06A02" w:rsidRDefault="00CE6750" w:rsidP="00CE6750">
      <w:pPr>
        <w:jc w:val="both"/>
        <w:rPr>
          <w:rFonts w:asciiTheme="minorHAnsi" w:hAnsiTheme="minorHAnsi" w:cstheme="minorHAnsi"/>
          <w:sz w:val="22"/>
          <w:szCs w:val="22"/>
        </w:rPr>
      </w:pPr>
      <w:r w:rsidRPr="00C06A02">
        <w:rPr>
          <w:rFonts w:asciiTheme="minorHAnsi" w:hAnsiTheme="minorHAnsi" w:cstheme="minorHAnsi"/>
          <w:sz w:val="22"/>
          <w:szCs w:val="22"/>
        </w:rPr>
        <w:t>Signed on behalf of the bidder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4410"/>
      </w:tblGrid>
      <w:tr w:rsidR="00CE6750" w:rsidRPr="00C06A02" w14:paraId="5DAE5D55" w14:textId="77777777" w:rsidTr="00A92452">
        <w:tc>
          <w:tcPr>
            <w:tcW w:w="1908" w:type="dxa"/>
          </w:tcPr>
          <w:p w14:paraId="79F310C3" w14:textId="77777777" w:rsidR="00CE6750" w:rsidRPr="00C06A02" w:rsidRDefault="00CE6750" w:rsidP="00A92452">
            <w:pPr>
              <w:spacing w:after="0" w:line="360" w:lineRule="auto"/>
              <w:jc w:val="both"/>
              <w:rPr>
                <w:rFonts w:asciiTheme="minorHAnsi" w:hAnsiTheme="minorHAnsi" w:cstheme="minorHAnsi"/>
                <w:b/>
                <w:sz w:val="22"/>
                <w:szCs w:val="22"/>
              </w:rPr>
            </w:pPr>
            <w:r w:rsidRPr="00C06A02">
              <w:rPr>
                <w:rFonts w:asciiTheme="minorHAnsi" w:hAnsiTheme="minorHAnsi" w:cstheme="minorHAnsi"/>
                <w:b/>
                <w:sz w:val="22"/>
                <w:szCs w:val="22"/>
              </w:rPr>
              <w:t>Name</w:t>
            </w:r>
          </w:p>
        </w:tc>
        <w:tc>
          <w:tcPr>
            <w:tcW w:w="4410" w:type="dxa"/>
          </w:tcPr>
          <w:p w14:paraId="7CD6F628" w14:textId="77777777" w:rsidR="00CE6750" w:rsidRPr="00C06A02" w:rsidRDefault="00CE6750" w:rsidP="00A92452">
            <w:pPr>
              <w:spacing w:after="0" w:line="360" w:lineRule="auto"/>
              <w:jc w:val="both"/>
              <w:rPr>
                <w:rFonts w:asciiTheme="minorHAnsi" w:hAnsiTheme="minorHAnsi" w:cstheme="minorHAnsi"/>
                <w:sz w:val="22"/>
                <w:szCs w:val="22"/>
              </w:rPr>
            </w:pPr>
          </w:p>
        </w:tc>
      </w:tr>
      <w:tr w:rsidR="00CE6750" w:rsidRPr="00C06A02" w14:paraId="2AA4D6C9" w14:textId="77777777" w:rsidTr="00A92452">
        <w:tc>
          <w:tcPr>
            <w:tcW w:w="1908" w:type="dxa"/>
          </w:tcPr>
          <w:p w14:paraId="053F6903" w14:textId="77777777" w:rsidR="00CE6750" w:rsidRPr="00C06A02" w:rsidRDefault="00CE6750" w:rsidP="00A92452">
            <w:pPr>
              <w:spacing w:after="0" w:line="360" w:lineRule="auto"/>
              <w:jc w:val="both"/>
              <w:rPr>
                <w:rFonts w:asciiTheme="minorHAnsi" w:hAnsiTheme="minorHAnsi" w:cstheme="minorHAnsi"/>
                <w:b/>
                <w:sz w:val="22"/>
                <w:szCs w:val="22"/>
              </w:rPr>
            </w:pPr>
            <w:r w:rsidRPr="00C06A02">
              <w:rPr>
                <w:rFonts w:asciiTheme="minorHAnsi" w:hAnsiTheme="minorHAnsi" w:cstheme="minorHAnsi"/>
                <w:b/>
                <w:sz w:val="22"/>
                <w:szCs w:val="22"/>
              </w:rPr>
              <w:t>Signature</w:t>
            </w:r>
          </w:p>
        </w:tc>
        <w:tc>
          <w:tcPr>
            <w:tcW w:w="4410" w:type="dxa"/>
          </w:tcPr>
          <w:p w14:paraId="6CAC577A" w14:textId="77777777" w:rsidR="00CE6750" w:rsidRPr="00C06A02" w:rsidRDefault="00CE6750" w:rsidP="00A92452">
            <w:pPr>
              <w:spacing w:after="0" w:line="360" w:lineRule="auto"/>
              <w:jc w:val="both"/>
              <w:rPr>
                <w:rFonts w:asciiTheme="minorHAnsi" w:hAnsiTheme="minorHAnsi" w:cstheme="minorHAnsi"/>
                <w:sz w:val="22"/>
                <w:szCs w:val="22"/>
              </w:rPr>
            </w:pPr>
          </w:p>
        </w:tc>
      </w:tr>
      <w:tr w:rsidR="00CE6750" w:rsidRPr="00C06A02" w14:paraId="0A3184A4" w14:textId="77777777" w:rsidTr="00A92452">
        <w:tc>
          <w:tcPr>
            <w:tcW w:w="1908" w:type="dxa"/>
          </w:tcPr>
          <w:p w14:paraId="10D0B36A" w14:textId="77777777" w:rsidR="00CE6750" w:rsidRPr="00C06A02" w:rsidRDefault="00CE6750" w:rsidP="00A92452">
            <w:pPr>
              <w:spacing w:after="0" w:line="360" w:lineRule="auto"/>
              <w:jc w:val="both"/>
              <w:rPr>
                <w:rFonts w:asciiTheme="minorHAnsi" w:hAnsiTheme="minorHAnsi" w:cstheme="minorHAnsi"/>
                <w:b/>
                <w:sz w:val="22"/>
                <w:szCs w:val="22"/>
              </w:rPr>
            </w:pPr>
            <w:r w:rsidRPr="00C06A02">
              <w:rPr>
                <w:rFonts w:asciiTheme="minorHAnsi" w:hAnsiTheme="minorHAnsi" w:cstheme="minorHAnsi"/>
                <w:b/>
                <w:sz w:val="22"/>
                <w:szCs w:val="22"/>
              </w:rPr>
              <w:t>Date</w:t>
            </w:r>
          </w:p>
        </w:tc>
        <w:tc>
          <w:tcPr>
            <w:tcW w:w="4410" w:type="dxa"/>
          </w:tcPr>
          <w:p w14:paraId="317FAD8B" w14:textId="77777777" w:rsidR="00CE6750" w:rsidRPr="00C06A02" w:rsidRDefault="00CE6750" w:rsidP="00A92452">
            <w:pPr>
              <w:spacing w:after="0" w:line="360" w:lineRule="auto"/>
              <w:jc w:val="both"/>
              <w:rPr>
                <w:rFonts w:asciiTheme="minorHAnsi" w:hAnsiTheme="minorHAnsi" w:cstheme="minorHAnsi"/>
                <w:sz w:val="22"/>
                <w:szCs w:val="22"/>
              </w:rPr>
            </w:pPr>
          </w:p>
        </w:tc>
      </w:tr>
    </w:tbl>
    <w:p w14:paraId="1CFD3483" w14:textId="077CD0AA" w:rsidR="005F13E3" w:rsidRPr="00C06A02" w:rsidRDefault="005F13E3" w:rsidP="00CE6750">
      <w:pPr>
        <w:spacing w:after="0"/>
        <w:rPr>
          <w:rStyle w:val="Emphasis"/>
          <w:rFonts w:asciiTheme="minorHAnsi" w:hAnsiTheme="minorHAnsi" w:cstheme="minorHAnsi"/>
          <w:i w:val="0"/>
          <w:sz w:val="22"/>
          <w:szCs w:val="22"/>
          <w:lang w:val="en-GB"/>
        </w:rPr>
      </w:pPr>
    </w:p>
    <w:sectPr w:rsidR="005F13E3" w:rsidRPr="00C06A02" w:rsidSect="00760CCF">
      <w:headerReference w:type="default" r:id="rId15"/>
      <w:footerReference w:type="default" r:id="rId16"/>
      <w:headerReference w:type="first" r:id="rId17"/>
      <w:pgSz w:w="12240" w:h="15840"/>
      <w:pgMar w:top="734" w:right="1440" w:bottom="187" w:left="1440" w:header="720" w:footer="44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15509" w14:textId="77777777" w:rsidR="003E1A0E" w:rsidRDefault="003E1A0E">
      <w:r>
        <w:separator/>
      </w:r>
    </w:p>
  </w:endnote>
  <w:endnote w:type="continuationSeparator" w:id="0">
    <w:p w14:paraId="3FD6502D" w14:textId="77777777" w:rsidR="003E1A0E" w:rsidRDefault="003E1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altName w:val="Calibri"/>
    <w:charset w:val="00"/>
    <w:family w:val="auto"/>
    <w:pitch w:val="variable"/>
    <w:sig w:usb0="80000067"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D9D4" w14:textId="62A5B7E6" w:rsidR="005E3428" w:rsidRPr="003B0BA3" w:rsidRDefault="005E3428">
    <w:pPr>
      <w:pStyle w:val="Footer"/>
      <w:jc w:val="right"/>
      <w:rPr>
        <w:rFonts w:ascii="Calibri" w:hAnsi="Calibri"/>
        <w:sz w:val="22"/>
      </w:rPr>
    </w:pPr>
    <w:r w:rsidRPr="003B0BA3">
      <w:rPr>
        <w:rFonts w:ascii="Calibri" w:hAnsi="Calibri"/>
        <w:sz w:val="22"/>
      </w:rPr>
      <w:fldChar w:fldCharType="begin"/>
    </w:r>
    <w:r w:rsidRPr="003B0BA3">
      <w:rPr>
        <w:rFonts w:ascii="Calibri" w:hAnsi="Calibri"/>
        <w:sz w:val="22"/>
      </w:rPr>
      <w:instrText xml:space="preserve"> PAGE   \* MERGEFORMAT </w:instrText>
    </w:r>
    <w:r w:rsidRPr="003B0BA3">
      <w:rPr>
        <w:rFonts w:ascii="Calibri" w:hAnsi="Calibri"/>
        <w:sz w:val="22"/>
      </w:rPr>
      <w:fldChar w:fldCharType="separate"/>
    </w:r>
    <w:r w:rsidR="005069BE">
      <w:rPr>
        <w:rFonts w:ascii="Calibri" w:hAnsi="Calibri"/>
        <w:noProof/>
        <w:sz w:val="22"/>
      </w:rPr>
      <w:t>16</w:t>
    </w:r>
    <w:r w:rsidRPr="003B0BA3">
      <w:rPr>
        <w:rFonts w:ascii="Calibri" w:hAnsi="Calibri"/>
        <w:sz w:val="22"/>
      </w:rPr>
      <w:fldChar w:fldCharType="end"/>
    </w:r>
  </w:p>
  <w:p w14:paraId="0C076E3D" w14:textId="77777777" w:rsidR="005E3428" w:rsidRDefault="005E3428">
    <w:pPr>
      <w:pStyle w:val="Footer"/>
      <w:spacing w:before="240" w:after="0"/>
      <w:rPr>
        <w:rFonts w:ascii="Arial" w:hAnsi="Arial"/>
        <w:b/>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F8D0C" w14:textId="77777777" w:rsidR="003E1A0E" w:rsidRDefault="003E1A0E">
      <w:r>
        <w:separator/>
      </w:r>
    </w:p>
  </w:footnote>
  <w:footnote w:type="continuationSeparator" w:id="0">
    <w:p w14:paraId="6C274B9E" w14:textId="77777777" w:rsidR="003E1A0E" w:rsidRDefault="003E1A0E">
      <w:r>
        <w:continuationSeparator/>
      </w:r>
    </w:p>
  </w:footnote>
  <w:footnote w:id="1">
    <w:p w14:paraId="54549033" w14:textId="77777777" w:rsidR="005E3428" w:rsidRPr="00D92849" w:rsidRDefault="005E3428" w:rsidP="00AF2E17">
      <w:pPr>
        <w:pStyle w:val="FootnoteText"/>
        <w:spacing w:before="0" w:after="0"/>
        <w:rPr>
          <w:rFonts w:asciiTheme="minorHAnsi" w:hAnsiTheme="minorHAnsi"/>
          <w:sz w:val="18"/>
        </w:rPr>
      </w:pPr>
      <w:r w:rsidRPr="00D92849">
        <w:rPr>
          <w:rStyle w:val="FootnoteReference"/>
          <w:rFonts w:asciiTheme="minorHAnsi" w:hAnsiTheme="minorHAnsi"/>
          <w:sz w:val="18"/>
        </w:rPr>
        <w:footnoteRef/>
      </w:r>
      <w:r w:rsidRPr="00D92849">
        <w:rPr>
          <w:rFonts w:asciiTheme="minorHAnsi" w:hAnsiTheme="minorHAnsi"/>
          <w:sz w:val="18"/>
        </w:rPr>
        <w:t xml:space="preserve"> Any application received after this deadline will not be considered.</w:t>
      </w:r>
    </w:p>
  </w:footnote>
  <w:footnote w:id="2">
    <w:p w14:paraId="0ECCBFC5" w14:textId="77777777" w:rsidR="007D0EBE" w:rsidRDefault="007D0EBE" w:rsidP="007D0EBE">
      <w:pPr>
        <w:pStyle w:val="FootnoteText"/>
      </w:pPr>
      <w:r>
        <w:rPr>
          <w:rStyle w:val="FootnoteReference"/>
        </w:rPr>
        <w:footnoteRef/>
      </w:r>
      <w:r>
        <w:t xml:space="preserve"> Offers received without password will not be considered for evaluation</w:t>
      </w:r>
    </w:p>
  </w:footnote>
  <w:footnote w:id="3">
    <w:p w14:paraId="5FE5A1E3" w14:textId="77777777" w:rsidR="007D0EBE" w:rsidRDefault="007D0EBE" w:rsidP="007D0EBE">
      <w:pPr>
        <w:pStyle w:val="FootnoteText"/>
      </w:pPr>
      <w:r>
        <w:rPr>
          <w:rStyle w:val="FootnoteReference"/>
        </w:rPr>
        <w:footnoteRef/>
      </w:r>
      <w:r>
        <w:t xml:space="preserve"> If the bidder is not reachable during the evaluation process, the offers will not be considered for evaluation</w:t>
      </w:r>
    </w:p>
  </w:footnote>
  <w:footnote w:id="4">
    <w:p w14:paraId="3E5B3715" w14:textId="1A5F81D9" w:rsidR="006A2AC5" w:rsidRDefault="006A2AC5">
      <w:pPr>
        <w:pStyle w:val="FootnoteText"/>
      </w:pPr>
      <w:r w:rsidRPr="009F4279">
        <w:rPr>
          <w:rStyle w:val="FootnoteReference"/>
        </w:rPr>
        <w:footnoteRef/>
      </w:r>
      <w:r w:rsidRPr="009F4279">
        <w:t xml:space="preserve"> Electronic copies of eligibility documentation should be provided only by the winning bidder </w:t>
      </w:r>
      <w:r w:rsidR="003D3624" w:rsidRPr="009F4279">
        <w:t>prior to</w:t>
      </w:r>
      <w:r w:rsidRPr="009F4279">
        <w:t xml:space="preserve"> contract</w:t>
      </w:r>
      <w:r w:rsidR="003D3624" w:rsidRPr="009F4279">
        <w:t xml:space="preserve"> signing</w:t>
      </w:r>
      <w:r w:rsidRPr="009F4279">
        <w:t>.</w:t>
      </w:r>
    </w:p>
  </w:footnote>
  <w:footnote w:id="5">
    <w:p w14:paraId="36337AA4" w14:textId="77777777" w:rsidR="007D0EBE" w:rsidRDefault="007D0EBE" w:rsidP="007D0EBE">
      <w:pPr>
        <w:pStyle w:val="FootnoteText"/>
      </w:pPr>
      <w:r w:rsidRPr="009F4279">
        <w:rPr>
          <w:rStyle w:val="FootnoteReference"/>
        </w:rPr>
        <w:footnoteRef/>
      </w:r>
      <w:r w:rsidRPr="009F4279">
        <w:t xml:space="preserve"> Electronic copies of eligibility documentation should be provided only by the winning bidder prior to contract signing.</w:t>
      </w:r>
    </w:p>
  </w:footnote>
  <w:footnote w:id="6">
    <w:p w14:paraId="5BE73281" w14:textId="77777777" w:rsidR="00CE6750" w:rsidRPr="00DF5003" w:rsidRDefault="00CE6750" w:rsidP="00CE6750">
      <w:pPr>
        <w:pStyle w:val="FootnoteText"/>
        <w:spacing w:after="0"/>
        <w:rPr>
          <w:rFonts w:asciiTheme="minorHAnsi" w:hAnsiTheme="minorHAnsi" w:cstheme="minorHAnsi"/>
          <w:sz w:val="18"/>
          <w:szCs w:val="18"/>
        </w:rPr>
      </w:pPr>
      <w:r w:rsidRPr="009D3187">
        <w:rPr>
          <w:rStyle w:val="FootnoteReference"/>
          <w:rFonts w:asciiTheme="minorHAnsi" w:hAnsiTheme="minorHAnsi" w:cstheme="minorHAnsi"/>
          <w:sz w:val="18"/>
          <w:szCs w:val="18"/>
        </w:rPr>
        <w:footnoteRef/>
      </w:r>
      <w:r w:rsidRPr="009D3187">
        <w:rPr>
          <w:rFonts w:asciiTheme="minorHAnsi" w:hAnsiTheme="minorHAnsi" w:cstheme="minorHAnsi"/>
          <w:sz w:val="18"/>
          <w:szCs w:val="18"/>
        </w:rPr>
        <w:t xml:space="preserve"> Statement should be signed by each member of consortium, if a consortium.</w:t>
      </w:r>
    </w:p>
  </w:footnote>
  <w:footnote w:id="7">
    <w:p w14:paraId="5806C8FB" w14:textId="77777777" w:rsidR="00CE6750" w:rsidRPr="009B244C" w:rsidRDefault="00CE6750" w:rsidP="00CE6750">
      <w:pPr>
        <w:pStyle w:val="FootnoteText"/>
        <w:spacing w:after="0"/>
        <w:rPr>
          <w:rFonts w:asciiTheme="minorHAnsi" w:hAnsiTheme="minorHAnsi" w:cstheme="minorHAnsi"/>
          <w:sz w:val="18"/>
          <w:szCs w:val="18"/>
        </w:rPr>
      </w:pPr>
      <w:r w:rsidRPr="009B244C">
        <w:rPr>
          <w:rStyle w:val="FootnoteReference"/>
          <w:rFonts w:asciiTheme="minorHAnsi" w:hAnsiTheme="minorHAnsi" w:cstheme="minorHAnsi"/>
          <w:sz w:val="18"/>
          <w:szCs w:val="18"/>
        </w:rPr>
        <w:footnoteRef/>
      </w:r>
      <w:r w:rsidRPr="009B244C">
        <w:rPr>
          <w:rFonts w:asciiTheme="minorHAnsi" w:hAnsiTheme="minorHAnsi" w:cstheme="minorHAnsi"/>
          <w:sz w:val="18"/>
          <w:szCs w:val="18"/>
        </w:rPr>
        <w:t xml:space="preserve"> Add/delete additional rows as appropriate</w:t>
      </w:r>
    </w:p>
  </w:footnote>
  <w:footnote w:id="8">
    <w:p w14:paraId="17591CA1" w14:textId="77777777" w:rsidR="00CE6750" w:rsidRPr="00DF5003" w:rsidRDefault="00CE6750" w:rsidP="00CE6750">
      <w:pPr>
        <w:pStyle w:val="FootnoteText"/>
        <w:spacing w:after="0"/>
        <w:rPr>
          <w:rFonts w:asciiTheme="minorHAnsi" w:hAnsiTheme="minorHAnsi" w:cstheme="minorHAnsi"/>
          <w:sz w:val="18"/>
          <w:szCs w:val="18"/>
        </w:rPr>
      </w:pPr>
      <w:r w:rsidRPr="009D3187">
        <w:rPr>
          <w:rStyle w:val="FootnoteReference"/>
          <w:rFonts w:asciiTheme="minorHAnsi" w:hAnsiTheme="minorHAnsi" w:cstheme="minorHAnsi"/>
          <w:sz w:val="18"/>
          <w:szCs w:val="18"/>
        </w:rPr>
        <w:footnoteRef/>
      </w:r>
      <w:r w:rsidRPr="009D3187">
        <w:rPr>
          <w:rFonts w:asciiTheme="minorHAnsi" w:hAnsiTheme="minorHAnsi" w:cstheme="minorHAnsi"/>
          <w:sz w:val="18"/>
          <w:szCs w:val="18"/>
        </w:rPr>
        <w:t xml:space="preserve"> Statement should be signed by each member of consortium, if a consortium.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2653" w14:textId="4255EF01" w:rsidR="005E3428" w:rsidRDefault="005E3428" w:rsidP="006F222C">
    <w:pPr>
      <w:pStyle w:val="Header"/>
      <w:jc w:val="right"/>
    </w:pPr>
    <w:r>
      <w:rPr>
        <w:rFonts w:ascii="Calibri" w:hAnsi="Calibri" w:cs="Arial"/>
        <w:szCs w:val="24"/>
        <w:lang w:val="en-GB"/>
      </w:rPr>
      <w:t xml:space="preserve">Ref: </w:t>
    </w:r>
    <w:r w:rsidR="00833201">
      <w:rPr>
        <w:rFonts w:ascii="Calibri" w:hAnsi="Calibri" w:cs="Arial"/>
        <w:szCs w:val="24"/>
        <w:lang w:val="en-GB"/>
      </w:rPr>
      <w:t>RFP</w:t>
    </w:r>
    <w:r w:rsidR="0029124A" w:rsidRPr="004F4DF8">
      <w:rPr>
        <w:rFonts w:ascii="Calibri" w:hAnsi="Calibri" w:cs="Arial"/>
        <w:szCs w:val="24"/>
        <w:lang w:val="en-GB"/>
      </w:rPr>
      <w:t>001-26-</w:t>
    </w:r>
    <w:r w:rsidR="00CE6750">
      <w:rPr>
        <w:rFonts w:ascii="Calibri" w:hAnsi="Calibri" w:cs="Arial"/>
        <w:szCs w:val="24"/>
        <w:lang w:val="en-GB"/>
      </w:rPr>
      <w:t>SIPPO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B17AC" w14:textId="3F8CABCC" w:rsidR="005E3428" w:rsidRDefault="005E3428" w:rsidP="00282418">
    <w:pPr>
      <w:pStyle w:val="Header"/>
      <w:jc w:val="right"/>
    </w:pPr>
    <w:r w:rsidRPr="006F222C">
      <w:rPr>
        <w:rFonts w:ascii="Calibri" w:hAnsi="Calibri" w:cs="Arial"/>
        <w:szCs w:val="24"/>
        <w:lang w:val="en-GB"/>
      </w:rPr>
      <w:t xml:space="preserve">Ref: </w:t>
    </w:r>
    <w:r w:rsidR="006144F6">
      <w:rPr>
        <w:rFonts w:ascii="Calibri" w:hAnsi="Calibri" w:cs="Arial"/>
        <w:szCs w:val="24"/>
        <w:lang w:val="en-GB"/>
      </w:rPr>
      <w:t>RFP</w:t>
    </w:r>
    <w:r w:rsidR="00002E72" w:rsidRPr="00D522D2">
      <w:rPr>
        <w:rFonts w:ascii="Calibri" w:hAnsi="Calibri" w:cs="Arial"/>
        <w:szCs w:val="24"/>
        <w:lang w:val="en-GB"/>
      </w:rPr>
      <w:t>001-26-</w:t>
    </w:r>
    <w:r w:rsidR="00CE6750">
      <w:rPr>
        <w:rFonts w:ascii="Calibri" w:hAnsi="Calibri" w:cs="Arial"/>
        <w:szCs w:val="24"/>
        <w:lang w:val="en-GB"/>
      </w:rPr>
      <w:t>SIPPO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15E"/>
    <w:multiLevelType w:val="hybridMultilevel"/>
    <w:tmpl w:val="6148857C"/>
    <w:lvl w:ilvl="0" w:tplc="86DC0B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52A1A"/>
    <w:multiLevelType w:val="hybridMultilevel"/>
    <w:tmpl w:val="5C0EEE52"/>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 w15:restartNumberingAfterBreak="0">
    <w:nsid w:val="08E56352"/>
    <w:multiLevelType w:val="hybridMultilevel"/>
    <w:tmpl w:val="2528F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768AF"/>
    <w:multiLevelType w:val="multilevel"/>
    <w:tmpl w:val="7CC877A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B97065"/>
    <w:multiLevelType w:val="hybridMultilevel"/>
    <w:tmpl w:val="68F2AA1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36D6C7A"/>
    <w:multiLevelType w:val="hybridMultilevel"/>
    <w:tmpl w:val="B74C62DE"/>
    <w:lvl w:ilvl="0" w:tplc="08090003">
      <w:start w:val="1"/>
      <w:numFmt w:val="bullet"/>
      <w:lvlText w:val="o"/>
      <w:lvlJc w:val="left"/>
      <w:pPr>
        <w:ind w:left="1800" w:hanging="360"/>
      </w:pPr>
      <w:rPr>
        <w:rFonts w:ascii="Courier New" w:hAnsi="Courier New" w:cs="Courier New" w:hint="default"/>
      </w:rPr>
    </w:lvl>
    <w:lvl w:ilvl="1" w:tplc="08090005">
      <w:start w:val="1"/>
      <w:numFmt w:val="bullet"/>
      <w:lvlText w:val=""/>
      <w:lvlJc w:val="left"/>
      <w:pPr>
        <w:ind w:left="2520" w:hanging="360"/>
      </w:pPr>
      <w:rPr>
        <w:rFonts w:ascii="Wingdings" w:hAnsi="Wingdings"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41A51D4"/>
    <w:multiLevelType w:val="hybridMultilevel"/>
    <w:tmpl w:val="D77E8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B39CA"/>
    <w:multiLevelType w:val="hybridMultilevel"/>
    <w:tmpl w:val="04381C5C"/>
    <w:lvl w:ilvl="0" w:tplc="0409000F">
      <w:start w:val="2"/>
      <w:numFmt w:val="decimal"/>
      <w:lvlText w:val="%1."/>
      <w:lvlJc w:val="left"/>
      <w:pPr>
        <w:ind w:left="720" w:hanging="360"/>
      </w:pPr>
      <w:rPr>
        <w:rFonts w:hint="default"/>
      </w:rPr>
    </w:lvl>
    <w:lvl w:ilvl="1" w:tplc="6532AD9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B74A7F"/>
    <w:multiLevelType w:val="hybridMultilevel"/>
    <w:tmpl w:val="81562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F53B5"/>
    <w:multiLevelType w:val="hybridMultilevel"/>
    <w:tmpl w:val="04381C5C"/>
    <w:lvl w:ilvl="0" w:tplc="0409000F">
      <w:start w:val="2"/>
      <w:numFmt w:val="decimal"/>
      <w:lvlText w:val="%1."/>
      <w:lvlJc w:val="left"/>
      <w:pPr>
        <w:ind w:left="720" w:hanging="360"/>
      </w:pPr>
      <w:rPr>
        <w:rFonts w:hint="default"/>
      </w:rPr>
    </w:lvl>
    <w:lvl w:ilvl="1" w:tplc="6532AD9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ED7160"/>
    <w:multiLevelType w:val="hybridMultilevel"/>
    <w:tmpl w:val="727223F6"/>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11" w15:restartNumberingAfterBreak="0">
    <w:nsid w:val="1ED15E18"/>
    <w:multiLevelType w:val="hybridMultilevel"/>
    <w:tmpl w:val="3060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96657B"/>
    <w:multiLevelType w:val="hybridMultilevel"/>
    <w:tmpl w:val="B4141358"/>
    <w:lvl w:ilvl="0" w:tplc="211EDB6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E41DE5"/>
    <w:multiLevelType w:val="hybridMultilevel"/>
    <w:tmpl w:val="46CC5AC0"/>
    <w:lvl w:ilvl="0" w:tplc="D6C83DBC">
      <w:numFmt w:val="bullet"/>
      <w:lvlText w:val="•"/>
      <w:lvlJc w:val="left"/>
      <w:pPr>
        <w:ind w:left="820" w:hanging="360"/>
      </w:pPr>
      <w:rPr>
        <w:rFonts w:hint="default"/>
        <w:color w:val="auto"/>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248A023F"/>
    <w:multiLevelType w:val="multilevel"/>
    <w:tmpl w:val="E1B8F072"/>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4A50EA1"/>
    <w:multiLevelType w:val="hybridMultilevel"/>
    <w:tmpl w:val="FB44E150"/>
    <w:lvl w:ilvl="0" w:tplc="E69C88DC">
      <w:start w:val="1"/>
      <w:numFmt w:val="low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3C15B4"/>
    <w:multiLevelType w:val="hybridMultilevel"/>
    <w:tmpl w:val="82A229DE"/>
    <w:lvl w:ilvl="0" w:tplc="BC4E7F8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3078F6"/>
    <w:multiLevelType w:val="hybridMultilevel"/>
    <w:tmpl w:val="8E26C32A"/>
    <w:lvl w:ilvl="0" w:tplc="687E1CB8">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DA37C0D"/>
    <w:multiLevelType w:val="hybridMultilevel"/>
    <w:tmpl w:val="C7CC871E"/>
    <w:lvl w:ilvl="0" w:tplc="5A9A5C3C">
      <w:numFmt w:val="bullet"/>
      <w:lvlText w:val="•"/>
      <w:lvlJc w:val="left"/>
      <w:pPr>
        <w:ind w:left="460" w:hanging="360"/>
      </w:pPr>
      <w:rPr>
        <w:rFonts w:ascii="Arial" w:eastAsia="Carlito"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2FFB72C2"/>
    <w:multiLevelType w:val="hybridMultilevel"/>
    <w:tmpl w:val="7BC4A576"/>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103004D"/>
    <w:multiLevelType w:val="hybridMultilevel"/>
    <w:tmpl w:val="1E88CA48"/>
    <w:lvl w:ilvl="0" w:tplc="687E1CB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176E42"/>
    <w:multiLevelType w:val="hybridMultilevel"/>
    <w:tmpl w:val="EAD47182"/>
    <w:lvl w:ilvl="0" w:tplc="F9DC27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D069F4"/>
    <w:multiLevelType w:val="hybridMultilevel"/>
    <w:tmpl w:val="29AC1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F52501"/>
    <w:multiLevelType w:val="hybridMultilevel"/>
    <w:tmpl w:val="80745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8B1125"/>
    <w:multiLevelType w:val="hybridMultilevel"/>
    <w:tmpl w:val="9C60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AD293C"/>
    <w:multiLevelType w:val="hybridMultilevel"/>
    <w:tmpl w:val="A5B0F66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E046100"/>
    <w:multiLevelType w:val="hybridMultilevel"/>
    <w:tmpl w:val="0484B77A"/>
    <w:lvl w:ilvl="0" w:tplc="D6C83DBC">
      <w:numFmt w:val="bullet"/>
      <w:lvlText w:val="•"/>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4A1820"/>
    <w:multiLevelType w:val="hybridMultilevel"/>
    <w:tmpl w:val="9E129920"/>
    <w:lvl w:ilvl="0" w:tplc="70EA4F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2284069"/>
    <w:multiLevelType w:val="hybridMultilevel"/>
    <w:tmpl w:val="8E584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4650C18"/>
    <w:multiLevelType w:val="hybridMultilevel"/>
    <w:tmpl w:val="BD1EB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60642A"/>
    <w:multiLevelType w:val="hybridMultilevel"/>
    <w:tmpl w:val="59381F6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487045BD"/>
    <w:multiLevelType w:val="hybridMultilevel"/>
    <w:tmpl w:val="4E9E7E5E"/>
    <w:lvl w:ilvl="0" w:tplc="22267D4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8E07B2D"/>
    <w:multiLevelType w:val="hybridMultilevel"/>
    <w:tmpl w:val="8D127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3D2E85"/>
    <w:multiLevelType w:val="hybridMultilevel"/>
    <w:tmpl w:val="BDBE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CE6C2C"/>
    <w:multiLevelType w:val="hybridMultilevel"/>
    <w:tmpl w:val="4E50EB6A"/>
    <w:lvl w:ilvl="0" w:tplc="F508C64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1853D4"/>
    <w:multiLevelType w:val="hybridMultilevel"/>
    <w:tmpl w:val="7E9E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6854B9"/>
    <w:multiLevelType w:val="hybridMultilevel"/>
    <w:tmpl w:val="B4141358"/>
    <w:lvl w:ilvl="0" w:tplc="211EDB6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B86E08"/>
    <w:multiLevelType w:val="hybridMultilevel"/>
    <w:tmpl w:val="3A3A32FE"/>
    <w:lvl w:ilvl="0" w:tplc="0B46C9DA">
      <w:start w:val="1"/>
      <w:numFmt w:val="low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561B17"/>
    <w:multiLevelType w:val="hybridMultilevel"/>
    <w:tmpl w:val="D2E8A630"/>
    <w:lvl w:ilvl="0" w:tplc="F5D8F9BE">
      <w:start w:val="1"/>
      <w:numFmt w:val="decimal"/>
      <w:lvlText w:val="%1."/>
      <w:lvlJc w:val="left"/>
      <w:pPr>
        <w:ind w:left="460" w:hanging="360"/>
      </w:pPr>
      <w:rPr>
        <w:rFonts w:ascii="Carlito" w:eastAsia="Carlito" w:hAnsi="Carlito" w:cs="Carlito" w:hint="default"/>
        <w:b/>
        <w:bCs/>
        <w:i w:val="0"/>
        <w:iCs w:val="0"/>
        <w:spacing w:val="-1"/>
        <w:w w:val="100"/>
        <w:sz w:val="22"/>
        <w:szCs w:val="22"/>
        <w:lang w:val="en-US" w:eastAsia="en-US" w:bidi="ar-SA"/>
      </w:rPr>
    </w:lvl>
    <w:lvl w:ilvl="1" w:tplc="A5EAB35E">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2" w:tplc="BD200704">
      <w:numFmt w:val="bullet"/>
      <w:lvlText w:val="•"/>
      <w:lvlJc w:val="left"/>
      <w:pPr>
        <w:ind w:left="1793" w:hanging="360"/>
      </w:pPr>
      <w:rPr>
        <w:rFonts w:hint="default"/>
        <w:lang w:val="en-US" w:eastAsia="en-US" w:bidi="ar-SA"/>
      </w:rPr>
    </w:lvl>
    <w:lvl w:ilvl="3" w:tplc="7EDA0FE8">
      <w:numFmt w:val="bullet"/>
      <w:lvlText w:val="•"/>
      <w:lvlJc w:val="left"/>
      <w:pPr>
        <w:ind w:left="2766" w:hanging="360"/>
      </w:pPr>
      <w:rPr>
        <w:rFonts w:hint="default"/>
        <w:lang w:val="en-US" w:eastAsia="en-US" w:bidi="ar-SA"/>
      </w:rPr>
    </w:lvl>
    <w:lvl w:ilvl="4" w:tplc="A00A1A78">
      <w:numFmt w:val="bullet"/>
      <w:lvlText w:val="•"/>
      <w:lvlJc w:val="left"/>
      <w:pPr>
        <w:ind w:left="3740" w:hanging="360"/>
      </w:pPr>
      <w:rPr>
        <w:rFonts w:hint="default"/>
        <w:lang w:val="en-US" w:eastAsia="en-US" w:bidi="ar-SA"/>
      </w:rPr>
    </w:lvl>
    <w:lvl w:ilvl="5" w:tplc="E3FA7912">
      <w:numFmt w:val="bullet"/>
      <w:lvlText w:val="•"/>
      <w:lvlJc w:val="left"/>
      <w:pPr>
        <w:ind w:left="4713" w:hanging="360"/>
      </w:pPr>
      <w:rPr>
        <w:rFonts w:hint="default"/>
        <w:lang w:val="en-US" w:eastAsia="en-US" w:bidi="ar-SA"/>
      </w:rPr>
    </w:lvl>
    <w:lvl w:ilvl="6" w:tplc="30B64240">
      <w:numFmt w:val="bullet"/>
      <w:lvlText w:val="•"/>
      <w:lvlJc w:val="left"/>
      <w:pPr>
        <w:ind w:left="5686" w:hanging="360"/>
      </w:pPr>
      <w:rPr>
        <w:rFonts w:hint="default"/>
        <w:lang w:val="en-US" w:eastAsia="en-US" w:bidi="ar-SA"/>
      </w:rPr>
    </w:lvl>
    <w:lvl w:ilvl="7" w:tplc="FAB0FB86">
      <w:numFmt w:val="bullet"/>
      <w:lvlText w:val="•"/>
      <w:lvlJc w:val="left"/>
      <w:pPr>
        <w:ind w:left="6660" w:hanging="360"/>
      </w:pPr>
      <w:rPr>
        <w:rFonts w:hint="default"/>
        <w:lang w:val="en-US" w:eastAsia="en-US" w:bidi="ar-SA"/>
      </w:rPr>
    </w:lvl>
    <w:lvl w:ilvl="8" w:tplc="C8C83FF0">
      <w:numFmt w:val="bullet"/>
      <w:lvlText w:val="•"/>
      <w:lvlJc w:val="left"/>
      <w:pPr>
        <w:ind w:left="7633" w:hanging="360"/>
      </w:pPr>
      <w:rPr>
        <w:rFonts w:hint="default"/>
        <w:lang w:val="en-US" w:eastAsia="en-US" w:bidi="ar-SA"/>
      </w:rPr>
    </w:lvl>
  </w:abstractNum>
  <w:abstractNum w:abstractNumId="39" w15:restartNumberingAfterBreak="0">
    <w:nsid w:val="5B397432"/>
    <w:multiLevelType w:val="hybridMultilevel"/>
    <w:tmpl w:val="EA484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BF7FAD"/>
    <w:multiLevelType w:val="hybridMultilevel"/>
    <w:tmpl w:val="D1A8B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DC17052"/>
    <w:multiLevelType w:val="hybridMultilevel"/>
    <w:tmpl w:val="AA96D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1EC53BD"/>
    <w:multiLevelType w:val="hybridMultilevel"/>
    <w:tmpl w:val="A248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FD253F"/>
    <w:multiLevelType w:val="multilevel"/>
    <w:tmpl w:val="45FE72B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54D154F"/>
    <w:multiLevelType w:val="hybridMultilevel"/>
    <w:tmpl w:val="49E2E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7057822"/>
    <w:multiLevelType w:val="hybridMultilevel"/>
    <w:tmpl w:val="98F0A41E"/>
    <w:lvl w:ilvl="0" w:tplc="F508C64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7BF5F43"/>
    <w:multiLevelType w:val="hybridMultilevel"/>
    <w:tmpl w:val="AA981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DA74F4"/>
    <w:multiLevelType w:val="multilevel"/>
    <w:tmpl w:val="0AE65D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C735462"/>
    <w:multiLevelType w:val="hybridMultilevel"/>
    <w:tmpl w:val="24147240"/>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D2E468E"/>
    <w:multiLevelType w:val="multilevel"/>
    <w:tmpl w:val="4B00A19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0" w15:restartNumberingAfterBreak="0">
    <w:nsid w:val="6D84276E"/>
    <w:multiLevelType w:val="hybridMultilevel"/>
    <w:tmpl w:val="E1AC2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D7641D"/>
    <w:multiLevelType w:val="multilevel"/>
    <w:tmpl w:val="051A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3B66C11"/>
    <w:multiLevelType w:val="hybridMultilevel"/>
    <w:tmpl w:val="51EAF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535329F"/>
    <w:multiLevelType w:val="hybridMultilevel"/>
    <w:tmpl w:val="911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A17197"/>
    <w:multiLevelType w:val="multilevel"/>
    <w:tmpl w:val="BCB02EE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5" w15:restartNumberingAfterBreak="0">
    <w:nsid w:val="78801E39"/>
    <w:multiLevelType w:val="multilevel"/>
    <w:tmpl w:val="6D582734"/>
    <w:lvl w:ilvl="0">
      <w:start w:val="11"/>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99A596C"/>
    <w:multiLevelType w:val="multilevel"/>
    <w:tmpl w:val="9E3498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C896F72"/>
    <w:multiLevelType w:val="hybridMultilevel"/>
    <w:tmpl w:val="6E82D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D601691"/>
    <w:multiLevelType w:val="hybridMultilevel"/>
    <w:tmpl w:val="FC6A28E8"/>
    <w:lvl w:ilvl="0" w:tplc="B3DA64A4">
      <w:start w:val="1"/>
      <w:numFmt w:val="lowerLetter"/>
      <w:lvlText w:val="%1."/>
      <w:lvlJc w:val="left"/>
      <w:pPr>
        <w:ind w:left="720" w:hanging="360"/>
      </w:pPr>
      <w:rPr>
        <w:rFonts w:asciiTheme="minorHAnsi" w:eastAsia="Times New Roman" w:hAnsiTheme="minorHAnsi" w:cstheme="minorHAns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0101884">
    <w:abstractNumId w:val="14"/>
  </w:num>
  <w:num w:numId="2" w16cid:durableId="139424108">
    <w:abstractNumId w:val="24"/>
  </w:num>
  <w:num w:numId="3" w16cid:durableId="1351486401">
    <w:abstractNumId w:val="48"/>
  </w:num>
  <w:num w:numId="4" w16cid:durableId="1389454852">
    <w:abstractNumId w:val="39"/>
  </w:num>
  <w:num w:numId="5" w16cid:durableId="1268587623">
    <w:abstractNumId w:val="47"/>
  </w:num>
  <w:num w:numId="6" w16cid:durableId="1120077207">
    <w:abstractNumId w:val="7"/>
  </w:num>
  <w:num w:numId="7" w16cid:durableId="869952281">
    <w:abstractNumId w:val="29"/>
  </w:num>
  <w:num w:numId="8" w16cid:durableId="300766143">
    <w:abstractNumId w:val="28"/>
  </w:num>
  <w:num w:numId="9" w16cid:durableId="1245840896">
    <w:abstractNumId w:val="52"/>
  </w:num>
  <w:num w:numId="10" w16cid:durableId="1673953201">
    <w:abstractNumId w:val="53"/>
  </w:num>
  <w:num w:numId="11" w16cid:durableId="712847498">
    <w:abstractNumId w:val="22"/>
  </w:num>
  <w:num w:numId="12" w16cid:durableId="826094376">
    <w:abstractNumId w:val="6"/>
  </w:num>
  <w:num w:numId="13" w16cid:durableId="1006321722">
    <w:abstractNumId w:val="35"/>
  </w:num>
  <w:num w:numId="14" w16cid:durableId="319509234">
    <w:abstractNumId w:val="50"/>
  </w:num>
  <w:num w:numId="15" w16cid:durableId="897015025">
    <w:abstractNumId w:val="11"/>
  </w:num>
  <w:num w:numId="16" w16cid:durableId="1913663484">
    <w:abstractNumId w:val="41"/>
  </w:num>
  <w:num w:numId="17" w16cid:durableId="18871410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432742">
    <w:abstractNumId w:val="54"/>
  </w:num>
  <w:num w:numId="19" w16cid:durableId="262734997">
    <w:abstractNumId w:val="56"/>
  </w:num>
  <w:num w:numId="20" w16cid:durableId="1663392769">
    <w:abstractNumId w:val="3"/>
  </w:num>
  <w:num w:numId="21" w16cid:durableId="1600529898">
    <w:abstractNumId w:val="43"/>
  </w:num>
  <w:num w:numId="22" w16cid:durableId="1265378448">
    <w:abstractNumId w:val="40"/>
  </w:num>
  <w:num w:numId="23" w16cid:durableId="1277371052">
    <w:abstractNumId w:val="57"/>
  </w:num>
  <w:num w:numId="24" w16cid:durableId="110712776">
    <w:abstractNumId w:val="25"/>
  </w:num>
  <w:num w:numId="25" w16cid:durableId="1706246966">
    <w:abstractNumId w:val="19"/>
  </w:num>
  <w:num w:numId="26" w16cid:durableId="687295464">
    <w:abstractNumId w:val="5"/>
  </w:num>
  <w:num w:numId="27" w16cid:durableId="356077487">
    <w:abstractNumId w:val="23"/>
  </w:num>
  <w:num w:numId="28" w16cid:durableId="1038816881">
    <w:abstractNumId w:val="8"/>
  </w:num>
  <w:num w:numId="29" w16cid:durableId="1705253361">
    <w:abstractNumId w:val="44"/>
  </w:num>
  <w:num w:numId="30" w16cid:durableId="1051806164">
    <w:abstractNumId w:val="25"/>
  </w:num>
  <w:num w:numId="31" w16cid:durableId="1114792327">
    <w:abstractNumId w:val="36"/>
  </w:num>
  <w:num w:numId="32" w16cid:durableId="846597412">
    <w:abstractNumId w:val="42"/>
  </w:num>
  <w:num w:numId="33" w16cid:durableId="1738477089">
    <w:abstractNumId w:val="49"/>
  </w:num>
  <w:num w:numId="34" w16cid:durableId="357777854">
    <w:abstractNumId w:val="12"/>
  </w:num>
  <w:num w:numId="35" w16cid:durableId="1158157666">
    <w:abstractNumId w:val="9"/>
  </w:num>
  <w:num w:numId="36" w16cid:durableId="1625966778">
    <w:abstractNumId w:val="58"/>
  </w:num>
  <w:num w:numId="37" w16cid:durableId="1367408940">
    <w:abstractNumId w:val="0"/>
  </w:num>
  <w:num w:numId="38" w16cid:durableId="1845582041">
    <w:abstractNumId w:val="20"/>
  </w:num>
  <w:num w:numId="39" w16cid:durableId="181013264">
    <w:abstractNumId w:val="1"/>
  </w:num>
  <w:num w:numId="40" w16cid:durableId="1211499564">
    <w:abstractNumId w:val="26"/>
  </w:num>
  <w:num w:numId="41" w16cid:durableId="183713162">
    <w:abstractNumId w:val="38"/>
  </w:num>
  <w:num w:numId="42" w16cid:durableId="1666743340">
    <w:abstractNumId w:val="51"/>
  </w:num>
  <w:num w:numId="43" w16cid:durableId="864485509">
    <w:abstractNumId w:val="13"/>
  </w:num>
  <w:num w:numId="44" w16cid:durableId="858589021">
    <w:abstractNumId w:val="18"/>
  </w:num>
  <w:num w:numId="45" w16cid:durableId="265311486">
    <w:abstractNumId w:val="16"/>
  </w:num>
  <w:num w:numId="46" w16cid:durableId="477839208">
    <w:abstractNumId w:val="27"/>
  </w:num>
  <w:num w:numId="47" w16cid:durableId="1028066801">
    <w:abstractNumId w:val="21"/>
  </w:num>
  <w:num w:numId="48" w16cid:durableId="1994023076">
    <w:abstractNumId w:val="34"/>
  </w:num>
  <w:num w:numId="49" w16cid:durableId="38164087">
    <w:abstractNumId w:val="33"/>
  </w:num>
  <w:num w:numId="50" w16cid:durableId="1075976173">
    <w:abstractNumId w:val="2"/>
  </w:num>
  <w:num w:numId="51" w16cid:durableId="139464391">
    <w:abstractNumId w:val="17"/>
  </w:num>
  <w:num w:numId="52" w16cid:durableId="1715933365">
    <w:abstractNumId w:val="30"/>
  </w:num>
  <w:num w:numId="53" w16cid:durableId="1214929627">
    <w:abstractNumId w:val="45"/>
  </w:num>
  <w:num w:numId="54" w16cid:durableId="313217976">
    <w:abstractNumId w:val="4"/>
  </w:num>
  <w:num w:numId="55" w16cid:durableId="1925456205">
    <w:abstractNumId w:val="32"/>
  </w:num>
  <w:num w:numId="56" w16cid:durableId="2122413566">
    <w:abstractNumId w:val="46"/>
  </w:num>
  <w:num w:numId="57" w16cid:durableId="1865167701">
    <w:abstractNumId w:val="15"/>
  </w:num>
  <w:num w:numId="58" w16cid:durableId="602538981">
    <w:abstractNumId w:val="31"/>
  </w:num>
  <w:num w:numId="59" w16cid:durableId="1778670611">
    <w:abstractNumId w:val="10"/>
  </w:num>
  <w:num w:numId="60" w16cid:durableId="642851372">
    <w:abstractNumId w:val="55"/>
  </w:num>
  <w:num w:numId="61" w16cid:durableId="1991400103">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50FF8"/>
    <w:rsid w:val="00000126"/>
    <w:rsid w:val="00002E72"/>
    <w:rsid w:val="00007D21"/>
    <w:rsid w:val="00010069"/>
    <w:rsid w:val="00010109"/>
    <w:rsid w:val="000246E4"/>
    <w:rsid w:val="00027A92"/>
    <w:rsid w:val="00031E54"/>
    <w:rsid w:val="00032174"/>
    <w:rsid w:val="0004200A"/>
    <w:rsid w:val="000426A3"/>
    <w:rsid w:val="00042F8E"/>
    <w:rsid w:val="000451E7"/>
    <w:rsid w:val="0006173E"/>
    <w:rsid w:val="00076FEB"/>
    <w:rsid w:val="00082A3B"/>
    <w:rsid w:val="00085F4E"/>
    <w:rsid w:val="000934C1"/>
    <w:rsid w:val="00095549"/>
    <w:rsid w:val="000A1F20"/>
    <w:rsid w:val="000B0F79"/>
    <w:rsid w:val="000B2F0C"/>
    <w:rsid w:val="000B3BC0"/>
    <w:rsid w:val="000B561A"/>
    <w:rsid w:val="000B6DC7"/>
    <w:rsid w:val="000B76C4"/>
    <w:rsid w:val="000C28B9"/>
    <w:rsid w:val="000C3E96"/>
    <w:rsid w:val="000C5D20"/>
    <w:rsid w:val="000C65A1"/>
    <w:rsid w:val="000C7CA3"/>
    <w:rsid w:val="000D1123"/>
    <w:rsid w:val="000D11D3"/>
    <w:rsid w:val="000D6C6D"/>
    <w:rsid w:val="000D7060"/>
    <w:rsid w:val="000E3EDE"/>
    <w:rsid w:val="000E47BD"/>
    <w:rsid w:val="000E6310"/>
    <w:rsid w:val="000E6AD9"/>
    <w:rsid w:val="000E7D28"/>
    <w:rsid w:val="001030A0"/>
    <w:rsid w:val="001110BF"/>
    <w:rsid w:val="00112A12"/>
    <w:rsid w:val="0011388D"/>
    <w:rsid w:val="00116B60"/>
    <w:rsid w:val="00117031"/>
    <w:rsid w:val="0011713A"/>
    <w:rsid w:val="00127725"/>
    <w:rsid w:val="00132DBB"/>
    <w:rsid w:val="0013390D"/>
    <w:rsid w:val="001355D7"/>
    <w:rsid w:val="00136822"/>
    <w:rsid w:val="0013688E"/>
    <w:rsid w:val="00142A6F"/>
    <w:rsid w:val="001436CF"/>
    <w:rsid w:val="00143B26"/>
    <w:rsid w:val="00143BDF"/>
    <w:rsid w:val="001539AF"/>
    <w:rsid w:val="00154542"/>
    <w:rsid w:val="001553F4"/>
    <w:rsid w:val="00157F22"/>
    <w:rsid w:val="00161163"/>
    <w:rsid w:val="00162160"/>
    <w:rsid w:val="001623DB"/>
    <w:rsid w:val="00163164"/>
    <w:rsid w:val="00163235"/>
    <w:rsid w:val="00164CDF"/>
    <w:rsid w:val="00171E7F"/>
    <w:rsid w:val="001723E8"/>
    <w:rsid w:val="00180585"/>
    <w:rsid w:val="001852B7"/>
    <w:rsid w:val="00186AE8"/>
    <w:rsid w:val="00194DE9"/>
    <w:rsid w:val="00195C96"/>
    <w:rsid w:val="001A1F10"/>
    <w:rsid w:val="001A66F9"/>
    <w:rsid w:val="001B4DBC"/>
    <w:rsid w:val="001B7996"/>
    <w:rsid w:val="001C2A40"/>
    <w:rsid w:val="001C3F0E"/>
    <w:rsid w:val="001C7C64"/>
    <w:rsid w:val="001E05C9"/>
    <w:rsid w:val="001E494D"/>
    <w:rsid w:val="001E5393"/>
    <w:rsid w:val="001E6552"/>
    <w:rsid w:val="001E7AE0"/>
    <w:rsid w:val="001F112D"/>
    <w:rsid w:val="001F4C23"/>
    <w:rsid w:val="001F5965"/>
    <w:rsid w:val="001F77F9"/>
    <w:rsid w:val="002006A1"/>
    <w:rsid w:val="00200BB5"/>
    <w:rsid w:val="00200F34"/>
    <w:rsid w:val="00203482"/>
    <w:rsid w:val="00210FEB"/>
    <w:rsid w:val="0021209A"/>
    <w:rsid w:val="002153BD"/>
    <w:rsid w:val="0021549F"/>
    <w:rsid w:val="00215953"/>
    <w:rsid w:val="00217ED3"/>
    <w:rsid w:val="00225B1B"/>
    <w:rsid w:val="00225B6B"/>
    <w:rsid w:val="002307ED"/>
    <w:rsid w:val="00230A05"/>
    <w:rsid w:val="002315A9"/>
    <w:rsid w:val="00232655"/>
    <w:rsid w:val="00234A9F"/>
    <w:rsid w:val="00235E33"/>
    <w:rsid w:val="00242433"/>
    <w:rsid w:val="002451D7"/>
    <w:rsid w:val="00247036"/>
    <w:rsid w:val="00265E4B"/>
    <w:rsid w:val="002664EA"/>
    <w:rsid w:val="00275179"/>
    <w:rsid w:val="00275517"/>
    <w:rsid w:val="0028042E"/>
    <w:rsid w:val="00280C03"/>
    <w:rsid w:val="00281BD3"/>
    <w:rsid w:val="00282418"/>
    <w:rsid w:val="00282B68"/>
    <w:rsid w:val="00284004"/>
    <w:rsid w:val="0028615E"/>
    <w:rsid w:val="00287749"/>
    <w:rsid w:val="00287C18"/>
    <w:rsid w:val="0029124A"/>
    <w:rsid w:val="00291EA1"/>
    <w:rsid w:val="00296059"/>
    <w:rsid w:val="00296BC4"/>
    <w:rsid w:val="002971C2"/>
    <w:rsid w:val="002975EB"/>
    <w:rsid w:val="002A03ED"/>
    <w:rsid w:val="002A17D1"/>
    <w:rsid w:val="002A3398"/>
    <w:rsid w:val="002A5E91"/>
    <w:rsid w:val="002A7942"/>
    <w:rsid w:val="002B3748"/>
    <w:rsid w:val="002B6CDB"/>
    <w:rsid w:val="002B74D5"/>
    <w:rsid w:val="002C2A52"/>
    <w:rsid w:val="002C3909"/>
    <w:rsid w:val="002C75D5"/>
    <w:rsid w:val="002D0DA0"/>
    <w:rsid w:val="002D24D5"/>
    <w:rsid w:val="002D2F1A"/>
    <w:rsid w:val="002D4531"/>
    <w:rsid w:val="002D508C"/>
    <w:rsid w:val="002D6416"/>
    <w:rsid w:val="002D6ABE"/>
    <w:rsid w:val="002E08A0"/>
    <w:rsid w:val="002E1C07"/>
    <w:rsid w:val="002E1EC3"/>
    <w:rsid w:val="002E33AE"/>
    <w:rsid w:val="002E33B7"/>
    <w:rsid w:val="002E38AA"/>
    <w:rsid w:val="002E52AF"/>
    <w:rsid w:val="002E64F8"/>
    <w:rsid w:val="002E76EE"/>
    <w:rsid w:val="00303C5E"/>
    <w:rsid w:val="00315A7F"/>
    <w:rsid w:val="00320E9E"/>
    <w:rsid w:val="003215F3"/>
    <w:rsid w:val="00321B4B"/>
    <w:rsid w:val="00322206"/>
    <w:rsid w:val="00322E34"/>
    <w:rsid w:val="00324DB4"/>
    <w:rsid w:val="00327B50"/>
    <w:rsid w:val="00331112"/>
    <w:rsid w:val="00340C16"/>
    <w:rsid w:val="00346029"/>
    <w:rsid w:val="00346C68"/>
    <w:rsid w:val="0035015F"/>
    <w:rsid w:val="003513C5"/>
    <w:rsid w:val="00371AF9"/>
    <w:rsid w:val="00373A4C"/>
    <w:rsid w:val="00375185"/>
    <w:rsid w:val="00375C77"/>
    <w:rsid w:val="00382E77"/>
    <w:rsid w:val="00387FDA"/>
    <w:rsid w:val="00391787"/>
    <w:rsid w:val="00393C92"/>
    <w:rsid w:val="003A1D5E"/>
    <w:rsid w:val="003A47EA"/>
    <w:rsid w:val="003B0BA3"/>
    <w:rsid w:val="003B1082"/>
    <w:rsid w:val="003B3763"/>
    <w:rsid w:val="003B4721"/>
    <w:rsid w:val="003B6425"/>
    <w:rsid w:val="003B69D0"/>
    <w:rsid w:val="003C33CC"/>
    <w:rsid w:val="003C399C"/>
    <w:rsid w:val="003C60EB"/>
    <w:rsid w:val="003C7205"/>
    <w:rsid w:val="003D2E85"/>
    <w:rsid w:val="003D3624"/>
    <w:rsid w:val="003D50AE"/>
    <w:rsid w:val="003D6D73"/>
    <w:rsid w:val="003E1A0E"/>
    <w:rsid w:val="003E25C1"/>
    <w:rsid w:val="003E33E0"/>
    <w:rsid w:val="003E6E11"/>
    <w:rsid w:val="003F641B"/>
    <w:rsid w:val="003F7964"/>
    <w:rsid w:val="004053F7"/>
    <w:rsid w:val="00406C0C"/>
    <w:rsid w:val="00407072"/>
    <w:rsid w:val="004225EB"/>
    <w:rsid w:val="0042337A"/>
    <w:rsid w:val="004274D0"/>
    <w:rsid w:val="00430073"/>
    <w:rsid w:val="0043534D"/>
    <w:rsid w:val="004375E5"/>
    <w:rsid w:val="00437A6F"/>
    <w:rsid w:val="00442C31"/>
    <w:rsid w:val="0044587D"/>
    <w:rsid w:val="00451FB9"/>
    <w:rsid w:val="00452DB6"/>
    <w:rsid w:val="00453356"/>
    <w:rsid w:val="0045678E"/>
    <w:rsid w:val="00464F2D"/>
    <w:rsid w:val="0046677B"/>
    <w:rsid w:val="004704D6"/>
    <w:rsid w:val="0047345A"/>
    <w:rsid w:val="00474268"/>
    <w:rsid w:val="0047500F"/>
    <w:rsid w:val="00477680"/>
    <w:rsid w:val="00483C36"/>
    <w:rsid w:val="00486E4C"/>
    <w:rsid w:val="00490BAB"/>
    <w:rsid w:val="00492881"/>
    <w:rsid w:val="00492EA8"/>
    <w:rsid w:val="00493D5B"/>
    <w:rsid w:val="00497EC1"/>
    <w:rsid w:val="004A16BA"/>
    <w:rsid w:val="004A17BC"/>
    <w:rsid w:val="004A4869"/>
    <w:rsid w:val="004B0843"/>
    <w:rsid w:val="004B2202"/>
    <w:rsid w:val="004B2343"/>
    <w:rsid w:val="004D2337"/>
    <w:rsid w:val="004D25DA"/>
    <w:rsid w:val="004D47D0"/>
    <w:rsid w:val="004D48B7"/>
    <w:rsid w:val="004D7765"/>
    <w:rsid w:val="004E2377"/>
    <w:rsid w:val="004E2F72"/>
    <w:rsid w:val="004F4DF8"/>
    <w:rsid w:val="00501EB8"/>
    <w:rsid w:val="00501F08"/>
    <w:rsid w:val="005065FE"/>
    <w:rsid w:val="005069BE"/>
    <w:rsid w:val="00506E52"/>
    <w:rsid w:val="005074A9"/>
    <w:rsid w:val="00510CA2"/>
    <w:rsid w:val="005141FE"/>
    <w:rsid w:val="005304FD"/>
    <w:rsid w:val="00537705"/>
    <w:rsid w:val="005411DB"/>
    <w:rsid w:val="0054122E"/>
    <w:rsid w:val="00543908"/>
    <w:rsid w:val="0054477C"/>
    <w:rsid w:val="00552D52"/>
    <w:rsid w:val="005551A7"/>
    <w:rsid w:val="00555724"/>
    <w:rsid w:val="00561869"/>
    <w:rsid w:val="00566B8A"/>
    <w:rsid w:val="0056717D"/>
    <w:rsid w:val="00572CE4"/>
    <w:rsid w:val="005733FF"/>
    <w:rsid w:val="00576DA7"/>
    <w:rsid w:val="0057752E"/>
    <w:rsid w:val="00581816"/>
    <w:rsid w:val="00584015"/>
    <w:rsid w:val="0058517A"/>
    <w:rsid w:val="00585441"/>
    <w:rsid w:val="005918F6"/>
    <w:rsid w:val="005A0326"/>
    <w:rsid w:val="005A499C"/>
    <w:rsid w:val="005A5439"/>
    <w:rsid w:val="005B04C5"/>
    <w:rsid w:val="005B38FD"/>
    <w:rsid w:val="005B4937"/>
    <w:rsid w:val="005B6FBE"/>
    <w:rsid w:val="005C1393"/>
    <w:rsid w:val="005C1857"/>
    <w:rsid w:val="005C1CCA"/>
    <w:rsid w:val="005C59A8"/>
    <w:rsid w:val="005C60A5"/>
    <w:rsid w:val="005D3672"/>
    <w:rsid w:val="005D3B94"/>
    <w:rsid w:val="005D4A0D"/>
    <w:rsid w:val="005D58BC"/>
    <w:rsid w:val="005D7A5C"/>
    <w:rsid w:val="005E3428"/>
    <w:rsid w:val="005E6DCB"/>
    <w:rsid w:val="005F0555"/>
    <w:rsid w:val="005F13E3"/>
    <w:rsid w:val="005F7249"/>
    <w:rsid w:val="00602248"/>
    <w:rsid w:val="0060298A"/>
    <w:rsid w:val="00602AC7"/>
    <w:rsid w:val="006051A7"/>
    <w:rsid w:val="00610D46"/>
    <w:rsid w:val="00610EEB"/>
    <w:rsid w:val="00613C30"/>
    <w:rsid w:val="0061410C"/>
    <w:rsid w:val="006144F6"/>
    <w:rsid w:val="0061669D"/>
    <w:rsid w:val="00617C27"/>
    <w:rsid w:val="00620A6B"/>
    <w:rsid w:val="00624B4A"/>
    <w:rsid w:val="00631A05"/>
    <w:rsid w:val="006324B5"/>
    <w:rsid w:val="006368C2"/>
    <w:rsid w:val="006419F1"/>
    <w:rsid w:val="006441E1"/>
    <w:rsid w:val="00650342"/>
    <w:rsid w:val="00651220"/>
    <w:rsid w:val="00657493"/>
    <w:rsid w:val="00664C18"/>
    <w:rsid w:val="006742C0"/>
    <w:rsid w:val="00675C3E"/>
    <w:rsid w:val="00676C7C"/>
    <w:rsid w:val="006775D8"/>
    <w:rsid w:val="006817E7"/>
    <w:rsid w:val="00682581"/>
    <w:rsid w:val="0068676D"/>
    <w:rsid w:val="00691B4D"/>
    <w:rsid w:val="00695A85"/>
    <w:rsid w:val="006A2131"/>
    <w:rsid w:val="006A2AC5"/>
    <w:rsid w:val="006A6492"/>
    <w:rsid w:val="006B3656"/>
    <w:rsid w:val="006B573B"/>
    <w:rsid w:val="006C6CF5"/>
    <w:rsid w:val="006C7426"/>
    <w:rsid w:val="006C77E3"/>
    <w:rsid w:val="006C78D3"/>
    <w:rsid w:val="006E17D9"/>
    <w:rsid w:val="006E6EEB"/>
    <w:rsid w:val="006F1D60"/>
    <w:rsid w:val="006F222C"/>
    <w:rsid w:val="006F5FD0"/>
    <w:rsid w:val="006F600A"/>
    <w:rsid w:val="006F63BA"/>
    <w:rsid w:val="00701D56"/>
    <w:rsid w:val="00703485"/>
    <w:rsid w:val="00703F20"/>
    <w:rsid w:val="00705123"/>
    <w:rsid w:val="007058AA"/>
    <w:rsid w:val="00710C24"/>
    <w:rsid w:val="0071123F"/>
    <w:rsid w:val="00711F1A"/>
    <w:rsid w:val="007122B8"/>
    <w:rsid w:val="0071523B"/>
    <w:rsid w:val="007160EE"/>
    <w:rsid w:val="0072207B"/>
    <w:rsid w:val="00723575"/>
    <w:rsid w:val="00731ED5"/>
    <w:rsid w:val="007320A3"/>
    <w:rsid w:val="007324F8"/>
    <w:rsid w:val="007410F6"/>
    <w:rsid w:val="00742D33"/>
    <w:rsid w:val="0074370F"/>
    <w:rsid w:val="00747C4A"/>
    <w:rsid w:val="00750FF8"/>
    <w:rsid w:val="007538A7"/>
    <w:rsid w:val="00753CC7"/>
    <w:rsid w:val="0075581C"/>
    <w:rsid w:val="00760CCF"/>
    <w:rsid w:val="00761117"/>
    <w:rsid w:val="0076392F"/>
    <w:rsid w:val="00767BD8"/>
    <w:rsid w:val="007721CC"/>
    <w:rsid w:val="00772457"/>
    <w:rsid w:val="007725F2"/>
    <w:rsid w:val="00773716"/>
    <w:rsid w:val="00773D99"/>
    <w:rsid w:val="00783232"/>
    <w:rsid w:val="00787743"/>
    <w:rsid w:val="00792405"/>
    <w:rsid w:val="00793165"/>
    <w:rsid w:val="007A078A"/>
    <w:rsid w:val="007A0A1C"/>
    <w:rsid w:val="007A19EF"/>
    <w:rsid w:val="007A2339"/>
    <w:rsid w:val="007A29EA"/>
    <w:rsid w:val="007A6909"/>
    <w:rsid w:val="007B0CE9"/>
    <w:rsid w:val="007B174E"/>
    <w:rsid w:val="007B1A5A"/>
    <w:rsid w:val="007B1E6F"/>
    <w:rsid w:val="007B459F"/>
    <w:rsid w:val="007B4B35"/>
    <w:rsid w:val="007B56AC"/>
    <w:rsid w:val="007B772F"/>
    <w:rsid w:val="007B7BBB"/>
    <w:rsid w:val="007C43A6"/>
    <w:rsid w:val="007C5C9E"/>
    <w:rsid w:val="007D05EF"/>
    <w:rsid w:val="007D0EBE"/>
    <w:rsid w:val="007D4B6C"/>
    <w:rsid w:val="007D4B8F"/>
    <w:rsid w:val="007D7378"/>
    <w:rsid w:val="007D7CDC"/>
    <w:rsid w:val="007E1DD8"/>
    <w:rsid w:val="007E725F"/>
    <w:rsid w:val="007F44C7"/>
    <w:rsid w:val="007F672F"/>
    <w:rsid w:val="007F6E05"/>
    <w:rsid w:val="007F77CB"/>
    <w:rsid w:val="0080095A"/>
    <w:rsid w:val="0080245D"/>
    <w:rsid w:val="00803B32"/>
    <w:rsid w:val="008175F6"/>
    <w:rsid w:val="00820477"/>
    <w:rsid w:val="00822533"/>
    <w:rsid w:val="008266F9"/>
    <w:rsid w:val="00832323"/>
    <w:rsid w:val="00832E8B"/>
    <w:rsid w:val="00833201"/>
    <w:rsid w:val="00834996"/>
    <w:rsid w:val="00842FB7"/>
    <w:rsid w:val="00843357"/>
    <w:rsid w:val="00844C36"/>
    <w:rsid w:val="0084613B"/>
    <w:rsid w:val="008510A2"/>
    <w:rsid w:val="0085148B"/>
    <w:rsid w:val="00852285"/>
    <w:rsid w:val="00853001"/>
    <w:rsid w:val="008553EA"/>
    <w:rsid w:val="0085587E"/>
    <w:rsid w:val="00856928"/>
    <w:rsid w:val="00862D97"/>
    <w:rsid w:val="00871C38"/>
    <w:rsid w:val="008746C0"/>
    <w:rsid w:val="00880892"/>
    <w:rsid w:val="00880B9D"/>
    <w:rsid w:val="0088374C"/>
    <w:rsid w:val="0088776B"/>
    <w:rsid w:val="00887A98"/>
    <w:rsid w:val="00894067"/>
    <w:rsid w:val="008949BD"/>
    <w:rsid w:val="00896874"/>
    <w:rsid w:val="00897F2D"/>
    <w:rsid w:val="008A033A"/>
    <w:rsid w:val="008B34CA"/>
    <w:rsid w:val="008B445A"/>
    <w:rsid w:val="008C0940"/>
    <w:rsid w:val="008C17F1"/>
    <w:rsid w:val="008C1870"/>
    <w:rsid w:val="008C1FD5"/>
    <w:rsid w:val="008C2232"/>
    <w:rsid w:val="008C2DFD"/>
    <w:rsid w:val="008C4449"/>
    <w:rsid w:val="008C55ED"/>
    <w:rsid w:val="008C69B9"/>
    <w:rsid w:val="008D20E6"/>
    <w:rsid w:val="008D2EC5"/>
    <w:rsid w:val="008E33B3"/>
    <w:rsid w:val="008E77B1"/>
    <w:rsid w:val="008E7E54"/>
    <w:rsid w:val="008F0AC1"/>
    <w:rsid w:val="008F17AD"/>
    <w:rsid w:val="008F3458"/>
    <w:rsid w:val="008F6344"/>
    <w:rsid w:val="008F7216"/>
    <w:rsid w:val="00901568"/>
    <w:rsid w:val="009022EA"/>
    <w:rsid w:val="00915FAC"/>
    <w:rsid w:val="00917772"/>
    <w:rsid w:val="0092034C"/>
    <w:rsid w:val="00920394"/>
    <w:rsid w:val="0092180E"/>
    <w:rsid w:val="009235D0"/>
    <w:rsid w:val="009248C0"/>
    <w:rsid w:val="00924EAD"/>
    <w:rsid w:val="00925B5F"/>
    <w:rsid w:val="009312EA"/>
    <w:rsid w:val="0093689C"/>
    <w:rsid w:val="00944410"/>
    <w:rsid w:val="00945B83"/>
    <w:rsid w:val="00956AA5"/>
    <w:rsid w:val="009639FB"/>
    <w:rsid w:val="00964647"/>
    <w:rsid w:val="009749D8"/>
    <w:rsid w:val="00975379"/>
    <w:rsid w:val="009761A7"/>
    <w:rsid w:val="00980A4E"/>
    <w:rsid w:val="009834D6"/>
    <w:rsid w:val="00994EA9"/>
    <w:rsid w:val="009A2151"/>
    <w:rsid w:val="009A5030"/>
    <w:rsid w:val="009A6E26"/>
    <w:rsid w:val="009B0472"/>
    <w:rsid w:val="009B219C"/>
    <w:rsid w:val="009B3B5F"/>
    <w:rsid w:val="009B71B6"/>
    <w:rsid w:val="009C1000"/>
    <w:rsid w:val="009C631F"/>
    <w:rsid w:val="009C66A8"/>
    <w:rsid w:val="009C7F41"/>
    <w:rsid w:val="009D2ADE"/>
    <w:rsid w:val="009D68FA"/>
    <w:rsid w:val="009D737C"/>
    <w:rsid w:val="009E00D0"/>
    <w:rsid w:val="009F19E1"/>
    <w:rsid w:val="009F1E73"/>
    <w:rsid w:val="009F203C"/>
    <w:rsid w:val="009F3155"/>
    <w:rsid w:val="009F3323"/>
    <w:rsid w:val="009F4279"/>
    <w:rsid w:val="009F5679"/>
    <w:rsid w:val="00A053F3"/>
    <w:rsid w:val="00A17DCB"/>
    <w:rsid w:val="00A241F3"/>
    <w:rsid w:val="00A312AE"/>
    <w:rsid w:val="00A320BE"/>
    <w:rsid w:val="00A33ADE"/>
    <w:rsid w:val="00A36725"/>
    <w:rsid w:val="00A42D50"/>
    <w:rsid w:val="00A433A6"/>
    <w:rsid w:val="00A5675C"/>
    <w:rsid w:val="00A61DD7"/>
    <w:rsid w:val="00A61FBF"/>
    <w:rsid w:val="00A63E89"/>
    <w:rsid w:val="00A66093"/>
    <w:rsid w:val="00A66339"/>
    <w:rsid w:val="00A66912"/>
    <w:rsid w:val="00A705D6"/>
    <w:rsid w:val="00A71C3E"/>
    <w:rsid w:val="00A73E42"/>
    <w:rsid w:val="00A73F14"/>
    <w:rsid w:val="00A75268"/>
    <w:rsid w:val="00A753CC"/>
    <w:rsid w:val="00A83CCE"/>
    <w:rsid w:val="00A83F38"/>
    <w:rsid w:val="00A9046D"/>
    <w:rsid w:val="00A937B2"/>
    <w:rsid w:val="00A9483D"/>
    <w:rsid w:val="00A953E5"/>
    <w:rsid w:val="00AA09C0"/>
    <w:rsid w:val="00AA284C"/>
    <w:rsid w:val="00AA3954"/>
    <w:rsid w:val="00AA5FEA"/>
    <w:rsid w:val="00AA68D1"/>
    <w:rsid w:val="00AA6DAF"/>
    <w:rsid w:val="00AB1567"/>
    <w:rsid w:val="00AB2BB7"/>
    <w:rsid w:val="00AB3C4C"/>
    <w:rsid w:val="00AB59BC"/>
    <w:rsid w:val="00AC0422"/>
    <w:rsid w:val="00AC3EB7"/>
    <w:rsid w:val="00AC580E"/>
    <w:rsid w:val="00AC5C3D"/>
    <w:rsid w:val="00AC6126"/>
    <w:rsid w:val="00AD0EAB"/>
    <w:rsid w:val="00AD378E"/>
    <w:rsid w:val="00AE1CA7"/>
    <w:rsid w:val="00AE1E2A"/>
    <w:rsid w:val="00AE2CAE"/>
    <w:rsid w:val="00AE4274"/>
    <w:rsid w:val="00AF0042"/>
    <w:rsid w:val="00AF05BA"/>
    <w:rsid w:val="00AF299A"/>
    <w:rsid w:val="00AF2E17"/>
    <w:rsid w:val="00AF336F"/>
    <w:rsid w:val="00B03500"/>
    <w:rsid w:val="00B071B7"/>
    <w:rsid w:val="00B074AC"/>
    <w:rsid w:val="00B10770"/>
    <w:rsid w:val="00B1381D"/>
    <w:rsid w:val="00B14985"/>
    <w:rsid w:val="00B2535B"/>
    <w:rsid w:val="00B2586F"/>
    <w:rsid w:val="00B27F85"/>
    <w:rsid w:val="00B347A3"/>
    <w:rsid w:val="00B352B5"/>
    <w:rsid w:val="00B36EF5"/>
    <w:rsid w:val="00B37DC0"/>
    <w:rsid w:val="00B40B1D"/>
    <w:rsid w:val="00B45F66"/>
    <w:rsid w:val="00B50B8D"/>
    <w:rsid w:val="00B52659"/>
    <w:rsid w:val="00B554B0"/>
    <w:rsid w:val="00B6108B"/>
    <w:rsid w:val="00B61E3B"/>
    <w:rsid w:val="00B64040"/>
    <w:rsid w:val="00B65F93"/>
    <w:rsid w:val="00B66B79"/>
    <w:rsid w:val="00B66F15"/>
    <w:rsid w:val="00B67A65"/>
    <w:rsid w:val="00B67F5F"/>
    <w:rsid w:val="00B7113E"/>
    <w:rsid w:val="00B72CD7"/>
    <w:rsid w:val="00B74480"/>
    <w:rsid w:val="00B804F1"/>
    <w:rsid w:val="00B80A23"/>
    <w:rsid w:val="00B868C4"/>
    <w:rsid w:val="00B95257"/>
    <w:rsid w:val="00B97BAC"/>
    <w:rsid w:val="00BA6380"/>
    <w:rsid w:val="00BA6A44"/>
    <w:rsid w:val="00BA6E43"/>
    <w:rsid w:val="00BB1204"/>
    <w:rsid w:val="00BB1923"/>
    <w:rsid w:val="00BB22B4"/>
    <w:rsid w:val="00BB437A"/>
    <w:rsid w:val="00BC3149"/>
    <w:rsid w:val="00BC34CF"/>
    <w:rsid w:val="00BC6760"/>
    <w:rsid w:val="00BD6DE4"/>
    <w:rsid w:val="00BE07FD"/>
    <w:rsid w:val="00BE0C81"/>
    <w:rsid w:val="00BE7311"/>
    <w:rsid w:val="00BF1DD3"/>
    <w:rsid w:val="00BF2858"/>
    <w:rsid w:val="00BF289C"/>
    <w:rsid w:val="00BF364E"/>
    <w:rsid w:val="00BF627B"/>
    <w:rsid w:val="00C01DC6"/>
    <w:rsid w:val="00C048EE"/>
    <w:rsid w:val="00C052BC"/>
    <w:rsid w:val="00C06A02"/>
    <w:rsid w:val="00C12406"/>
    <w:rsid w:val="00C25E46"/>
    <w:rsid w:val="00C26BA1"/>
    <w:rsid w:val="00C33BC6"/>
    <w:rsid w:val="00C3588C"/>
    <w:rsid w:val="00C37F4D"/>
    <w:rsid w:val="00C472AC"/>
    <w:rsid w:val="00C5051F"/>
    <w:rsid w:val="00C52D42"/>
    <w:rsid w:val="00C53383"/>
    <w:rsid w:val="00C54B49"/>
    <w:rsid w:val="00C5607F"/>
    <w:rsid w:val="00C6236E"/>
    <w:rsid w:val="00C6410F"/>
    <w:rsid w:val="00C66DB0"/>
    <w:rsid w:val="00C67E35"/>
    <w:rsid w:val="00C708D4"/>
    <w:rsid w:val="00C70EA5"/>
    <w:rsid w:val="00C7100B"/>
    <w:rsid w:val="00C74837"/>
    <w:rsid w:val="00C7599D"/>
    <w:rsid w:val="00C775B8"/>
    <w:rsid w:val="00C80202"/>
    <w:rsid w:val="00C81D79"/>
    <w:rsid w:val="00C8463F"/>
    <w:rsid w:val="00C86407"/>
    <w:rsid w:val="00C86440"/>
    <w:rsid w:val="00C94963"/>
    <w:rsid w:val="00C97934"/>
    <w:rsid w:val="00CA00D7"/>
    <w:rsid w:val="00CA28E4"/>
    <w:rsid w:val="00CA53BD"/>
    <w:rsid w:val="00CC03F3"/>
    <w:rsid w:val="00CC27EA"/>
    <w:rsid w:val="00CC2BC5"/>
    <w:rsid w:val="00CC57A4"/>
    <w:rsid w:val="00CD04F2"/>
    <w:rsid w:val="00CD1179"/>
    <w:rsid w:val="00CD15ED"/>
    <w:rsid w:val="00CD5B1F"/>
    <w:rsid w:val="00CD690F"/>
    <w:rsid w:val="00CD796D"/>
    <w:rsid w:val="00CE1486"/>
    <w:rsid w:val="00CE39A3"/>
    <w:rsid w:val="00CE6750"/>
    <w:rsid w:val="00CF1275"/>
    <w:rsid w:val="00CF4B79"/>
    <w:rsid w:val="00CF719F"/>
    <w:rsid w:val="00D01D85"/>
    <w:rsid w:val="00D07E34"/>
    <w:rsid w:val="00D15434"/>
    <w:rsid w:val="00D15C7A"/>
    <w:rsid w:val="00D24400"/>
    <w:rsid w:val="00D32A47"/>
    <w:rsid w:val="00D345D2"/>
    <w:rsid w:val="00D353F7"/>
    <w:rsid w:val="00D37B85"/>
    <w:rsid w:val="00D41845"/>
    <w:rsid w:val="00D5057C"/>
    <w:rsid w:val="00D51BF6"/>
    <w:rsid w:val="00D522D2"/>
    <w:rsid w:val="00D557AE"/>
    <w:rsid w:val="00D56BF7"/>
    <w:rsid w:val="00D56D64"/>
    <w:rsid w:val="00D5712E"/>
    <w:rsid w:val="00D57A63"/>
    <w:rsid w:val="00D57F11"/>
    <w:rsid w:val="00D67CCE"/>
    <w:rsid w:val="00D72DD1"/>
    <w:rsid w:val="00D749D5"/>
    <w:rsid w:val="00D754F4"/>
    <w:rsid w:val="00D75B98"/>
    <w:rsid w:val="00D77C86"/>
    <w:rsid w:val="00D80C1E"/>
    <w:rsid w:val="00D82A21"/>
    <w:rsid w:val="00D91FCF"/>
    <w:rsid w:val="00D92849"/>
    <w:rsid w:val="00D92C3C"/>
    <w:rsid w:val="00D97BCE"/>
    <w:rsid w:val="00DA06F9"/>
    <w:rsid w:val="00DA0ED5"/>
    <w:rsid w:val="00DA40FC"/>
    <w:rsid w:val="00DB0CC7"/>
    <w:rsid w:val="00DB3D57"/>
    <w:rsid w:val="00DB48ED"/>
    <w:rsid w:val="00DB554D"/>
    <w:rsid w:val="00DB6388"/>
    <w:rsid w:val="00DB781D"/>
    <w:rsid w:val="00DB7AF8"/>
    <w:rsid w:val="00DC0B84"/>
    <w:rsid w:val="00DC1DB1"/>
    <w:rsid w:val="00DC4FD6"/>
    <w:rsid w:val="00DD4BEF"/>
    <w:rsid w:val="00DE19F2"/>
    <w:rsid w:val="00DE3311"/>
    <w:rsid w:val="00DF38C4"/>
    <w:rsid w:val="00DF5982"/>
    <w:rsid w:val="00DF7444"/>
    <w:rsid w:val="00E05500"/>
    <w:rsid w:val="00E130A1"/>
    <w:rsid w:val="00E13582"/>
    <w:rsid w:val="00E16AF6"/>
    <w:rsid w:val="00E2572F"/>
    <w:rsid w:val="00E25C42"/>
    <w:rsid w:val="00E27BA6"/>
    <w:rsid w:val="00E30325"/>
    <w:rsid w:val="00E31F8D"/>
    <w:rsid w:val="00E331AB"/>
    <w:rsid w:val="00E348D5"/>
    <w:rsid w:val="00E376D8"/>
    <w:rsid w:val="00E42B24"/>
    <w:rsid w:val="00E4685A"/>
    <w:rsid w:val="00E46D6F"/>
    <w:rsid w:val="00E518AB"/>
    <w:rsid w:val="00E53986"/>
    <w:rsid w:val="00E539DD"/>
    <w:rsid w:val="00E55623"/>
    <w:rsid w:val="00E57AD6"/>
    <w:rsid w:val="00E61F80"/>
    <w:rsid w:val="00E63626"/>
    <w:rsid w:val="00E6365B"/>
    <w:rsid w:val="00E64486"/>
    <w:rsid w:val="00E65E38"/>
    <w:rsid w:val="00E662DE"/>
    <w:rsid w:val="00E80744"/>
    <w:rsid w:val="00E807DF"/>
    <w:rsid w:val="00E8220F"/>
    <w:rsid w:val="00E83927"/>
    <w:rsid w:val="00E83E84"/>
    <w:rsid w:val="00E845C6"/>
    <w:rsid w:val="00E91129"/>
    <w:rsid w:val="00E92C64"/>
    <w:rsid w:val="00E970E9"/>
    <w:rsid w:val="00EA03FC"/>
    <w:rsid w:val="00EA0480"/>
    <w:rsid w:val="00EA30C3"/>
    <w:rsid w:val="00EA7F48"/>
    <w:rsid w:val="00EB3599"/>
    <w:rsid w:val="00EB4C68"/>
    <w:rsid w:val="00EB6012"/>
    <w:rsid w:val="00EB7DC7"/>
    <w:rsid w:val="00EC4CE1"/>
    <w:rsid w:val="00EC55DD"/>
    <w:rsid w:val="00ED2E70"/>
    <w:rsid w:val="00ED5733"/>
    <w:rsid w:val="00ED5E3C"/>
    <w:rsid w:val="00EE117C"/>
    <w:rsid w:val="00EE229E"/>
    <w:rsid w:val="00EE2334"/>
    <w:rsid w:val="00EE41A4"/>
    <w:rsid w:val="00EF0C86"/>
    <w:rsid w:val="00EF0FCF"/>
    <w:rsid w:val="00EF2361"/>
    <w:rsid w:val="00EF474F"/>
    <w:rsid w:val="00EF7069"/>
    <w:rsid w:val="00EF719D"/>
    <w:rsid w:val="00F06882"/>
    <w:rsid w:val="00F06D38"/>
    <w:rsid w:val="00F06D62"/>
    <w:rsid w:val="00F11CC1"/>
    <w:rsid w:val="00F15E8B"/>
    <w:rsid w:val="00F16B0C"/>
    <w:rsid w:val="00F17B6E"/>
    <w:rsid w:val="00F23197"/>
    <w:rsid w:val="00F236A9"/>
    <w:rsid w:val="00F2423B"/>
    <w:rsid w:val="00F2734F"/>
    <w:rsid w:val="00F311CD"/>
    <w:rsid w:val="00F32AC1"/>
    <w:rsid w:val="00F3455C"/>
    <w:rsid w:val="00F3515F"/>
    <w:rsid w:val="00F355FA"/>
    <w:rsid w:val="00F364C3"/>
    <w:rsid w:val="00F376D9"/>
    <w:rsid w:val="00F44091"/>
    <w:rsid w:val="00F53434"/>
    <w:rsid w:val="00F5727E"/>
    <w:rsid w:val="00F579CE"/>
    <w:rsid w:val="00F62CD0"/>
    <w:rsid w:val="00F658E7"/>
    <w:rsid w:val="00F66457"/>
    <w:rsid w:val="00F7039C"/>
    <w:rsid w:val="00F70528"/>
    <w:rsid w:val="00F709CA"/>
    <w:rsid w:val="00F72E77"/>
    <w:rsid w:val="00F7517B"/>
    <w:rsid w:val="00F81458"/>
    <w:rsid w:val="00F81782"/>
    <w:rsid w:val="00F81F80"/>
    <w:rsid w:val="00F82084"/>
    <w:rsid w:val="00F8358A"/>
    <w:rsid w:val="00F857FD"/>
    <w:rsid w:val="00F877E6"/>
    <w:rsid w:val="00F917FA"/>
    <w:rsid w:val="00F91884"/>
    <w:rsid w:val="00F930E2"/>
    <w:rsid w:val="00F9771D"/>
    <w:rsid w:val="00FA01DF"/>
    <w:rsid w:val="00FA1673"/>
    <w:rsid w:val="00FA4F15"/>
    <w:rsid w:val="00FA5323"/>
    <w:rsid w:val="00FA5B9C"/>
    <w:rsid w:val="00FB0303"/>
    <w:rsid w:val="00FB1C11"/>
    <w:rsid w:val="00FB5BA2"/>
    <w:rsid w:val="00FB7E83"/>
    <w:rsid w:val="00FC3DE5"/>
    <w:rsid w:val="00FC55F9"/>
    <w:rsid w:val="00FC6A16"/>
    <w:rsid w:val="00FD1029"/>
    <w:rsid w:val="00FD6CEE"/>
    <w:rsid w:val="00FE16AC"/>
    <w:rsid w:val="00FE2D94"/>
    <w:rsid w:val="00FE36DF"/>
    <w:rsid w:val="00FE5306"/>
    <w:rsid w:val="00FF2AAB"/>
    <w:rsid w:val="00FF5841"/>
    <w:rsid w:val="00FF60E8"/>
    <w:rsid w:val="00FF6CCB"/>
    <w:rsid w:val="116C660A"/>
    <w:rsid w:val="2036618D"/>
    <w:rsid w:val="26F9A0EF"/>
    <w:rsid w:val="2AFDA8F5"/>
    <w:rsid w:val="2BCECE52"/>
    <w:rsid w:val="32DB3A7B"/>
    <w:rsid w:val="34D20555"/>
    <w:rsid w:val="4A2B7931"/>
    <w:rsid w:val="4D2BD896"/>
    <w:rsid w:val="5158D94E"/>
    <w:rsid w:val="51F4FC59"/>
    <w:rsid w:val="5ED7C188"/>
    <w:rsid w:val="5F813259"/>
    <w:rsid w:val="730B3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D5EDE"/>
  <w15:docId w15:val="{D9548AF7-6001-4516-8645-7BEE9D92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23F"/>
    <w:pPr>
      <w:widowControl w:val="0"/>
      <w:spacing w:before="100" w:after="100"/>
    </w:pPr>
    <w:rPr>
      <w:snapToGrid w:val="0"/>
      <w:sz w:val="24"/>
    </w:rPr>
  </w:style>
  <w:style w:type="paragraph" w:styleId="Heading1">
    <w:name w:val="heading 1"/>
    <w:basedOn w:val="Normal"/>
    <w:next w:val="Normal"/>
    <w:link w:val="Heading1Char"/>
    <w:qFormat/>
    <w:rsid w:val="005F13E3"/>
    <w:pPr>
      <w:keepNext/>
      <w:widowControl/>
      <w:spacing w:before="240" w:after="60"/>
      <w:outlineLvl w:val="0"/>
    </w:pPr>
    <w:rPr>
      <w:rFonts w:ascii="Arial" w:hAnsi="Arial"/>
      <w:b/>
      <w:snapToGrid/>
      <w:kern w:val="28"/>
      <w:sz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71123F"/>
    <w:pPr>
      <w:spacing w:before="0" w:after="0"/>
    </w:pPr>
  </w:style>
  <w:style w:type="paragraph" w:customStyle="1" w:styleId="DefinitionList">
    <w:name w:val="Definition List"/>
    <w:basedOn w:val="Normal"/>
    <w:next w:val="DefinitionTerm"/>
    <w:rsid w:val="0071123F"/>
    <w:pPr>
      <w:spacing w:before="0" w:after="0"/>
      <w:ind w:left="360"/>
    </w:pPr>
  </w:style>
  <w:style w:type="character" w:customStyle="1" w:styleId="Definition">
    <w:name w:val="Definition"/>
    <w:rsid w:val="0071123F"/>
    <w:rPr>
      <w:i/>
    </w:rPr>
  </w:style>
  <w:style w:type="paragraph" w:customStyle="1" w:styleId="H1">
    <w:name w:val="H1"/>
    <w:basedOn w:val="Normal"/>
    <w:next w:val="Normal"/>
    <w:rsid w:val="0071123F"/>
    <w:pPr>
      <w:keepNext/>
      <w:outlineLvl w:val="1"/>
    </w:pPr>
    <w:rPr>
      <w:b/>
      <w:kern w:val="36"/>
      <w:sz w:val="48"/>
    </w:rPr>
  </w:style>
  <w:style w:type="paragraph" w:customStyle="1" w:styleId="H2">
    <w:name w:val="H2"/>
    <w:basedOn w:val="Normal"/>
    <w:next w:val="Normal"/>
    <w:rsid w:val="0071123F"/>
    <w:pPr>
      <w:keepNext/>
      <w:outlineLvl w:val="2"/>
    </w:pPr>
    <w:rPr>
      <w:b/>
      <w:sz w:val="36"/>
    </w:rPr>
  </w:style>
  <w:style w:type="paragraph" w:customStyle="1" w:styleId="H3">
    <w:name w:val="H3"/>
    <w:basedOn w:val="Normal"/>
    <w:next w:val="Normal"/>
    <w:rsid w:val="0071123F"/>
    <w:pPr>
      <w:keepNext/>
      <w:outlineLvl w:val="3"/>
    </w:pPr>
    <w:rPr>
      <w:b/>
      <w:sz w:val="28"/>
    </w:rPr>
  </w:style>
  <w:style w:type="paragraph" w:customStyle="1" w:styleId="H4">
    <w:name w:val="H4"/>
    <w:basedOn w:val="Normal"/>
    <w:next w:val="Normal"/>
    <w:rsid w:val="0071123F"/>
    <w:pPr>
      <w:keepNext/>
      <w:outlineLvl w:val="4"/>
    </w:pPr>
    <w:rPr>
      <w:b/>
    </w:rPr>
  </w:style>
  <w:style w:type="paragraph" w:customStyle="1" w:styleId="H5">
    <w:name w:val="H5"/>
    <w:basedOn w:val="Normal"/>
    <w:next w:val="Normal"/>
    <w:rsid w:val="0071123F"/>
    <w:pPr>
      <w:keepNext/>
      <w:outlineLvl w:val="5"/>
    </w:pPr>
    <w:rPr>
      <w:b/>
      <w:sz w:val="20"/>
    </w:rPr>
  </w:style>
  <w:style w:type="paragraph" w:customStyle="1" w:styleId="H6">
    <w:name w:val="H6"/>
    <w:basedOn w:val="Normal"/>
    <w:next w:val="Normal"/>
    <w:rsid w:val="0071123F"/>
    <w:pPr>
      <w:keepNext/>
      <w:outlineLvl w:val="6"/>
    </w:pPr>
    <w:rPr>
      <w:b/>
      <w:sz w:val="16"/>
    </w:rPr>
  </w:style>
  <w:style w:type="paragraph" w:customStyle="1" w:styleId="Address">
    <w:name w:val="Address"/>
    <w:basedOn w:val="Normal"/>
    <w:next w:val="Normal"/>
    <w:rsid w:val="0071123F"/>
    <w:pPr>
      <w:spacing w:before="0" w:after="0"/>
    </w:pPr>
    <w:rPr>
      <w:i/>
    </w:rPr>
  </w:style>
  <w:style w:type="paragraph" w:customStyle="1" w:styleId="Blockquote">
    <w:name w:val="Blockquote"/>
    <w:basedOn w:val="Normal"/>
    <w:rsid w:val="0071123F"/>
    <w:pPr>
      <w:ind w:left="360" w:right="360"/>
    </w:pPr>
  </w:style>
  <w:style w:type="character" w:customStyle="1" w:styleId="CITE">
    <w:name w:val="CITE"/>
    <w:rsid w:val="0071123F"/>
    <w:rPr>
      <w:i/>
    </w:rPr>
  </w:style>
  <w:style w:type="character" w:customStyle="1" w:styleId="CODE">
    <w:name w:val="CODE"/>
    <w:rsid w:val="0071123F"/>
    <w:rPr>
      <w:rFonts w:ascii="Courier New" w:hAnsi="Courier New"/>
      <w:sz w:val="20"/>
    </w:rPr>
  </w:style>
  <w:style w:type="character" w:styleId="Emphasis">
    <w:name w:val="Emphasis"/>
    <w:basedOn w:val="DefaultParagraphFont"/>
    <w:qFormat/>
    <w:rsid w:val="0071123F"/>
    <w:rPr>
      <w:i/>
    </w:rPr>
  </w:style>
  <w:style w:type="character" w:styleId="Hyperlink">
    <w:name w:val="Hyperlink"/>
    <w:basedOn w:val="DefaultParagraphFont"/>
    <w:uiPriority w:val="99"/>
    <w:rsid w:val="0071123F"/>
    <w:rPr>
      <w:color w:val="0000FF"/>
      <w:u w:val="single"/>
    </w:rPr>
  </w:style>
  <w:style w:type="character" w:styleId="FollowedHyperlink">
    <w:name w:val="FollowedHyperlink"/>
    <w:basedOn w:val="DefaultParagraphFont"/>
    <w:rsid w:val="0071123F"/>
    <w:rPr>
      <w:color w:val="800080"/>
      <w:u w:val="single"/>
    </w:rPr>
  </w:style>
  <w:style w:type="character" w:customStyle="1" w:styleId="Keyboard">
    <w:name w:val="Keyboard"/>
    <w:rsid w:val="0071123F"/>
    <w:rPr>
      <w:rFonts w:ascii="Courier New" w:hAnsi="Courier New"/>
      <w:b/>
      <w:sz w:val="20"/>
    </w:rPr>
  </w:style>
  <w:style w:type="paragraph" w:customStyle="1" w:styleId="Preformatted">
    <w:name w:val="Preformatted"/>
    <w:basedOn w:val="Normal"/>
    <w:rsid w:val="0071123F"/>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71123F"/>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rsid w:val="0071123F"/>
    <w:pPr>
      <w:widowControl w:val="0"/>
      <w:pBdr>
        <w:bottom w:val="double" w:sz="2" w:space="0" w:color="000000"/>
      </w:pBdr>
      <w:jc w:val="center"/>
    </w:pPr>
    <w:rPr>
      <w:rFonts w:ascii="Arial" w:hAnsi="Arial"/>
      <w:snapToGrid w:val="0"/>
      <w:vanish/>
      <w:sz w:val="16"/>
    </w:rPr>
  </w:style>
  <w:style w:type="character" w:customStyle="1" w:styleId="Sample">
    <w:name w:val="Sample"/>
    <w:rsid w:val="0071123F"/>
    <w:rPr>
      <w:rFonts w:ascii="Courier New" w:hAnsi="Courier New"/>
    </w:rPr>
  </w:style>
  <w:style w:type="character" w:styleId="Strong">
    <w:name w:val="Strong"/>
    <w:basedOn w:val="DefaultParagraphFont"/>
    <w:qFormat/>
    <w:rsid w:val="0071123F"/>
    <w:rPr>
      <w:b/>
    </w:rPr>
  </w:style>
  <w:style w:type="character" w:customStyle="1" w:styleId="Typewriter">
    <w:name w:val="Typewriter"/>
    <w:rsid w:val="0071123F"/>
    <w:rPr>
      <w:rFonts w:ascii="Courier New" w:hAnsi="Courier New"/>
      <w:sz w:val="20"/>
    </w:rPr>
  </w:style>
  <w:style w:type="character" w:customStyle="1" w:styleId="Variable">
    <w:name w:val="Variable"/>
    <w:rsid w:val="0071123F"/>
    <w:rPr>
      <w:i/>
    </w:rPr>
  </w:style>
  <w:style w:type="character" w:customStyle="1" w:styleId="HTMLMarkup">
    <w:name w:val="HTML Markup"/>
    <w:rsid w:val="0071123F"/>
    <w:rPr>
      <w:vanish/>
      <w:color w:val="FF0000"/>
    </w:rPr>
  </w:style>
  <w:style w:type="character" w:customStyle="1" w:styleId="Comment">
    <w:name w:val="Comment"/>
    <w:rsid w:val="0071123F"/>
    <w:rPr>
      <w:vanish/>
    </w:rPr>
  </w:style>
  <w:style w:type="paragraph" w:styleId="DocumentMap">
    <w:name w:val="Document Map"/>
    <w:basedOn w:val="Normal"/>
    <w:semiHidden/>
    <w:rsid w:val="0071123F"/>
    <w:pPr>
      <w:shd w:val="clear" w:color="auto" w:fill="000080"/>
    </w:pPr>
    <w:rPr>
      <w:rFonts w:ascii="Tahoma" w:hAnsi="Tahoma"/>
    </w:rPr>
  </w:style>
  <w:style w:type="paragraph" w:styleId="Header">
    <w:name w:val="header"/>
    <w:basedOn w:val="Normal"/>
    <w:link w:val="HeaderChar"/>
    <w:uiPriority w:val="99"/>
    <w:rsid w:val="0071123F"/>
    <w:pPr>
      <w:tabs>
        <w:tab w:val="center" w:pos="4320"/>
        <w:tab w:val="right" w:pos="8640"/>
      </w:tabs>
    </w:pPr>
  </w:style>
  <w:style w:type="paragraph" w:styleId="Footer">
    <w:name w:val="footer"/>
    <w:basedOn w:val="Normal"/>
    <w:link w:val="FooterChar"/>
    <w:rsid w:val="0071123F"/>
    <w:pPr>
      <w:tabs>
        <w:tab w:val="center" w:pos="4320"/>
        <w:tab w:val="right" w:pos="8640"/>
      </w:tabs>
    </w:pPr>
  </w:style>
  <w:style w:type="paragraph" w:styleId="PlainText">
    <w:name w:val="Plain Text"/>
    <w:basedOn w:val="Normal"/>
    <w:rsid w:val="00296059"/>
    <w:pPr>
      <w:widowControl/>
      <w:spacing w:before="0" w:after="0"/>
    </w:pPr>
    <w:rPr>
      <w:rFonts w:ascii="Courier New" w:hAnsi="Courier New" w:cs="Courier New"/>
      <w:snapToGrid/>
      <w:sz w:val="20"/>
      <w:lang w:val="en-GB"/>
    </w:rPr>
  </w:style>
  <w:style w:type="paragraph" w:customStyle="1" w:styleId="OmniPage3">
    <w:name w:val="OmniPage #3"/>
    <w:basedOn w:val="Normal"/>
    <w:rsid w:val="00296059"/>
    <w:pPr>
      <w:widowControl/>
      <w:spacing w:before="0" w:after="0" w:line="280" w:lineRule="atLeast"/>
    </w:pPr>
    <w:rPr>
      <w:snapToGrid/>
      <w:sz w:val="22"/>
    </w:rPr>
  </w:style>
  <w:style w:type="paragraph" w:styleId="Index2">
    <w:name w:val="index 2"/>
    <w:basedOn w:val="Normal"/>
    <w:next w:val="Normal"/>
    <w:semiHidden/>
    <w:rsid w:val="00DE3311"/>
    <w:pPr>
      <w:widowControl/>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ind w:left="283"/>
      <w:jc w:val="both"/>
    </w:pPr>
    <w:rPr>
      <w:rFonts w:ascii="Arial" w:hAnsi="Arial"/>
      <w:snapToGrid/>
      <w:sz w:val="22"/>
      <w:lang w:val="en-GB"/>
    </w:rPr>
  </w:style>
  <w:style w:type="paragraph" w:styleId="BodyTextIndent">
    <w:name w:val="Body Text Indent"/>
    <w:basedOn w:val="Normal"/>
    <w:rsid w:val="00894067"/>
    <w:pPr>
      <w:snapToGrid w:val="0"/>
      <w:ind w:left="426"/>
    </w:pPr>
    <w:rPr>
      <w:rFonts w:ascii="Arial" w:hAnsi="Arial" w:cs="Arial"/>
      <w:snapToGrid/>
      <w:sz w:val="20"/>
    </w:rPr>
  </w:style>
  <w:style w:type="paragraph" w:styleId="BalloonText">
    <w:name w:val="Balloon Text"/>
    <w:basedOn w:val="Normal"/>
    <w:semiHidden/>
    <w:rsid w:val="007E1DD8"/>
    <w:rPr>
      <w:rFonts w:ascii="Tahoma" w:hAnsi="Tahoma" w:cs="Tahoma"/>
      <w:sz w:val="16"/>
      <w:szCs w:val="16"/>
    </w:rPr>
  </w:style>
  <w:style w:type="character" w:styleId="CommentReference">
    <w:name w:val="annotation reference"/>
    <w:basedOn w:val="DefaultParagraphFont"/>
    <w:uiPriority w:val="99"/>
    <w:semiHidden/>
    <w:rsid w:val="007E1DD8"/>
    <w:rPr>
      <w:sz w:val="16"/>
      <w:szCs w:val="16"/>
    </w:rPr>
  </w:style>
  <w:style w:type="paragraph" w:styleId="CommentText">
    <w:name w:val="annotation text"/>
    <w:basedOn w:val="Normal"/>
    <w:link w:val="CommentTextChar"/>
    <w:uiPriority w:val="99"/>
    <w:rsid w:val="007E1DD8"/>
    <w:rPr>
      <w:sz w:val="20"/>
    </w:rPr>
  </w:style>
  <w:style w:type="paragraph" w:styleId="CommentSubject">
    <w:name w:val="annotation subject"/>
    <w:basedOn w:val="CommentText"/>
    <w:next w:val="CommentText"/>
    <w:semiHidden/>
    <w:rsid w:val="007E1DD8"/>
    <w:rPr>
      <w:b/>
      <w:bCs/>
    </w:rPr>
  </w:style>
  <w:style w:type="paragraph" w:customStyle="1" w:styleId="Char">
    <w:name w:val="Char"/>
    <w:basedOn w:val="Normal"/>
    <w:rsid w:val="00853001"/>
    <w:pPr>
      <w:widowControl/>
      <w:spacing w:before="0" w:after="160" w:line="240" w:lineRule="exact"/>
    </w:pPr>
    <w:rPr>
      <w:rFonts w:ascii="Tahoma" w:hAnsi="Tahoma"/>
      <w:snapToGrid/>
      <w:sz w:val="20"/>
    </w:rPr>
  </w:style>
  <w:style w:type="table" w:styleId="Table3Deffects3">
    <w:name w:val="Table 3D effects 3"/>
    <w:basedOn w:val="TableNormal"/>
    <w:rsid w:val="000C7CA3"/>
    <w:pPr>
      <w:widowControl w:val="0"/>
      <w:spacing w:before="100" w:after="10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0C7CA3"/>
    <w:pPr>
      <w:widowControl w:val="0"/>
      <w:spacing w:before="100" w:after="10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ntemporary">
    <w:name w:val="Table Contemporary"/>
    <w:basedOn w:val="TableNormal"/>
    <w:rsid w:val="000C7CA3"/>
    <w:pPr>
      <w:widowControl w:val="0"/>
      <w:spacing w:before="100" w:after="10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ooterChar">
    <w:name w:val="Footer Char"/>
    <w:basedOn w:val="DefaultParagraphFont"/>
    <w:link w:val="Footer"/>
    <w:uiPriority w:val="99"/>
    <w:rsid w:val="003B0BA3"/>
    <w:rPr>
      <w:snapToGrid w:val="0"/>
      <w:sz w:val="24"/>
    </w:rPr>
  </w:style>
  <w:style w:type="paragraph" w:styleId="FootnoteText">
    <w:name w:val="footnote text"/>
    <w:basedOn w:val="Normal"/>
    <w:link w:val="FootnoteTextChar"/>
    <w:rsid w:val="00CF719F"/>
    <w:rPr>
      <w:sz w:val="20"/>
    </w:rPr>
  </w:style>
  <w:style w:type="character" w:customStyle="1" w:styleId="FootnoteTextChar">
    <w:name w:val="Footnote Text Char"/>
    <w:basedOn w:val="DefaultParagraphFont"/>
    <w:link w:val="FootnoteText"/>
    <w:rsid w:val="00CF719F"/>
    <w:rPr>
      <w:snapToGrid w:val="0"/>
    </w:rPr>
  </w:style>
  <w:style w:type="character" w:styleId="FootnoteReference">
    <w:name w:val="footnote reference"/>
    <w:basedOn w:val="DefaultParagraphFont"/>
    <w:rsid w:val="00CF719F"/>
    <w:rPr>
      <w:vertAlign w:val="superscript"/>
    </w:rPr>
  </w:style>
  <w:style w:type="table" w:styleId="TableGrid">
    <w:name w:val="Table Grid"/>
    <w:basedOn w:val="TableNormal"/>
    <w:rsid w:val="00741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7ED3"/>
    <w:pPr>
      <w:autoSpaceDE w:val="0"/>
      <w:autoSpaceDN w:val="0"/>
      <w:adjustRightInd w:val="0"/>
    </w:pPr>
    <w:rPr>
      <w:color w:val="000000"/>
      <w:sz w:val="24"/>
      <w:szCs w:val="24"/>
    </w:rPr>
  </w:style>
  <w:style w:type="table" w:customStyle="1" w:styleId="ColorfulList1">
    <w:name w:val="Colorful List1"/>
    <w:basedOn w:val="TableNormal"/>
    <w:uiPriority w:val="72"/>
    <w:rsid w:val="000E47B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styleId="PageNumber">
    <w:name w:val="page number"/>
    <w:basedOn w:val="DefaultParagraphFont"/>
    <w:rsid w:val="00A9483D"/>
  </w:style>
  <w:style w:type="table" w:styleId="MediumList2-Accent2">
    <w:name w:val="Medium List 2 Accent 2"/>
    <w:basedOn w:val="TableNormal"/>
    <w:uiPriority w:val="66"/>
    <w:rsid w:val="00282B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themeColor="accent2"/>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Table3Deffects2">
    <w:name w:val="Table 3D effects 2"/>
    <w:basedOn w:val="TableNormal"/>
    <w:rsid w:val="00371AF9"/>
    <w:pPr>
      <w:widowControl w:val="0"/>
      <w:spacing w:before="100" w:after="10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aliases w:val="Red"/>
    <w:basedOn w:val="Normal"/>
    <w:link w:val="ListParagraphChar"/>
    <w:uiPriority w:val="34"/>
    <w:qFormat/>
    <w:rsid w:val="00281BD3"/>
    <w:pPr>
      <w:ind w:left="720"/>
      <w:contextualSpacing/>
    </w:pPr>
  </w:style>
  <w:style w:type="character" w:customStyle="1" w:styleId="HeaderChar">
    <w:name w:val="Header Char"/>
    <w:basedOn w:val="DefaultParagraphFont"/>
    <w:link w:val="Header"/>
    <w:uiPriority w:val="99"/>
    <w:rsid w:val="00282418"/>
    <w:rPr>
      <w:snapToGrid w:val="0"/>
      <w:sz w:val="24"/>
    </w:rPr>
  </w:style>
  <w:style w:type="paragraph" w:styleId="Revision">
    <w:name w:val="Revision"/>
    <w:hidden/>
    <w:uiPriority w:val="99"/>
    <w:semiHidden/>
    <w:rsid w:val="005074A9"/>
    <w:rPr>
      <w:snapToGrid w:val="0"/>
      <w:sz w:val="24"/>
    </w:rPr>
  </w:style>
  <w:style w:type="character" w:customStyle="1" w:styleId="ListParagraphChar">
    <w:name w:val="List Paragraph Char"/>
    <w:aliases w:val="Red Char"/>
    <w:link w:val="ListParagraph"/>
    <w:uiPriority w:val="34"/>
    <w:locked/>
    <w:rsid w:val="00AF2E17"/>
    <w:rPr>
      <w:snapToGrid w:val="0"/>
      <w:sz w:val="24"/>
    </w:rPr>
  </w:style>
  <w:style w:type="paragraph" w:styleId="BodyText">
    <w:name w:val="Body Text"/>
    <w:basedOn w:val="Normal"/>
    <w:link w:val="BodyTextChar"/>
    <w:semiHidden/>
    <w:unhideWhenUsed/>
    <w:rsid w:val="005F13E3"/>
    <w:pPr>
      <w:spacing w:after="120"/>
    </w:pPr>
  </w:style>
  <w:style w:type="character" w:customStyle="1" w:styleId="BodyTextChar">
    <w:name w:val="Body Text Char"/>
    <w:basedOn w:val="DefaultParagraphFont"/>
    <w:link w:val="BodyText"/>
    <w:semiHidden/>
    <w:rsid w:val="005F13E3"/>
    <w:rPr>
      <w:snapToGrid w:val="0"/>
      <w:sz w:val="24"/>
    </w:rPr>
  </w:style>
  <w:style w:type="character" w:customStyle="1" w:styleId="Heading1Char">
    <w:name w:val="Heading 1 Char"/>
    <w:basedOn w:val="DefaultParagraphFont"/>
    <w:link w:val="Heading1"/>
    <w:rsid w:val="005F13E3"/>
    <w:rPr>
      <w:rFonts w:ascii="Arial" w:hAnsi="Arial"/>
      <w:b/>
      <w:kern w:val="28"/>
      <w:sz w:val="28"/>
      <w:lang w:val="en-GB" w:eastAsia="en-GB"/>
    </w:rPr>
  </w:style>
  <w:style w:type="paragraph" w:styleId="Title">
    <w:name w:val="Title"/>
    <w:basedOn w:val="Normal"/>
    <w:link w:val="TitleChar"/>
    <w:qFormat/>
    <w:rsid w:val="005F13E3"/>
    <w:pPr>
      <w:tabs>
        <w:tab w:val="left" w:pos="-720"/>
      </w:tabs>
      <w:suppressAutoHyphens/>
      <w:spacing w:before="0" w:after="0"/>
      <w:jc w:val="center"/>
    </w:pPr>
    <w:rPr>
      <w:b/>
      <w:snapToGrid/>
      <w:sz w:val="48"/>
      <w:lang w:eastAsia="en-GB"/>
    </w:rPr>
  </w:style>
  <w:style w:type="character" w:customStyle="1" w:styleId="TitleChar">
    <w:name w:val="Title Char"/>
    <w:basedOn w:val="DefaultParagraphFont"/>
    <w:link w:val="Title"/>
    <w:rsid w:val="005F13E3"/>
    <w:rPr>
      <w:b/>
      <w:sz w:val="48"/>
      <w:lang w:eastAsia="en-GB"/>
    </w:rPr>
  </w:style>
  <w:style w:type="paragraph" w:customStyle="1" w:styleId="normaltableau">
    <w:name w:val="normal_tableau"/>
    <w:basedOn w:val="Normal"/>
    <w:rsid w:val="005F13E3"/>
    <w:pPr>
      <w:widowControl/>
      <w:spacing w:before="120" w:after="120"/>
      <w:jc w:val="both"/>
    </w:pPr>
    <w:rPr>
      <w:rFonts w:ascii="Optima" w:hAnsi="Optima"/>
      <w:snapToGrid/>
      <w:sz w:val="22"/>
      <w:lang w:val="en-GB" w:eastAsia="en-GB"/>
    </w:rPr>
  </w:style>
  <w:style w:type="character" w:customStyle="1" w:styleId="CommentTextChar">
    <w:name w:val="Comment Text Char"/>
    <w:basedOn w:val="DefaultParagraphFont"/>
    <w:link w:val="CommentText"/>
    <w:uiPriority w:val="99"/>
    <w:rsid w:val="008D20E6"/>
    <w:rPr>
      <w:snapToGrid w:val="0"/>
    </w:rPr>
  </w:style>
  <w:style w:type="paragraph" w:customStyle="1" w:styleId="TableParagraph">
    <w:name w:val="Table Paragraph"/>
    <w:basedOn w:val="Normal"/>
    <w:uiPriority w:val="1"/>
    <w:qFormat/>
    <w:rsid w:val="00117031"/>
    <w:pPr>
      <w:autoSpaceDE w:val="0"/>
      <w:autoSpaceDN w:val="0"/>
      <w:spacing w:before="120" w:after="0" w:line="276" w:lineRule="auto"/>
    </w:pPr>
    <w:rPr>
      <w:rFonts w:ascii="Carlito" w:eastAsia="Carlito" w:hAnsi="Carlito" w:cs="Carlito"/>
      <w:snapToGrid/>
      <w:sz w:val="22"/>
      <w:szCs w:val="22"/>
    </w:rPr>
  </w:style>
  <w:style w:type="table" w:customStyle="1" w:styleId="TableGrid0">
    <w:name w:val="TableGrid"/>
    <w:rsid w:val="00117031"/>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4F4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5250">
      <w:bodyDiv w:val="1"/>
      <w:marLeft w:val="0"/>
      <w:marRight w:val="0"/>
      <w:marTop w:val="0"/>
      <w:marBottom w:val="0"/>
      <w:divBdr>
        <w:top w:val="none" w:sz="0" w:space="0" w:color="auto"/>
        <w:left w:val="none" w:sz="0" w:space="0" w:color="auto"/>
        <w:bottom w:val="none" w:sz="0" w:space="0" w:color="auto"/>
        <w:right w:val="none" w:sz="0" w:space="0" w:color="auto"/>
      </w:divBdr>
    </w:div>
    <w:div w:id="350179589">
      <w:bodyDiv w:val="1"/>
      <w:marLeft w:val="0"/>
      <w:marRight w:val="0"/>
      <w:marTop w:val="0"/>
      <w:marBottom w:val="0"/>
      <w:divBdr>
        <w:top w:val="none" w:sz="0" w:space="0" w:color="auto"/>
        <w:left w:val="none" w:sz="0" w:space="0" w:color="auto"/>
        <w:bottom w:val="none" w:sz="0" w:space="0" w:color="auto"/>
        <w:right w:val="none" w:sz="0" w:space="0" w:color="auto"/>
      </w:divBdr>
    </w:div>
    <w:div w:id="537399342">
      <w:bodyDiv w:val="1"/>
      <w:marLeft w:val="0"/>
      <w:marRight w:val="0"/>
      <w:marTop w:val="0"/>
      <w:marBottom w:val="0"/>
      <w:divBdr>
        <w:top w:val="none" w:sz="0" w:space="0" w:color="auto"/>
        <w:left w:val="none" w:sz="0" w:space="0" w:color="auto"/>
        <w:bottom w:val="none" w:sz="0" w:space="0" w:color="auto"/>
        <w:right w:val="none" w:sz="0" w:space="0" w:color="auto"/>
      </w:divBdr>
    </w:div>
    <w:div w:id="693964967">
      <w:bodyDiv w:val="1"/>
      <w:marLeft w:val="0"/>
      <w:marRight w:val="0"/>
      <w:marTop w:val="0"/>
      <w:marBottom w:val="0"/>
      <w:divBdr>
        <w:top w:val="none" w:sz="0" w:space="0" w:color="auto"/>
        <w:left w:val="none" w:sz="0" w:space="0" w:color="auto"/>
        <w:bottom w:val="none" w:sz="0" w:space="0" w:color="auto"/>
        <w:right w:val="none" w:sz="0" w:space="0" w:color="auto"/>
      </w:divBdr>
    </w:div>
    <w:div w:id="1022827947">
      <w:bodyDiv w:val="1"/>
      <w:marLeft w:val="0"/>
      <w:marRight w:val="0"/>
      <w:marTop w:val="0"/>
      <w:marBottom w:val="0"/>
      <w:divBdr>
        <w:top w:val="none" w:sz="0" w:space="0" w:color="auto"/>
        <w:left w:val="none" w:sz="0" w:space="0" w:color="auto"/>
        <w:bottom w:val="none" w:sz="0" w:space="0" w:color="auto"/>
        <w:right w:val="none" w:sz="0" w:space="0" w:color="auto"/>
      </w:divBdr>
    </w:div>
    <w:div w:id="1089935103">
      <w:bodyDiv w:val="1"/>
      <w:marLeft w:val="0"/>
      <w:marRight w:val="0"/>
      <w:marTop w:val="0"/>
      <w:marBottom w:val="0"/>
      <w:divBdr>
        <w:top w:val="none" w:sz="0" w:space="0" w:color="auto"/>
        <w:left w:val="none" w:sz="0" w:space="0" w:color="auto"/>
        <w:bottom w:val="none" w:sz="0" w:space="0" w:color="auto"/>
        <w:right w:val="none" w:sz="0" w:space="0" w:color="auto"/>
      </w:divBdr>
    </w:div>
    <w:div w:id="1250389307">
      <w:bodyDiv w:val="1"/>
      <w:marLeft w:val="0"/>
      <w:marRight w:val="0"/>
      <w:marTop w:val="0"/>
      <w:marBottom w:val="0"/>
      <w:divBdr>
        <w:top w:val="none" w:sz="0" w:space="0" w:color="auto"/>
        <w:left w:val="none" w:sz="0" w:space="0" w:color="auto"/>
        <w:bottom w:val="none" w:sz="0" w:space="0" w:color="auto"/>
        <w:right w:val="none" w:sz="0" w:space="0" w:color="auto"/>
      </w:divBdr>
    </w:div>
    <w:div w:id="1347250233">
      <w:bodyDiv w:val="1"/>
      <w:marLeft w:val="0"/>
      <w:marRight w:val="0"/>
      <w:marTop w:val="0"/>
      <w:marBottom w:val="0"/>
      <w:divBdr>
        <w:top w:val="none" w:sz="0" w:space="0" w:color="auto"/>
        <w:left w:val="none" w:sz="0" w:space="0" w:color="auto"/>
        <w:bottom w:val="none" w:sz="0" w:space="0" w:color="auto"/>
        <w:right w:val="none" w:sz="0" w:space="0" w:color="auto"/>
      </w:divBdr>
    </w:div>
    <w:div w:id="1616138294">
      <w:bodyDiv w:val="1"/>
      <w:marLeft w:val="0"/>
      <w:marRight w:val="0"/>
      <w:marTop w:val="0"/>
      <w:marBottom w:val="0"/>
      <w:divBdr>
        <w:top w:val="none" w:sz="0" w:space="0" w:color="auto"/>
        <w:left w:val="none" w:sz="0" w:space="0" w:color="auto"/>
        <w:bottom w:val="none" w:sz="0" w:space="0" w:color="auto"/>
        <w:right w:val="none" w:sz="0" w:space="0" w:color="auto"/>
      </w:divBdr>
    </w:div>
    <w:div w:id="1742292333">
      <w:bodyDiv w:val="1"/>
      <w:marLeft w:val="0"/>
      <w:marRight w:val="0"/>
      <w:marTop w:val="0"/>
      <w:marBottom w:val="0"/>
      <w:divBdr>
        <w:top w:val="none" w:sz="0" w:space="0" w:color="auto"/>
        <w:left w:val="none" w:sz="0" w:space="0" w:color="auto"/>
        <w:bottom w:val="none" w:sz="0" w:space="0" w:color="auto"/>
        <w:right w:val="none" w:sz="0" w:space="0" w:color="auto"/>
      </w:divBdr>
    </w:div>
    <w:div w:id="1746680074">
      <w:bodyDiv w:val="1"/>
      <w:marLeft w:val="0"/>
      <w:marRight w:val="0"/>
      <w:marTop w:val="0"/>
      <w:marBottom w:val="0"/>
      <w:divBdr>
        <w:top w:val="none" w:sz="0" w:space="0" w:color="auto"/>
        <w:left w:val="none" w:sz="0" w:space="0" w:color="auto"/>
        <w:bottom w:val="none" w:sz="0" w:space="0" w:color="auto"/>
        <w:right w:val="none" w:sz="0" w:space="0" w:color="auto"/>
      </w:divBdr>
    </w:div>
    <w:div w:id="1862474694">
      <w:bodyDiv w:val="1"/>
      <w:marLeft w:val="0"/>
      <w:marRight w:val="0"/>
      <w:marTop w:val="0"/>
      <w:marBottom w:val="0"/>
      <w:divBdr>
        <w:top w:val="none" w:sz="0" w:space="0" w:color="auto"/>
        <w:left w:val="none" w:sz="0" w:space="0" w:color="auto"/>
        <w:bottom w:val="none" w:sz="0" w:space="0" w:color="auto"/>
        <w:right w:val="none" w:sz="0" w:space="0" w:color="auto"/>
      </w:divBdr>
    </w:div>
    <w:div w:id="1911501823">
      <w:bodyDiv w:val="1"/>
      <w:marLeft w:val="0"/>
      <w:marRight w:val="0"/>
      <w:marTop w:val="0"/>
      <w:marBottom w:val="0"/>
      <w:divBdr>
        <w:top w:val="none" w:sz="0" w:space="0" w:color="auto"/>
        <w:left w:val="none" w:sz="0" w:space="0" w:color="auto"/>
        <w:bottom w:val="none" w:sz="0" w:space="0" w:color="auto"/>
        <w:right w:val="none" w:sz="0" w:space="0" w:color="auto"/>
      </w:divBdr>
    </w:div>
    <w:div w:id="198574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gioididong.com/hoi-dap/cach-dat-mat-khau-khoa-file-excel-khong-cho-chinh-sua-chan-139213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egioididong.com/game-app/cach-dat-mat-khau-khoa-file-pdf-khong-cho-mo-chinh-sua-in-an-1301943"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gioididong.com/hoi-dap/cach-dat-mat-khau-khoa-file-word-chan-sao-chep-chinh-sua-1392039"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Vietnam@Helvet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AFEDF447375648863C9477C985D354" ma:contentTypeVersion="4" ma:contentTypeDescription="Create a new document." ma:contentTypeScope="" ma:versionID="69f82dee089d286b9068b88b2b1cea0c">
  <xsd:schema xmlns:xsd="http://www.w3.org/2001/XMLSchema" xmlns:xs="http://www.w3.org/2001/XMLSchema" xmlns:p="http://schemas.microsoft.com/office/2006/metadata/properties" xmlns:ns2="57e26bb4-3bf6-40d3-b344-8288fafdfa61" targetNamespace="http://schemas.microsoft.com/office/2006/metadata/properties" ma:root="true" ma:fieldsID="adc4b82a5c8eda69f6ce789ddb4f32a2" ns2:_="">
    <xsd:import namespace="57e26bb4-3bf6-40d3-b344-8288fafdfa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26bb4-3bf6-40d3-b344-8288fafdf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9491E4-AD52-4BB7-AAA7-4266A8454646}">
  <ds:schemaRefs>
    <ds:schemaRef ds:uri="http://schemas.microsoft.com/sharepoint/v3/contenttype/forms"/>
  </ds:schemaRefs>
</ds:datastoreItem>
</file>

<file path=customXml/itemProps2.xml><?xml version="1.0" encoding="utf-8"?>
<ds:datastoreItem xmlns:ds="http://schemas.openxmlformats.org/officeDocument/2006/customXml" ds:itemID="{40718E05-4041-452E-B4B9-D522EDB4A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26bb4-3bf6-40d3-b344-8288fafdf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FC12DF-8089-4C63-B9AE-6F800AF52A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C77D21-DBA0-43BB-B334-E064B982B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4505</Words>
  <Characters>25681</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Majlinda Jupolli</dc:creator>
  <cp:keywords/>
  <dc:description/>
  <cp:lastModifiedBy>Diep Kim Quynh Dinh</cp:lastModifiedBy>
  <cp:revision>2</cp:revision>
  <cp:lastPrinted>2026-03-11T10:51:00Z</cp:lastPrinted>
  <dcterms:created xsi:type="dcterms:W3CDTF">2026-04-29T08:06:00Z</dcterms:created>
  <dcterms:modified xsi:type="dcterms:W3CDTF">2026-04-29T08:06:00Z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GrammarlyDocumentId">
    <vt:lpwstr>4ee5ce81367b41a052333adf720c250a710ae238a0f9bab52a6fea9c7eece689</vt:lpwstr>
  </property>
  <property fmtid="{D5CDD505-2E9C-101B-9397-08002B2CF9AE}" pid="4" name="ContentTypeId">
    <vt:lpwstr>0x010100D9AFEDF447375648863C9477C985D354</vt:lpwstr>
  </property>
  <property fmtid="{D5CDD505-2E9C-101B-9397-08002B2CF9AE}" pid="5" name="Order">
    <vt:r8>34966200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