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hAnsiTheme="majorHAnsi"/>
          <w:color w:val="FFFFFF" w:themeColor="background1"/>
          <w:sz w:val="22"/>
        </w:rPr>
        <w:id w:val="7221306"/>
        <w:docPartObj>
          <w:docPartGallery w:val="Cover Pages"/>
          <w:docPartUnique/>
        </w:docPartObj>
      </w:sdtPr>
      <w:sdtEndPr>
        <w:rPr>
          <w:b/>
          <w:color w:val="auto"/>
          <w:sz w:val="24"/>
        </w:rPr>
      </w:sdtEndPr>
      <w:sdtContent>
        <w:p w14:paraId="59EF5CEC" w14:textId="4812DDC8" w:rsidR="000B356C" w:rsidRPr="00E754B9" w:rsidRDefault="00D873A2">
          <w:pPr>
            <w:rPr>
              <w:rFonts w:asciiTheme="majorHAnsi" w:hAnsiTheme="majorHAnsi"/>
              <w:color w:val="FFFFFF" w:themeColor="background1"/>
              <w:sz w:val="22"/>
            </w:rPr>
          </w:pPr>
          <w:r>
            <w:rPr>
              <w:rFonts w:asciiTheme="majorHAnsi" w:hAnsiTheme="majorHAnsi"/>
              <w:noProof/>
              <w:sz w:val="22"/>
            </w:rPr>
            <mc:AlternateContent>
              <mc:Choice Requires="wpg">
                <w:drawing>
                  <wp:anchor distT="0" distB="0" distL="114300" distR="114300" simplePos="0" relativeHeight="251663360" behindDoc="1" locked="0" layoutInCell="1" allowOverlap="1" wp14:anchorId="2EF6C2A4" wp14:editId="14D6460C">
                    <wp:simplePos x="0" y="0"/>
                    <wp:positionH relativeFrom="page">
                      <wp:align>left</wp:align>
                    </wp:positionH>
                    <wp:positionV relativeFrom="page">
                      <wp:align>center</wp:align>
                    </wp:positionV>
                    <wp:extent cx="7382510" cy="9555480"/>
                    <wp:effectExtent l="0" t="0" r="0" b="0"/>
                    <wp:wrapNone/>
                    <wp:docPr id="5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2510" cy="9555480"/>
                              <a:chOff x="308" y="396"/>
                              <a:chExt cx="11626" cy="15048"/>
                            </a:xfrm>
                          </wpg:grpSpPr>
                          <pic:pic xmlns:pic="http://schemas.openxmlformats.org/drawingml/2006/picture">
                            <pic:nvPicPr>
                              <pic:cNvPr id="56"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36" y="406"/>
                                <a:ext cx="11588" cy="15028"/>
                              </a:xfrm>
                              <a:prstGeom prst="rect">
                                <a:avLst/>
                              </a:prstGeom>
                              <a:noFill/>
                              <a:extLst>
                                <a:ext uri="{909E8E84-426E-40DD-AFC4-6F175D3DCCD1}">
                                  <a14:hiddenFill xmlns:a14="http://schemas.microsoft.com/office/drawing/2010/main">
                                    <a:solidFill>
                                      <a:srgbClr val="FFFFFF"/>
                                    </a:solidFill>
                                  </a14:hiddenFill>
                                </a:ext>
                              </a:extLst>
                            </pic:spPr>
                          </pic:pic>
                          <wpg:grpSp>
                            <wpg:cNvPr id="57" name="Group 11"/>
                            <wpg:cNvGrpSpPr>
                              <a:grpSpLocks/>
                            </wpg:cNvGrpSpPr>
                            <wpg:grpSpPr bwMode="auto">
                              <a:xfrm>
                                <a:off x="3445" y="406"/>
                                <a:ext cx="8479" cy="15028"/>
                                <a:chOff x="3445" y="406"/>
                                <a:chExt cx="8479" cy="15028"/>
                              </a:xfrm>
                            </wpg:grpSpPr>
                            <wps:wsp>
                              <wps:cNvPr id="58" name="Freeform 12"/>
                              <wps:cNvSpPr>
                                <a:spLocks/>
                              </wps:cNvSpPr>
                              <wps:spPr bwMode="auto">
                                <a:xfrm>
                                  <a:off x="3445" y="406"/>
                                  <a:ext cx="8479" cy="15028"/>
                                </a:xfrm>
                                <a:custGeom>
                                  <a:avLst/>
                                  <a:gdLst>
                                    <a:gd name="T0" fmla="+- 0 3445 3445"/>
                                    <a:gd name="T1" fmla="*/ T0 w 8479"/>
                                    <a:gd name="T2" fmla="+- 0 15434 406"/>
                                    <a:gd name="T3" fmla="*/ 15434 h 15028"/>
                                    <a:gd name="T4" fmla="+- 0 11924 3445"/>
                                    <a:gd name="T5" fmla="*/ T4 w 8479"/>
                                    <a:gd name="T6" fmla="+- 0 15434 406"/>
                                    <a:gd name="T7" fmla="*/ 15434 h 15028"/>
                                    <a:gd name="T8" fmla="+- 0 11924 3445"/>
                                    <a:gd name="T9" fmla="*/ T8 w 8479"/>
                                    <a:gd name="T10" fmla="+- 0 406 406"/>
                                    <a:gd name="T11" fmla="*/ 406 h 15028"/>
                                    <a:gd name="T12" fmla="+- 0 3445 3445"/>
                                    <a:gd name="T13" fmla="*/ T12 w 8479"/>
                                    <a:gd name="T14" fmla="+- 0 406 406"/>
                                    <a:gd name="T15" fmla="*/ 406 h 15028"/>
                                    <a:gd name="T16" fmla="+- 0 3445 3445"/>
                                    <a:gd name="T17" fmla="*/ T16 w 8479"/>
                                    <a:gd name="T18" fmla="+- 0 15434 406"/>
                                    <a:gd name="T19" fmla="*/ 15434 h 15028"/>
                                  </a:gdLst>
                                  <a:ahLst/>
                                  <a:cxnLst>
                                    <a:cxn ang="0">
                                      <a:pos x="T1" y="T3"/>
                                    </a:cxn>
                                    <a:cxn ang="0">
                                      <a:pos x="T5" y="T7"/>
                                    </a:cxn>
                                    <a:cxn ang="0">
                                      <a:pos x="T9" y="T11"/>
                                    </a:cxn>
                                    <a:cxn ang="0">
                                      <a:pos x="T13" y="T15"/>
                                    </a:cxn>
                                    <a:cxn ang="0">
                                      <a:pos x="T17" y="T19"/>
                                    </a:cxn>
                                  </a:cxnLst>
                                  <a:rect l="0" t="0" r="r" b="b"/>
                                  <a:pathLst>
                                    <a:path w="8479" h="15028">
                                      <a:moveTo>
                                        <a:pt x="0" y="15028"/>
                                      </a:moveTo>
                                      <a:lnTo>
                                        <a:pt x="8479" y="15028"/>
                                      </a:lnTo>
                                      <a:lnTo>
                                        <a:pt x="8479" y="0"/>
                                      </a:lnTo>
                                      <a:lnTo>
                                        <a:pt x="0" y="0"/>
                                      </a:lnTo>
                                      <a:lnTo>
                                        <a:pt x="0" y="15028"/>
                                      </a:lnTo>
                                      <a:close/>
                                    </a:path>
                                  </a:pathLst>
                                </a:custGeom>
                                <a:solidFill>
                                  <a:srgbClr val="7373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9" name="Group 13"/>
                              <wpg:cNvGrpSpPr>
                                <a:grpSpLocks/>
                              </wpg:cNvGrpSpPr>
                              <wpg:grpSpPr bwMode="auto">
                                <a:xfrm>
                                  <a:off x="1882" y="6460"/>
                                  <a:ext cx="1563" cy="1518"/>
                                  <a:chOff x="1882" y="6460"/>
                                  <a:chExt cx="1563" cy="1518"/>
                                </a:xfrm>
                              </wpg:grpSpPr>
                              <wps:wsp>
                                <wps:cNvPr id="60" name="Freeform 14"/>
                                <wps:cNvSpPr>
                                  <a:spLocks/>
                                </wps:cNvSpPr>
                                <wps:spPr bwMode="auto">
                                  <a:xfrm>
                                    <a:off x="1882" y="6460"/>
                                    <a:ext cx="1563" cy="1518"/>
                                  </a:xfrm>
                                  <a:custGeom>
                                    <a:avLst/>
                                    <a:gdLst>
                                      <a:gd name="T0" fmla="+- 0 1882 1882"/>
                                      <a:gd name="T1" fmla="*/ T0 w 1563"/>
                                      <a:gd name="T2" fmla="+- 0 7978 6460"/>
                                      <a:gd name="T3" fmla="*/ 7978 h 1518"/>
                                      <a:gd name="T4" fmla="+- 0 3445 1882"/>
                                      <a:gd name="T5" fmla="*/ T4 w 1563"/>
                                      <a:gd name="T6" fmla="+- 0 7978 6460"/>
                                      <a:gd name="T7" fmla="*/ 7978 h 1518"/>
                                      <a:gd name="T8" fmla="+- 0 3445 1882"/>
                                      <a:gd name="T9" fmla="*/ T8 w 1563"/>
                                      <a:gd name="T10" fmla="+- 0 6460 6460"/>
                                      <a:gd name="T11" fmla="*/ 6460 h 1518"/>
                                      <a:gd name="T12" fmla="+- 0 1882 1882"/>
                                      <a:gd name="T13" fmla="*/ T12 w 1563"/>
                                      <a:gd name="T14" fmla="+- 0 6460 6460"/>
                                      <a:gd name="T15" fmla="*/ 6460 h 1518"/>
                                      <a:gd name="T16" fmla="+- 0 1882 1882"/>
                                      <a:gd name="T17" fmla="*/ T16 w 1563"/>
                                      <a:gd name="T18" fmla="+- 0 7978 6460"/>
                                      <a:gd name="T19" fmla="*/ 7978 h 1518"/>
                                    </a:gdLst>
                                    <a:ahLst/>
                                    <a:cxnLst>
                                      <a:cxn ang="0">
                                        <a:pos x="T1" y="T3"/>
                                      </a:cxn>
                                      <a:cxn ang="0">
                                        <a:pos x="T5" y="T7"/>
                                      </a:cxn>
                                      <a:cxn ang="0">
                                        <a:pos x="T9" y="T11"/>
                                      </a:cxn>
                                      <a:cxn ang="0">
                                        <a:pos x="T13" y="T15"/>
                                      </a:cxn>
                                      <a:cxn ang="0">
                                        <a:pos x="T17" y="T19"/>
                                      </a:cxn>
                                    </a:cxnLst>
                                    <a:rect l="0" t="0" r="r" b="b"/>
                                    <a:pathLst>
                                      <a:path w="1563" h="1518">
                                        <a:moveTo>
                                          <a:pt x="0" y="1518"/>
                                        </a:moveTo>
                                        <a:lnTo>
                                          <a:pt x="1563" y="1518"/>
                                        </a:lnTo>
                                        <a:lnTo>
                                          <a:pt x="1563" y="0"/>
                                        </a:lnTo>
                                        <a:lnTo>
                                          <a:pt x="0" y="0"/>
                                        </a:lnTo>
                                        <a:lnTo>
                                          <a:pt x="0" y="1518"/>
                                        </a:lnTo>
                                        <a:close/>
                                      </a:path>
                                    </a:pathLst>
                                  </a:custGeom>
                                  <a:solidFill>
                                    <a:srgbClr val="A7BE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1" name="Group 15"/>
                                <wpg:cNvGrpSpPr>
                                  <a:grpSpLocks/>
                                </wpg:cNvGrpSpPr>
                                <wpg:grpSpPr bwMode="auto">
                                  <a:xfrm>
                                    <a:off x="1882" y="4943"/>
                                    <a:ext cx="1563" cy="1517"/>
                                    <a:chOff x="1882" y="4943"/>
                                    <a:chExt cx="1563" cy="1517"/>
                                  </a:xfrm>
                                </wpg:grpSpPr>
                                <wps:wsp>
                                  <wps:cNvPr id="62" name="Freeform 16"/>
                                  <wps:cNvSpPr>
                                    <a:spLocks/>
                                  </wps:cNvSpPr>
                                  <wps:spPr bwMode="auto">
                                    <a:xfrm>
                                      <a:off x="1882" y="4943"/>
                                      <a:ext cx="1563" cy="1517"/>
                                    </a:xfrm>
                                    <a:custGeom>
                                      <a:avLst/>
                                      <a:gdLst>
                                        <a:gd name="T0" fmla="+- 0 1882 1882"/>
                                        <a:gd name="T1" fmla="*/ T0 w 1563"/>
                                        <a:gd name="T2" fmla="+- 0 6460 4943"/>
                                        <a:gd name="T3" fmla="*/ 6460 h 1517"/>
                                        <a:gd name="T4" fmla="+- 0 3445 1882"/>
                                        <a:gd name="T5" fmla="*/ T4 w 1563"/>
                                        <a:gd name="T6" fmla="+- 0 6460 4943"/>
                                        <a:gd name="T7" fmla="*/ 6460 h 1517"/>
                                        <a:gd name="T8" fmla="+- 0 3445 1882"/>
                                        <a:gd name="T9" fmla="*/ T8 w 1563"/>
                                        <a:gd name="T10" fmla="+- 0 4943 4943"/>
                                        <a:gd name="T11" fmla="*/ 4943 h 1517"/>
                                        <a:gd name="T12" fmla="+- 0 1882 1882"/>
                                        <a:gd name="T13" fmla="*/ T12 w 1563"/>
                                        <a:gd name="T14" fmla="+- 0 4943 4943"/>
                                        <a:gd name="T15" fmla="*/ 4943 h 1517"/>
                                        <a:gd name="T16" fmla="+- 0 1882 1882"/>
                                        <a:gd name="T17" fmla="*/ T16 w 1563"/>
                                        <a:gd name="T18" fmla="+- 0 6460 4943"/>
                                        <a:gd name="T19" fmla="*/ 6460 h 1517"/>
                                      </a:gdLst>
                                      <a:ahLst/>
                                      <a:cxnLst>
                                        <a:cxn ang="0">
                                          <a:pos x="T1" y="T3"/>
                                        </a:cxn>
                                        <a:cxn ang="0">
                                          <a:pos x="T5" y="T7"/>
                                        </a:cxn>
                                        <a:cxn ang="0">
                                          <a:pos x="T9" y="T11"/>
                                        </a:cxn>
                                        <a:cxn ang="0">
                                          <a:pos x="T13" y="T15"/>
                                        </a:cxn>
                                        <a:cxn ang="0">
                                          <a:pos x="T17" y="T19"/>
                                        </a:cxn>
                                      </a:cxnLst>
                                      <a:rect l="0" t="0" r="r" b="b"/>
                                      <a:pathLst>
                                        <a:path w="1563" h="1517">
                                          <a:moveTo>
                                            <a:pt x="0" y="1517"/>
                                          </a:moveTo>
                                          <a:lnTo>
                                            <a:pt x="1563" y="1517"/>
                                          </a:lnTo>
                                          <a:lnTo>
                                            <a:pt x="1563" y="0"/>
                                          </a:lnTo>
                                          <a:lnTo>
                                            <a:pt x="0" y="0"/>
                                          </a:lnTo>
                                          <a:lnTo>
                                            <a:pt x="0" y="1517"/>
                                          </a:lnTo>
                                          <a:close/>
                                        </a:path>
                                      </a:pathLst>
                                    </a:custGeom>
                                    <a:solidFill>
                                      <a:srgbClr val="A7BE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3" name="Group 17"/>
                                  <wpg:cNvGrpSpPr>
                                    <a:grpSpLocks/>
                                  </wpg:cNvGrpSpPr>
                                  <wpg:grpSpPr bwMode="auto">
                                    <a:xfrm>
                                      <a:off x="318" y="4943"/>
                                      <a:ext cx="1564" cy="1517"/>
                                      <a:chOff x="318" y="4943"/>
                                      <a:chExt cx="1564" cy="1517"/>
                                    </a:xfrm>
                                  </wpg:grpSpPr>
                                  <wps:wsp>
                                    <wps:cNvPr id="512" name="Freeform 18"/>
                                    <wps:cNvSpPr>
                                      <a:spLocks/>
                                    </wps:cNvSpPr>
                                    <wps:spPr bwMode="auto">
                                      <a:xfrm>
                                        <a:off x="318" y="4943"/>
                                        <a:ext cx="1564" cy="1517"/>
                                      </a:xfrm>
                                      <a:custGeom>
                                        <a:avLst/>
                                        <a:gdLst>
                                          <a:gd name="T0" fmla="+- 0 318 318"/>
                                          <a:gd name="T1" fmla="*/ T0 w 1564"/>
                                          <a:gd name="T2" fmla="+- 0 6460 4943"/>
                                          <a:gd name="T3" fmla="*/ 6460 h 1517"/>
                                          <a:gd name="T4" fmla="+- 0 1882 318"/>
                                          <a:gd name="T5" fmla="*/ T4 w 1564"/>
                                          <a:gd name="T6" fmla="+- 0 6460 4943"/>
                                          <a:gd name="T7" fmla="*/ 6460 h 1517"/>
                                          <a:gd name="T8" fmla="+- 0 1882 318"/>
                                          <a:gd name="T9" fmla="*/ T8 w 1564"/>
                                          <a:gd name="T10" fmla="+- 0 4943 4943"/>
                                          <a:gd name="T11" fmla="*/ 4943 h 1517"/>
                                          <a:gd name="T12" fmla="+- 0 318 318"/>
                                          <a:gd name="T13" fmla="*/ T12 w 1564"/>
                                          <a:gd name="T14" fmla="+- 0 4943 4943"/>
                                          <a:gd name="T15" fmla="*/ 4943 h 1517"/>
                                          <a:gd name="T16" fmla="+- 0 318 318"/>
                                          <a:gd name="T17" fmla="*/ T16 w 1564"/>
                                          <a:gd name="T18" fmla="+- 0 6460 4943"/>
                                          <a:gd name="T19" fmla="*/ 6460 h 1517"/>
                                        </a:gdLst>
                                        <a:ahLst/>
                                        <a:cxnLst>
                                          <a:cxn ang="0">
                                            <a:pos x="T1" y="T3"/>
                                          </a:cxn>
                                          <a:cxn ang="0">
                                            <a:pos x="T5" y="T7"/>
                                          </a:cxn>
                                          <a:cxn ang="0">
                                            <a:pos x="T9" y="T11"/>
                                          </a:cxn>
                                          <a:cxn ang="0">
                                            <a:pos x="T13" y="T15"/>
                                          </a:cxn>
                                          <a:cxn ang="0">
                                            <a:pos x="T17" y="T19"/>
                                          </a:cxn>
                                        </a:cxnLst>
                                        <a:rect l="0" t="0" r="r" b="b"/>
                                        <a:pathLst>
                                          <a:path w="1564" h="1517">
                                            <a:moveTo>
                                              <a:pt x="0" y="1517"/>
                                            </a:moveTo>
                                            <a:lnTo>
                                              <a:pt x="1564" y="1517"/>
                                            </a:lnTo>
                                            <a:lnTo>
                                              <a:pt x="1564" y="0"/>
                                            </a:lnTo>
                                            <a:lnTo>
                                              <a:pt x="0" y="0"/>
                                            </a:lnTo>
                                            <a:lnTo>
                                              <a:pt x="0" y="1517"/>
                                            </a:lnTo>
                                            <a:close/>
                                          </a:path>
                                        </a:pathLst>
                                      </a:custGeom>
                                      <a:solidFill>
                                        <a:srgbClr val="A7BE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13" name="Group 19"/>
                                    <wpg:cNvGrpSpPr>
                                      <a:grpSpLocks/>
                                    </wpg:cNvGrpSpPr>
                                    <wpg:grpSpPr bwMode="auto">
                                      <a:xfrm>
                                        <a:off x="318" y="3425"/>
                                        <a:ext cx="1564" cy="1518"/>
                                        <a:chOff x="318" y="3425"/>
                                        <a:chExt cx="1564" cy="1518"/>
                                      </a:xfrm>
                                    </wpg:grpSpPr>
                                    <wps:wsp>
                                      <wps:cNvPr id="514" name="Freeform 20"/>
                                      <wps:cNvSpPr>
                                        <a:spLocks/>
                                      </wps:cNvSpPr>
                                      <wps:spPr bwMode="auto">
                                        <a:xfrm>
                                          <a:off x="318" y="3425"/>
                                          <a:ext cx="1564" cy="1518"/>
                                        </a:xfrm>
                                        <a:custGeom>
                                          <a:avLst/>
                                          <a:gdLst>
                                            <a:gd name="T0" fmla="+- 0 318 318"/>
                                            <a:gd name="T1" fmla="*/ T0 w 1564"/>
                                            <a:gd name="T2" fmla="+- 0 4943 3425"/>
                                            <a:gd name="T3" fmla="*/ 4943 h 1518"/>
                                            <a:gd name="T4" fmla="+- 0 1882 318"/>
                                            <a:gd name="T5" fmla="*/ T4 w 1564"/>
                                            <a:gd name="T6" fmla="+- 0 4943 3425"/>
                                            <a:gd name="T7" fmla="*/ 4943 h 1518"/>
                                            <a:gd name="T8" fmla="+- 0 1882 318"/>
                                            <a:gd name="T9" fmla="*/ T8 w 1564"/>
                                            <a:gd name="T10" fmla="+- 0 3425 3425"/>
                                            <a:gd name="T11" fmla="*/ 3425 h 1518"/>
                                            <a:gd name="T12" fmla="+- 0 318 318"/>
                                            <a:gd name="T13" fmla="*/ T12 w 1564"/>
                                            <a:gd name="T14" fmla="+- 0 3425 3425"/>
                                            <a:gd name="T15" fmla="*/ 3425 h 1518"/>
                                            <a:gd name="T16" fmla="+- 0 318 318"/>
                                            <a:gd name="T17" fmla="*/ T16 w 1564"/>
                                            <a:gd name="T18" fmla="+- 0 4943 3425"/>
                                            <a:gd name="T19" fmla="*/ 4943 h 1518"/>
                                          </a:gdLst>
                                          <a:ahLst/>
                                          <a:cxnLst>
                                            <a:cxn ang="0">
                                              <a:pos x="T1" y="T3"/>
                                            </a:cxn>
                                            <a:cxn ang="0">
                                              <a:pos x="T5" y="T7"/>
                                            </a:cxn>
                                            <a:cxn ang="0">
                                              <a:pos x="T9" y="T11"/>
                                            </a:cxn>
                                            <a:cxn ang="0">
                                              <a:pos x="T13" y="T15"/>
                                            </a:cxn>
                                            <a:cxn ang="0">
                                              <a:pos x="T17" y="T19"/>
                                            </a:cxn>
                                          </a:cxnLst>
                                          <a:rect l="0" t="0" r="r" b="b"/>
                                          <a:pathLst>
                                            <a:path w="1564" h="1518">
                                              <a:moveTo>
                                                <a:pt x="0" y="1518"/>
                                              </a:moveTo>
                                              <a:lnTo>
                                                <a:pt x="1564" y="1518"/>
                                              </a:lnTo>
                                              <a:lnTo>
                                                <a:pt x="1564" y="0"/>
                                              </a:lnTo>
                                              <a:lnTo>
                                                <a:pt x="0" y="0"/>
                                              </a:lnTo>
                                              <a:lnTo>
                                                <a:pt x="0" y="1518"/>
                                              </a:lnTo>
                                              <a:close/>
                                            </a:path>
                                          </a:pathLst>
                                        </a:custGeom>
                                        <a:solidFill>
                                          <a:srgbClr val="A7BE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15" name="Group 21"/>
                                      <wpg:cNvGrpSpPr>
                                        <a:grpSpLocks/>
                                      </wpg:cNvGrpSpPr>
                                      <wpg:grpSpPr bwMode="auto">
                                        <a:xfrm>
                                          <a:off x="318" y="6460"/>
                                          <a:ext cx="1564" cy="1518"/>
                                          <a:chOff x="318" y="6460"/>
                                          <a:chExt cx="1564" cy="1518"/>
                                        </a:xfrm>
                                      </wpg:grpSpPr>
                                      <wps:wsp>
                                        <wps:cNvPr id="516" name="Freeform 22"/>
                                        <wps:cNvSpPr>
                                          <a:spLocks/>
                                        </wps:cNvSpPr>
                                        <wps:spPr bwMode="auto">
                                          <a:xfrm>
                                            <a:off x="318" y="6460"/>
                                            <a:ext cx="1564" cy="1518"/>
                                          </a:xfrm>
                                          <a:custGeom>
                                            <a:avLst/>
                                            <a:gdLst>
                                              <a:gd name="T0" fmla="+- 0 318 318"/>
                                              <a:gd name="T1" fmla="*/ T0 w 1564"/>
                                              <a:gd name="T2" fmla="+- 0 7978 6460"/>
                                              <a:gd name="T3" fmla="*/ 7978 h 1518"/>
                                              <a:gd name="T4" fmla="+- 0 1882 318"/>
                                              <a:gd name="T5" fmla="*/ T4 w 1564"/>
                                              <a:gd name="T6" fmla="+- 0 7978 6460"/>
                                              <a:gd name="T7" fmla="*/ 7978 h 1518"/>
                                              <a:gd name="T8" fmla="+- 0 1882 318"/>
                                              <a:gd name="T9" fmla="*/ T8 w 1564"/>
                                              <a:gd name="T10" fmla="+- 0 6460 6460"/>
                                              <a:gd name="T11" fmla="*/ 6460 h 1518"/>
                                              <a:gd name="T12" fmla="+- 0 318 318"/>
                                              <a:gd name="T13" fmla="*/ T12 w 1564"/>
                                              <a:gd name="T14" fmla="+- 0 6460 6460"/>
                                              <a:gd name="T15" fmla="*/ 6460 h 1518"/>
                                              <a:gd name="T16" fmla="+- 0 318 318"/>
                                              <a:gd name="T17" fmla="*/ T16 w 1564"/>
                                              <a:gd name="T18" fmla="+- 0 7978 6460"/>
                                              <a:gd name="T19" fmla="*/ 7978 h 1518"/>
                                            </a:gdLst>
                                            <a:ahLst/>
                                            <a:cxnLst>
                                              <a:cxn ang="0">
                                                <a:pos x="T1" y="T3"/>
                                              </a:cxn>
                                              <a:cxn ang="0">
                                                <a:pos x="T5" y="T7"/>
                                              </a:cxn>
                                              <a:cxn ang="0">
                                                <a:pos x="T9" y="T11"/>
                                              </a:cxn>
                                              <a:cxn ang="0">
                                                <a:pos x="T13" y="T15"/>
                                              </a:cxn>
                                              <a:cxn ang="0">
                                                <a:pos x="T17" y="T19"/>
                                              </a:cxn>
                                            </a:cxnLst>
                                            <a:rect l="0" t="0" r="r" b="b"/>
                                            <a:pathLst>
                                              <a:path w="1564" h="1518">
                                                <a:moveTo>
                                                  <a:pt x="0" y="1518"/>
                                                </a:moveTo>
                                                <a:lnTo>
                                                  <a:pt x="1564" y="1518"/>
                                                </a:lnTo>
                                                <a:lnTo>
                                                  <a:pt x="1564" y="0"/>
                                                </a:lnTo>
                                                <a:lnTo>
                                                  <a:pt x="0" y="0"/>
                                                </a:lnTo>
                                                <a:lnTo>
                                                  <a:pt x="0" y="1518"/>
                                                </a:lnTo>
                                                <a:close/>
                                              </a:path>
                                            </a:pathLst>
                                          </a:custGeom>
                                          <a:solidFill>
                                            <a:srgbClr val="A7BE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17" name="Group 23"/>
                                        <wpg:cNvGrpSpPr>
                                          <a:grpSpLocks/>
                                        </wpg:cNvGrpSpPr>
                                        <wpg:grpSpPr bwMode="auto">
                                          <a:xfrm>
                                            <a:off x="1882" y="7978"/>
                                            <a:ext cx="1563" cy="1517"/>
                                            <a:chOff x="1882" y="7978"/>
                                            <a:chExt cx="1563" cy="1517"/>
                                          </a:xfrm>
                                        </wpg:grpSpPr>
                                        <wps:wsp>
                                          <wps:cNvPr id="518" name="Freeform 24"/>
                                          <wps:cNvSpPr>
                                            <a:spLocks/>
                                          </wps:cNvSpPr>
                                          <wps:spPr bwMode="auto">
                                            <a:xfrm>
                                              <a:off x="1882" y="7978"/>
                                              <a:ext cx="1563" cy="1517"/>
                                            </a:xfrm>
                                            <a:custGeom>
                                              <a:avLst/>
                                              <a:gdLst>
                                                <a:gd name="T0" fmla="+- 0 1882 1882"/>
                                                <a:gd name="T1" fmla="*/ T0 w 1563"/>
                                                <a:gd name="T2" fmla="+- 0 9495 7978"/>
                                                <a:gd name="T3" fmla="*/ 9495 h 1517"/>
                                                <a:gd name="T4" fmla="+- 0 3445 1882"/>
                                                <a:gd name="T5" fmla="*/ T4 w 1563"/>
                                                <a:gd name="T6" fmla="+- 0 9495 7978"/>
                                                <a:gd name="T7" fmla="*/ 9495 h 1517"/>
                                                <a:gd name="T8" fmla="+- 0 3445 1882"/>
                                                <a:gd name="T9" fmla="*/ T8 w 1563"/>
                                                <a:gd name="T10" fmla="+- 0 7978 7978"/>
                                                <a:gd name="T11" fmla="*/ 7978 h 1517"/>
                                                <a:gd name="T12" fmla="+- 0 1882 1882"/>
                                                <a:gd name="T13" fmla="*/ T12 w 1563"/>
                                                <a:gd name="T14" fmla="+- 0 7978 7978"/>
                                                <a:gd name="T15" fmla="*/ 7978 h 1517"/>
                                                <a:gd name="T16" fmla="+- 0 1882 1882"/>
                                                <a:gd name="T17" fmla="*/ T16 w 1563"/>
                                                <a:gd name="T18" fmla="+- 0 9495 7978"/>
                                                <a:gd name="T19" fmla="*/ 9495 h 1517"/>
                                              </a:gdLst>
                                              <a:ahLst/>
                                              <a:cxnLst>
                                                <a:cxn ang="0">
                                                  <a:pos x="T1" y="T3"/>
                                                </a:cxn>
                                                <a:cxn ang="0">
                                                  <a:pos x="T5" y="T7"/>
                                                </a:cxn>
                                                <a:cxn ang="0">
                                                  <a:pos x="T9" y="T11"/>
                                                </a:cxn>
                                                <a:cxn ang="0">
                                                  <a:pos x="T13" y="T15"/>
                                                </a:cxn>
                                                <a:cxn ang="0">
                                                  <a:pos x="T17" y="T19"/>
                                                </a:cxn>
                                              </a:cxnLst>
                                              <a:rect l="0" t="0" r="r" b="b"/>
                                              <a:pathLst>
                                                <a:path w="1563" h="1517">
                                                  <a:moveTo>
                                                    <a:pt x="0" y="1517"/>
                                                  </a:moveTo>
                                                  <a:lnTo>
                                                    <a:pt x="1563" y="1517"/>
                                                  </a:lnTo>
                                                  <a:lnTo>
                                                    <a:pt x="1563" y="0"/>
                                                  </a:lnTo>
                                                  <a:lnTo>
                                                    <a:pt x="0" y="0"/>
                                                  </a:lnTo>
                                                  <a:lnTo>
                                                    <a:pt x="0" y="1517"/>
                                                  </a:lnTo>
                                                  <a:close/>
                                                </a:path>
                                              </a:pathLst>
                                            </a:custGeom>
                                            <a:solidFill>
                                              <a:srgbClr val="A7BE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19" name="Group 25"/>
                                          <wpg:cNvGrpSpPr>
                                            <a:grpSpLocks/>
                                          </wpg:cNvGrpSpPr>
                                          <wpg:grpSpPr bwMode="auto">
                                            <a:xfrm>
                                              <a:off x="2688" y="406"/>
                                              <a:ext cx="1564" cy="1518"/>
                                              <a:chOff x="2688" y="406"/>
                                              <a:chExt cx="1564" cy="1518"/>
                                            </a:xfrm>
                                          </wpg:grpSpPr>
                                          <wps:wsp>
                                            <wps:cNvPr id="520" name="Freeform 26"/>
                                            <wps:cNvSpPr>
                                              <a:spLocks/>
                                            </wps:cNvSpPr>
                                            <wps:spPr bwMode="auto">
                                              <a:xfrm>
                                                <a:off x="2688" y="406"/>
                                                <a:ext cx="1564" cy="1518"/>
                                              </a:xfrm>
                                              <a:custGeom>
                                                <a:avLst/>
                                                <a:gdLst>
                                                  <a:gd name="T0" fmla="+- 0 2688 2688"/>
                                                  <a:gd name="T1" fmla="*/ T0 w 1564"/>
                                                  <a:gd name="T2" fmla="+- 0 1924 406"/>
                                                  <a:gd name="T3" fmla="*/ 1924 h 1518"/>
                                                  <a:gd name="T4" fmla="+- 0 4252 2688"/>
                                                  <a:gd name="T5" fmla="*/ T4 w 1564"/>
                                                  <a:gd name="T6" fmla="+- 0 1924 406"/>
                                                  <a:gd name="T7" fmla="*/ 1924 h 1518"/>
                                                  <a:gd name="T8" fmla="+- 0 4252 2688"/>
                                                  <a:gd name="T9" fmla="*/ T8 w 1564"/>
                                                  <a:gd name="T10" fmla="+- 0 406 406"/>
                                                  <a:gd name="T11" fmla="*/ 406 h 1518"/>
                                                  <a:gd name="T12" fmla="+- 0 2688 2688"/>
                                                  <a:gd name="T13" fmla="*/ T12 w 1564"/>
                                                  <a:gd name="T14" fmla="+- 0 406 406"/>
                                                  <a:gd name="T15" fmla="*/ 406 h 1518"/>
                                                  <a:gd name="T16" fmla="+- 0 2688 2688"/>
                                                  <a:gd name="T17" fmla="*/ T16 w 1564"/>
                                                  <a:gd name="T18" fmla="+- 0 1924 406"/>
                                                  <a:gd name="T19" fmla="*/ 1924 h 1518"/>
                                                </a:gdLst>
                                                <a:ahLst/>
                                                <a:cxnLst>
                                                  <a:cxn ang="0">
                                                    <a:pos x="T1" y="T3"/>
                                                  </a:cxn>
                                                  <a:cxn ang="0">
                                                    <a:pos x="T5" y="T7"/>
                                                  </a:cxn>
                                                  <a:cxn ang="0">
                                                    <a:pos x="T9" y="T11"/>
                                                  </a:cxn>
                                                  <a:cxn ang="0">
                                                    <a:pos x="T13" y="T15"/>
                                                  </a:cxn>
                                                  <a:cxn ang="0">
                                                    <a:pos x="T17" y="T19"/>
                                                  </a:cxn>
                                                </a:cxnLst>
                                                <a:rect l="0" t="0" r="r" b="b"/>
                                                <a:pathLst>
                                                  <a:path w="1564" h="1518">
                                                    <a:moveTo>
                                                      <a:pt x="0" y="1518"/>
                                                    </a:moveTo>
                                                    <a:lnTo>
                                                      <a:pt x="1564" y="1518"/>
                                                    </a:lnTo>
                                                    <a:lnTo>
                                                      <a:pt x="1564" y="0"/>
                                                    </a:lnTo>
                                                    <a:lnTo>
                                                      <a:pt x="0" y="0"/>
                                                    </a:lnTo>
                                                    <a:lnTo>
                                                      <a:pt x="0" y="1518"/>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21" name="Group 27"/>
                                            <wpg:cNvGrpSpPr>
                                              <a:grpSpLocks/>
                                            </wpg:cNvGrpSpPr>
                                            <wpg:grpSpPr bwMode="auto">
                                              <a:xfrm>
                                                <a:off x="2688" y="406"/>
                                                <a:ext cx="1564" cy="1518"/>
                                                <a:chOff x="2688" y="406"/>
                                                <a:chExt cx="1564" cy="1518"/>
                                              </a:xfrm>
                                            </wpg:grpSpPr>
                                            <wps:wsp>
                                              <wps:cNvPr id="522" name="Freeform 28"/>
                                              <wps:cNvSpPr>
                                                <a:spLocks/>
                                              </wps:cNvSpPr>
                                              <wps:spPr bwMode="auto">
                                                <a:xfrm>
                                                  <a:off x="2688" y="406"/>
                                                  <a:ext cx="1564" cy="1518"/>
                                                </a:xfrm>
                                                <a:custGeom>
                                                  <a:avLst/>
                                                  <a:gdLst>
                                                    <a:gd name="T0" fmla="+- 0 2688 2688"/>
                                                    <a:gd name="T1" fmla="*/ T0 w 1564"/>
                                                    <a:gd name="T2" fmla="+- 0 1924 406"/>
                                                    <a:gd name="T3" fmla="*/ 1924 h 1518"/>
                                                    <a:gd name="T4" fmla="+- 0 4252 2688"/>
                                                    <a:gd name="T5" fmla="*/ T4 w 1564"/>
                                                    <a:gd name="T6" fmla="+- 0 1924 406"/>
                                                    <a:gd name="T7" fmla="*/ 1924 h 1518"/>
                                                    <a:gd name="T8" fmla="+- 0 4252 2688"/>
                                                    <a:gd name="T9" fmla="*/ T8 w 1564"/>
                                                    <a:gd name="T10" fmla="+- 0 406 406"/>
                                                    <a:gd name="T11" fmla="*/ 406 h 1518"/>
                                                    <a:gd name="T12" fmla="+- 0 2688 2688"/>
                                                    <a:gd name="T13" fmla="*/ T12 w 1564"/>
                                                    <a:gd name="T14" fmla="+- 0 406 406"/>
                                                    <a:gd name="T15" fmla="*/ 406 h 1518"/>
                                                    <a:gd name="T16" fmla="+- 0 2688 2688"/>
                                                    <a:gd name="T17" fmla="*/ T16 w 1564"/>
                                                    <a:gd name="T18" fmla="+- 0 1924 406"/>
                                                    <a:gd name="T19" fmla="*/ 1924 h 1518"/>
                                                  </a:gdLst>
                                                  <a:ahLst/>
                                                  <a:cxnLst>
                                                    <a:cxn ang="0">
                                                      <a:pos x="T1" y="T3"/>
                                                    </a:cxn>
                                                    <a:cxn ang="0">
                                                      <a:pos x="T5" y="T7"/>
                                                    </a:cxn>
                                                    <a:cxn ang="0">
                                                      <a:pos x="T9" y="T11"/>
                                                    </a:cxn>
                                                    <a:cxn ang="0">
                                                      <a:pos x="T13" y="T15"/>
                                                    </a:cxn>
                                                    <a:cxn ang="0">
                                                      <a:pos x="T17" y="T19"/>
                                                    </a:cxn>
                                                  </a:cxnLst>
                                                  <a:rect l="0" t="0" r="r" b="b"/>
                                                  <a:pathLst>
                                                    <a:path w="1564" h="1518">
                                                      <a:moveTo>
                                                        <a:pt x="0" y="1518"/>
                                                      </a:moveTo>
                                                      <a:lnTo>
                                                        <a:pt x="1564" y="1518"/>
                                                      </a:lnTo>
                                                      <a:lnTo>
                                                        <a:pt x="1564" y="0"/>
                                                      </a:lnTo>
                                                      <a:lnTo>
                                                        <a:pt x="0" y="0"/>
                                                      </a:lnTo>
                                                      <a:lnTo>
                                                        <a:pt x="0" y="1518"/>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23" name="Group 29"/>
                                              <wpg:cNvGrpSpPr>
                                                <a:grpSpLocks/>
                                              </wpg:cNvGrpSpPr>
                                              <wpg:grpSpPr bwMode="auto">
                                                <a:xfrm>
                                                  <a:off x="10833" y="14757"/>
                                                  <a:ext cx="391" cy="383"/>
                                                  <a:chOff x="10833" y="14757"/>
                                                  <a:chExt cx="391" cy="383"/>
                                                </a:xfrm>
                                              </wpg:grpSpPr>
                                              <wps:wsp>
                                                <wps:cNvPr id="524" name="Freeform 30"/>
                                                <wps:cNvSpPr>
                                                  <a:spLocks/>
                                                </wps:cNvSpPr>
                                                <wps:spPr bwMode="auto">
                                                  <a:xfrm>
                                                    <a:off x="10833" y="14757"/>
                                                    <a:ext cx="391" cy="383"/>
                                                  </a:xfrm>
                                                  <a:custGeom>
                                                    <a:avLst/>
                                                    <a:gdLst>
                                                      <a:gd name="T0" fmla="+- 0 10833 10833"/>
                                                      <a:gd name="T1" fmla="*/ T0 w 391"/>
                                                      <a:gd name="T2" fmla="+- 0 15140 14757"/>
                                                      <a:gd name="T3" fmla="*/ 15140 h 383"/>
                                                      <a:gd name="T4" fmla="+- 0 11224 10833"/>
                                                      <a:gd name="T5" fmla="*/ T4 w 391"/>
                                                      <a:gd name="T6" fmla="+- 0 15140 14757"/>
                                                      <a:gd name="T7" fmla="*/ 15140 h 383"/>
                                                      <a:gd name="T8" fmla="+- 0 11224 10833"/>
                                                      <a:gd name="T9" fmla="*/ T8 w 391"/>
                                                      <a:gd name="T10" fmla="+- 0 14757 14757"/>
                                                      <a:gd name="T11" fmla="*/ 14757 h 383"/>
                                                      <a:gd name="T12" fmla="+- 0 10833 10833"/>
                                                      <a:gd name="T13" fmla="*/ T12 w 391"/>
                                                      <a:gd name="T14" fmla="+- 0 14757 14757"/>
                                                      <a:gd name="T15" fmla="*/ 14757 h 383"/>
                                                      <a:gd name="T16" fmla="+- 0 10833 10833"/>
                                                      <a:gd name="T17" fmla="*/ T16 w 391"/>
                                                      <a:gd name="T18" fmla="+- 0 15140 14757"/>
                                                      <a:gd name="T19" fmla="*/ 15140 h 383"/>
                                                    </a:gdLst>
                                                    <a:ahLst/>
                                                    <a:cxnLst>
                                                      <a:cxn ang="0">
                                                        <a:pos x="T1" y="T3"/>
                                                      </a:cxn>
                                                      <a:cxn ang="0">
                                                        <a:pos x="T5" y="T7"/>
                                                      </a:cxn>
                                                      <a:cxn ang="0">
                                                        <a:pos x="T9" y="T11"/>
                                                      </a:cxn>
                                                      <a:cxn ang="0">
                                                        <a:pos x="T13" y="T15"/>
                                                      </a:cxn>
                                                      <a:cxn ang="0">
                                                        <a:pos x="T17" y="T19"/>
                                                      </a:cxn>
                                                    </a:cxnLst>
                                                    <a:rect l="0" t="0" r="r" b="b"/>
                                                    <a:pathLst>
                                                      <a:path w="391" h="383">
                                                        <a:moveTo>
                                                          <a:pt x="0" y="383"/>
                                                        </a:moveTo>
                                                        <a:lnTo>
                                                          <a:pt x="391" y="383"/>
                                                        </a:lnTo>
                                                        <a:lnTo>
                                                          <a:pt x="391" y="0"/>
                                                        </a:lnTo>
                                                        <a:lnTo>
                                                          <a:pt x="0" y="0"/>
                                                        </a:lnTo>
                                                        <a:lnTo>
                                                          <a:pt x="0" y="383"/>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25" name="Group 31"/>
                                                <wpg:cNvGrpSpPr>
                                                  <a:grpSpLocks/>
                                                </wpg:cNvGrpSpPr>
                                                <wpg:grpSpPr bwMode="auto">
                                                  <a:xfrm>
                                                    <a:off x="10833" y="14380"/>
                                                    <a:ext cx="391" cy="383"/>
                                                    <a:chOff x="10833" y="14380"/>
                                                    <a:chExt cx="391" cy="383"/>
                                                  </a:xfrm>
                                                </wpg:grpSpPr>
                                                <wps:wsp>
                                                  <wps:cNvPr id="526" name="Freeform 32"/>
                                                  <wps:cNvSpPr>
                                                    <a:spLocks/>
                                                  </wps:cNvSpPr>
                                                  <wps:spPr bwMode="auto">
                                                    <a:xfrm>
                                                      <a:off x="10833" y="14380"/>
                                                      <a:ext cx="391" cy="383"/>
                                                    </a:xfrm>
                                                    <a:custGeom>
                                                      <a:avLst/>
                                                      <a:gdLst>
                                                        <a:gd name="T0" fmla="+- 0 10833 10833"/>
                                                        <a:gd name="T1" fmla="*/ T0 w 391"/>
                                                        <a:gd name="T2" fmla="+- 0 14763 14380"/>
                                                        <a:gd name="T3" fmla="*/ 14763 h 383"/>
                                                        <a:gd name="T4" fmla="+- 0 11224 10833"/>
                                                        <a:gd name="T5" fmla="*/ T4 w 391"/>
                                                        <a:gd name="T6" fmla="+- 0 14763 14380"/>
                                                        <a:gd name="T7" fmla="*/ 14763 h 383"/>
                                                        <a:gd name="T8" fmla="+- 0 11224 10833"/>
                                                        <a:gd name="T9" fmla="*/ T8 w 391"/>
                                                        <a:gd name="T10" fmla="+- 0 14380 14380"/>
                                                        <a:gd name="T11" fmla="*/ 14380 h 383"/>
                                                        <a:gd name="T12" fmla="+- 0 10833 10833"/>
                                                        <a:gd name="T13" fmla="*/ T12 w 391"/>
                                                        <a:gd name="T14" fmla="+- 0 14380 14380"/>
                                                        <a:gd name="T15" fmla="*/ 14380 h 383"/>
                                                        <a:gd name="T16" fmla="+- 0 10833 10833"/>
                                                        <a:gd name="T17" fmla="*/ T16 w 391"/>
                                                        <a:gd name="T18" fmla="+- 0 14763 14380"/>
                                                        <a:gd name="T19" fmla="*/ 14763 h 383"/>
                                                      </a:gdLst>
                                                      <a:ahLst/>
                                                      <a:cxnLst>
                                                        <a:cxn ang="0">
                                                          <a:pos x="T1" y="T3"/>
                                                        </a:cxn>
                                                        <a:cxn ang="0">
                                                          <a:pos x="T5" y="T7"/>
                                                        </a:cxn>
                                                        <a:cxn ang="0">
                                                          <a:pos x="T9" y="T11"/>
                                                        </a:cxn>
                                                        <a:cxn ang="0">
                                                          <a:pos x="T13" y="T15"/>
                                                        </a:cxn>
                                                        <a:cxn ang="0">
                                                          <a:pos x="T17" y="T19"/>
                                                        </a:cxn>
                                                      </a:cxnLst>
                                                      <a:rect l="0" t="0" r="r" b="b"/>
                                                      <a:pathLst>
                                                        <a:path w="391" h="383">
                                                          <a:moveTo>
                                                            <a:pt x="0" y="383"/>
                                                          </a:moveTo>
                                                          <a:lnTo>
                                                            <a:pt x="391" y="383"/>
                                                          </a:lnTo>
                                                          <a:lnTo>
                                                            <a:pt x="391" y="0"/>
                                                          </a:lnTo>
                                                          <a:lnTo>
                                                            <a:pt x="0" y="0"/>
                                                          </a:lnTo>
                                                          <a:lnTo>
                                                            <a:pt x="0" y="383"/>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27" name="Group 33"/>
                                                  <wpg:cNvGrpSpPr>
                                                    <a:grpSpLocks/>
                                                  </wpg:cNvGrpSpPr>
                                                  <wpg:grpSpPr bwMode="auto">
                                                    <a:xfrm>
                                                      <a:off x="11224" y="14380"/>
                                                      <a:ext cx="391" cy="383"/>
                                                      <a:chOff x="11224" y="14380"/>
                                                      <a:chExt cx="391" cy="383"/>
                                                    </a:xfrm>
                                                  </wpg:grpSpPr>
                                                  <wps:wsp>
                                                    <wps:cNvPr id="528" name="Freeform 34"/>
                                                    <wps:cNvSpPr>
                                                      <a:spLocks/>
                                                    </wps:cNvSpPr>
                                                    <wps:spPr bwMode="auto">
                                                      <a:xfrm>
                                                        <a:off x="11224" y="14380"/>
                                                        <a:ext cx="391" cy="383"/>
                                                      </a:xfrm>
                                                      <a:custGeom>
                                                        <a:avLst/>
                                                        <a:gdLst>
                                                          <a:gd name="T0" fmla="+- 0 11224 11224"/>
                                                          <a:gd name="T1" fmla="*/ T0 w 391"/>
                                                          <a:gd name="T2" fmla="+- 0 14763 14380"/>
                                                          <a:gd name="T3" fmla="*/ 14763 h 383"/>
                                                          <a:gd name="T4" fmla="+- 0 11615 11224"/>
                                                          <a:gd name="T5" fmla="*/ T4 w 391"/>
                                                          <a:gd name="T6" fmla="+- 0 14763 14380"/>
                                                          <a:gd name="T7" fmla="*/ 14763 h 383"/>
                                                          <a:gd name="T8" fmla="+- 0 11615 11224"/>
                                                          <a:gd name="T9" fmla="*/ T8 w 391"/>
                                                          <a:gd name="T10" fmla="+- 0 14380 14380"/>
                                                          <a:gd name="T11" fmla="*/ 14380 h 383"/>
                                                          <a:gd name="T12" fmla="+- 0 11224 11224"/>
                                                          <a:gd name="T13" fmla="*/ T12 w 391"/>
                                                          <a:gd name="T14" fmla="+- 0 14380 14380"/>
                                                          <a:gd name="T15" fmla="*/ 14380 h 383"/>
                                                          <a:gd name="T16" fmla="+- 0 11224 11224"/>
                                                          <a:gd name="T17" fmla="*/ T16 w 391"/>
                                                          <a:gd name="T18" fmla="+- 0 14763 14380"/>
                                                          <a:gd name="T19" fmla="*/ 14763 h 383"/>
                                                        </a:gdLst>
                                                        <a:ahLst/>
                                                        <a:cxnLst>
                                                          <a:cxn ang="0">
                                                            <a:pos x="T1" y="T3"/>
                                                          </a:cxn>
                                                          <a:cxn ang="0">
                                                            <a:pos x="T5" y="T7"/>
                                                          </a:cxn>
                                                          <a:cxn ang="0">
                                                            <a:pos x="T9" y="T11"/>
                                                          </a:cxn>
                                                          <a:cxn ang="0">
                                                            <a:pos x="T13" y="T15"/>
                                                          </a:cxn>
                                                          <a:cxn ang="0">
                                                            <a:pos x="T17" y="T19"/>
                                                          </a:cxn>
                                                        </a:cxnLst>
                                                        <a:rect l="0" t="0" r="r" b="b"/>
                                                        <a:pathLst>
                                                          <a:path w="391" h="383">
                                                            <a:moveTo>
                                                              <a:pt x="0" y="383"/>
                                                            </a:moveTo>
                                                            <a:lnTo>
                                                              <a:pt x="391" y="383"/>
                                                            </a:lnTo>
                                                            <a:lnTo>
                                                              <a:pt x="391" y="0"/>
                                                            </a:lnTo>
                                                            <a:lnTo>
                                                              <a:pt x="0" y="0"/>
                                                            </a:lnTo>
                                                            <a:lnTo>
                                                              <a:pt x="0" y="383"/>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52F8AC8C" id="Group 9" o:spid="_x0000_s1026" style="position:absolute;margin-left:0;margin-top:0;width:581.3pt;height:752.4pt;z-index:-251653120;mso-position-horizontal:left;mso-position-horizontal-relative:page;mso-position-vertical:center;mso-position-vertical-relative:page" coordorigin="308,396" coordsize="11626,15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336;top:406;width:11588;height:15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">
                      <v:imagedata r:id="rId10" o:title=""/>
                    </v:shape>
                    <v:group id="Group 11" o:spid="_x0000_s1028" style="position:absolute;left:3445;top:406;width:8479;height:15028" coordorigin="3445,406" coordsize="8479,15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2" o:spid="_x0000_s1029" style="position:absolute;left:3445;top:406;width:8479;height:15028;visibility:visible;mso-wrap-style:square;v-text-anchor:top" coordsize="8479,15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" path="m,15028r8479,l8479,,,,,15028xe" fillcolor="#737373" stroked="f">
                        <v:path arrowok="t" o:connecttype="custom" o:connectlocs="0,15434;8479,15434;8479,406;0,406;0,15434" o:connectangles="0,0,0,0,0"/>
                      </v:shape>
                      <v:group id="Group 13" o:spid="_x0000_s1030" style="position:absolute;left:1882;top:6460;width:1563;height:1518" coordorigin="1882,6460" coordsize="1563,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14" o:spid="_x0000_s1031" style="position:absolute;left:1882;top:6460;width:1563;height:1518;visibility:visible;mso-wrap-style:square;v-text-anchor:top" coordsize="1563,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" path="m,1518r1563,l1563,,,,,1518xe" fillcolor="#a7bede" stroked="f">
                          <v:path arrowok="t" o:connecttype="custom" o:connectlocs="0,7978;1563,7978;1563,6460;0,6460;0,7978" o:connectangles="0,0,0,0,0"/>
                        </v:shape>
                        <v:group id="Group 15" o:spid="_x0000_s1032" style="position:absolute;left:1882;top:4943;width:1563;height:1517" coordorigin="1882,4943" coordsize="1563,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6" o:spid="_x0000_s1033" style="position:absolute;left:1882;top:4943;width:1563;height:1517;visibility:visible;mso-wrap-style:square;v-text-anchor:top" coordsize="1563,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" path="m,1517r1563,l1563,,,,,1517xe" fillcolor="#a7bede" stroked="f">
                            <v:path arrowok="t" o:connecttype="custom" o:connectlocs="0,6460;1563,6460;1563,4943;0,4943;0,6460" o:connectangles="0,0,0,0,0"/>
                          </v:shape>
                          <v:group id="Group 17" o:spid="_x0000_s1034" style="position:absolute;left:318;top:4943;width:1564;height:1517" coordorigin="318,4943" coordsize="1564,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8" o:spid="_x0000_s1035" style="position:absolute;left:318;top:4943;width:1564;height:1517;visibility:visible;mso-wrap-style:square;v-text-anchor:top" coordsize="1564,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" path="m,1517r1564,l1564,,,,,1517xe" fillcolor="#a7bede" stroked="f">
                              <v:path arrowok="t" o:connecttype="custom" o:connectlocs="0,6460;1564,6460;1564,4943;0,4943;0,6460" o:connectangles="0,0,0,0,0"/>
                            </v:shape>
                            <v:group id="Group 19" o:spid="_x0000_s1036" style="position:absolute;left:318;top:3425;width:1564;height:1518" coordorigin="318,3425" coordsize="1564,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">
                              <v:shape id="Freeform 20" o:spid="_x0000_s1037" style="position:absolute;left:318;top:3425;width:1564;height:1518;visibility:visible;mso-wrap-style:square;v-text-anchor:top" coordsize="1564,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" path="m,1518r1564,l1564,,,,,1518xe" fillcolor="#a7bede" stroked="f">
                                <v:path arrowok="t" o:connecttype="custom" o:connectlocs="0,4943;1564,4943;1564,3425;0,3425;0,4943" o:connectangles="0,0,0,0,0"/>
                              </v:shape>
                              <v:group id="Group 21" o:spid="_x0000_s1038" style="position:absolute;left:318;top:6460;width:1564;height:1518" coordorigin="318,6460" coordsize="1564,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shape id="Freeform 22" o:spid="_x0000_s1039" style="position:absolute;left:318;top:6460;width:1564;height:1518;visibility:visible;mso-wrap-style:square;v-text-anchor:top" coordsize="1564,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" path="m,1518r1564,l1564,,,,,1518xe" fillcolor="#a7bede" stroked="f">
                                  <v:path arrowok="t" o:connecttype="custom" o:connectlocs="0,7978;1564,7978;1564,6460;0,6460;0,7978" o:connectangles="0,0,0,0,0"/>
                                </v:shape>
                                <v:group id="Group 23" o:spid="_x0000_s1040" style="position:absolute;left:1882;top:7978;width:1563;height:1517" coordorigin="1882,7978" coordsize="1563,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">
                                  <v:shape id="Freeform 24" o:spid="_x0000_s1041" style="position:absolute;left:1882;top:7978;width:1563;height:1517;visibility:visible;mso-wrap-style:square;v-text-anchor:top" coordsize="1563,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" path="m,1517r1563,l1563,,,,,1517xe" fillcolor="#a7bede" stroked="f">
                                    <v:path arrowok="t" o:connecttype="custom" o:connectlocs="0,9495;1563,9495;1563,7978;0,7978;0,9495" o:connectangles="0,0,0,0,0"/>
                                  </v:shape>
                                  <v:group id="Group 25" o:spid="_x0000_s1042" style="position:absolute;left:2688;top:406;width:1564;height:1518" coordorigin="2688,406" coordsize="1564,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shape id="Freeform 26" o:spid="_x0000_s1043" style="position:absolute;left:2688;top:406;width:1564;height:1518;visibility:visible;mso-wrap-style:square;v-text-anchor:top" coordsize="1564,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" path="m,1518r1564,l1564,,,,,1518xe" fillcolor="#c0504d" stroked="f">
                                      <v:path arrowok="t" o:connecttype="custom" o:connectlocs="0,1924;1564,1924;1564,406;0,406;0,1924" o:connectangles="0,0,0,0,0"/>
                                    </v:shape>
                                    <v:group id="Group 27" o:spid="_x0000_s1044" style="position:absolute;left:2688;top:406;width:1564;height:1518" coordorigin="2688,406" coordsize="1564,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">
                                      <v:shape id="Freeform 28" o:spid="_x0000_s1045" style="position:absolute;left:2688;top:406;width:1564;height:1518;visibility:visible;mso-wrap-style:square;v-text-anchor:top" coordsize="1564,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" path="m,1518r1564,l1564,,,,,1518xe" filled="f" strokecolor="white" strokeweight="1pt">
                                        <v:path arrowok="t" o:connecttype="custom" o:connectlocs="0,1924;1564,1924;1564,406;0,406;0,1924" o:connectangles="0,0,0,0,0"/>
                                      </v:shape>
                                      <v:group id="Group 29" o:spid="_x0000_s1046" style="position:absolute;left:10833;top:14757;width:391;height:383" coordorigin="10833,14757" coordsize="39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">
                                        <v:shape id="Freeform 30" o:spid="_x0000_s1047" style="position:absolute;left:10833;top:14757;width:391;height:383;visibility:visible;mso-wrap-style:square;v-text-anchor:top" coordsize="39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" path="m,383r391,l391,,,,,383xe" fillcolor="#bebebe" stroked="f">
                                          <v:path arrowok="t" o:connecttype="custom" o:connectlocs="0,15140;391,15140;391,14757;0,14757;0,15140" o:connectangles="0,0,0,0,0"/>
                                        </v:shape>
                                        <v:group id="Group 31" o:spid="_x0000_s1048" style="position:absolute;left:10833;top:14380;width:391;height:383" coordorigin="10833,14380" coordsize="39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shape id="Freeform 32" o:spid="_x0000_s1049" style="position:absolute;left:10833;top:14380;width:391;height:383;visibility:visible;mso-wrap-style:square;v-text-anchor:top" coordsize="39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" path="m,383r391,l391,,,,,383xe" fillcolor="#c0504d" stroked="f">
                                            <v:path arrowok="t" o:connecttype="custom" o:connectlocs="0,14763;391,14763;391,14380;0,14380;0,14763" o:connectangles="0,0,0,0,0"/>
                                          </v:shape>
                                          <v:group id="Group 33" o:spid="_x0000_s1050" style="position:absolute;left:11224;top:14380;width:391;height:383" coordorigin="11224,14380" coordsize="39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shape id="Freeform 34" o:spid="_x0000_s1051" style="position:absolute;left:11224;top:14380;width:391;height:383;visibility:visible;mso-wrap-style:square;v-text-anchor:top" coordsize="39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" path="m,383r391,l391,,,,,383xe" fillcolor="#bebebe" stroked="f">
                                              <v:path arrowok="t" o:connecttype="custom" o:connectlocs="0,14763;391,14763;391,14380;0,14380;0,14763" o:connectangles="0,0,0,0,0"/>
                                            </v:shape>
                                          </v:group>
                                        </v:group>
                                      </v:group>
                                    </v:group>
                                  </v:group>
                                </v:group>
                              </v:group>
                            </v:group>
                          </v:group>
                        </v:group>
                      </v:group>
                    </v:group>
                    <w10:wrap anchorx="page" anchory="page"/>
                  </v:group>
                </w:pict>
              </mc:Fallback>
            </mc:AlternateContent>
          </w:r>
          <w:r>
            <w:rPr>
              <w:noProof/>
            </w:rPr>
            <mc:AlternateContent>
              <mc:Choice Requires="wps">
                <w:drawing>
                  <wp:anchor distT="0" distB="0" distL="114300" distR="114300" simplePos="0" relativeHeight="251665408" behindDoc="0" locked="0" layoutInCell="1" allowOverlap="1" wp14:anchorId="4B95E71E" wp14:editId="13BA9B0E">
                    <wp:simplePos x="0" y="0"/>
                    <wp:positionH relativeFrom="column">
                      <wp:posOffset>734060</wp:posOffset>
                    </wp:positionH>
                    <wp:positionV relativeFrom="paragraph">
                      <wp:posOffset>-69850</wp:posOffset>
                    </wp:positionV>
                    <wp:extent cx="1219200" cy="365760"/>
                    <wp:effectExtent l="635"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BE52A" w14:textId="77777777" w:rsidR="00E754B9" w:rsidRPr="00E754B9" w:rsidRDefault="00E754B9">
                                <w:pPr>
                                  <w:rPr>
                                    <w:color w:val="FFFFFF" w:themeColor="background1"/>
                                  </w:rPr>
                                </w:pPr>
                                <w:r w:rsidRPr="00E754B9">
                                  <w:rPr>
                                    <w:color w:val="FFFFFF" w:themeColor="background1"/>
                                  </w:rPr>
                                  <w:t>ICT Solutions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95E71E" id="_x0000_t202" coordsize="21600,21600" o:spt="202" path="m,l,21600r21600,l21600,xe">
                    <v:stroke joinstyle="miter"/>
                    <v:path gradientshapeok="t" o:connecttype="rect"/>
                  </v:shapetype>
                  <v:shape id="Text Box 2" o:spid="_x0000_s1026" type="#_x0000_t202" style="position:absolute;left:0;text-align:left;margin-left:57.8pt;margin-top:-5.5pt;width:96pt;height:2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" filled="f" stroked="f">
                    <v:textbox>
                      <w:txbxContent>
                        <w:p w14:paraId="4D8BE52A" w14:textId="77777777" w:rsidR="00E754B9" w:rsidRPr="00E754B9" w:rsidRDefault="00E754B9">
                          <w:pPr>
                            <w:rPr>
                              <w:color w:val="FFFFFF" w:themeColor="background1"/>
                            </w:rPr>
                          </w:pPr>
                          <w:r w:rsidRPr="00E754B9">
                            <w:rPr>
                              <w:color w:val="FFFFFF" w:themeColor="background1"/>
                            </w:rPr>
                            <w:t>ICT Solutions</w:t>
                          </w:r>
                        </w:p>
                      </w:txbxContent>
                    </v:textbox>
                  </v:shape>
                </w:pict>
              </mc:Fallback>
            </mc:AlternateContent>
          </w:r>
        </w:p>
        <w:p w14:paraId="4ECCAB11" w14:textId="77777777" w:rsidR="00E754B9" w:rsidRDefault="00E754B9" w:rsidP="00E754B9">
          <w:pPr>
            <w:ind w:left="2160" w:firstLine="720"/>
            <w:rPr>
              <w:rFonts w:asciiTheme="majorHAnsi" w:eastAsiaTheme="majorEastAsia" w:hAnsiTheme="majorHAnsi" w:cstheme="majorBidi"/>
              <w:b/>
              <w:color w:val="FFFFFF" w:themeColor="background1"/>
              <w:sz w:val="36"/>
            </w:rPr>
          </w:pPr>
        </w:p>
        <w:p w14:paraId="1CCB8325" w14:textId="77777777" w:rsidR="00E754B9" w:rsidRDefault="00E754B9" w:rsidP="00E754B9">
          <w:pPr>
            <w:ind w:left="2160" w:firstLine="720"/>
            <w:rPr>
              <w:rFonts w:asciiTheme="majorHAnsi" w:eastAsiaTheme="majorEastAsia" w:hAnsiTheme="majorHAnsi" w:cstheme="majorBidi"/>
              <w:b/>
              <w:color w:val="FFFFFF" w:themeColor="background1"/>
              <w:sz w:val="36"/>
            </w:rPr>
          </w:pPr>
        </w:p>
        <w:p w14:paraId="4672DF5C" w14:textId="77777777" w:rsidR="00E754B9" w:rsidRDefault="00E754B9" w:rsidP="00E754B9">
          <w:pPr>
            <w:ind w:left="2880"/>
            <w:rPr>
              <w:rFonts w:asciiTheme="majorHAnsi" w:eastAsiaTheme="majorEastAsia" w:hAnsiTheme="majorHAnsi" w:cstheme="majorBidi"/>
              <w:b/>
              <w:color w:val="FFFFFF" w:themeColor="background1"/>
              <w:sz w:val="36"/>
            </w:rPr>
          </w:pPr>
          <w:bookmarkStart w:id="0" w:name="_GoBack"/>
          <w:r w:rsidRPr="00E754B9">
            <w:rPr>
              <w:rFonts w:asciiTheme="majorHAnsi" w:eastAsiaTheme="majorEastAsia" w:hAnsiTheme="majorHAnsi" w:cstheme="majorBidi"/>
              <w:b/>
              <w:color w:val="FFFFFF" w:themeColor="background1"/>
              <w:sz w:val="36"/>
            </w:rPr>
            <w:t>Integrated One-Stop-Shop Model for Local Government</w:t>
          </w:r>
        </w:p>
        <w:bookmarkEnd w:id="0"/>
        <w:p w14:paraId="3FEF99C0" w14:textId="77777777" w:rsidR="000B356C" w:rsidRPr="005115C1" w:rsidRDefault="00E754B9" w:rsidP="00E754B9">
          <w:pPr>
            <w:ind w:left="2880"/>
            <w:rPr>
              <w:rFonts w:asciiTheme="majorHAnsi" w:hAnsiTheme="majorHAnsi"/>
              <w:sz w:val="22"/>
            </w:rPr>
          </w:pPr>
          <w:r w:rsidRPr="00E754B9">
            <w:rPr>
              <w:rFonts w:asciiTheme="majorHAnsi" w:eastAsiaTheme="majorEastAsia" w:hAnsiTheme="majorHAnsi" w:cstheme="majorBidi"/>
              <w:color w:val="FFFFFF" w:themeColor="background1"/>
            </w:rPr>
            <w:t>Case Management System of the I-OSSH Model</w:t>
          </w:r>
        </w:p>
        <w:p w14:paraId="65EA1F9B" w14:textId="77777777" w:rsidR="000B356C" w:rsidRPr="005115C1" w:rsidRDefault="000B356C">
          <w:pPr>
            <w:rPr>
              <w:rFonts w:asciiTheme="majorHAnsi" w:hAnsiTheme="majorHAnsi"/>
              <w:sz w:val="22"/>
            </w:rPr>
          </w:pPr>
        </w:p>
        <w:p w14:paraId="61CB7ABD" w14:textId="1B0AE836" w:rsidR="000B356C" w:rsidRPr="005115C1" w:rsidRDefault="00D873A2">
          <w:pPr>
            <w:spacing w:before="0" w:after="200" w:line="276" w:lineRule="auto"/>
            <w:jc w:val="left"/>
            <w:rPr>
              <w:rFonts w:asciiTheme="majorHAnsi" w:hAnsiTheme="majorHAnsi"/>
              <w:b/>
              <w:sz w:val="22"/>
            </w:rPr>
          </w:pPr>
          <w:r>
            <w:rPr>
              <w:noProof/>
            </w:rPr>
            <mc:AlternateContent>
              <mc:Choice Requires="wps">
                <w:drawing>
                  <wp:anchor distT="0" distB="0" distL="114300" distR="114300" simplePos="0" relativeHeight="251668480" behindDoc="0" locked="0" layoutInCell="1" allowOverlap="1" wp14:anchorId="50D0460F" wp14:editId="0A1321F8">
                    <wp:simplePos x="0" y="0"/>
                    <wp:positionH relativeFrom="column">
                      <wp:posOffset>5061585</wp:posOffset>
                    </wp:positionH>
                    <wp:positionV relativeFrom="paragraph">
                      <wp:posOffset>4766945</wp:posOffset>
                    </wp:positionV>
                    <wp:extent cx="946785" cy="372745"/>
                    <wp:effectExtent l="3810" t="0" r="1905" b="0"/>
                    <wp:wrapNone/>
                    <wp:docPr id="5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DF517" w14:textId="77777777" w:rsidR="008B42B7" w:rsidRPr="008B42B7" w:rsidRDefault="008B42B7" w:rsidP="008B42B7">
                                <w:pPr>
                                  <w:jc w:val="right"/>
                                  <w:rPr>
                                    <w:rFonts w:asciiTheme="minorHAnsi" w:hAnsiTheme="minorHAnsi"/>
                                    <w:color w:val="FFFFFF" w:themeColor="background1"/>
                                    <w:sz w:val="22"/>
                                  </w:rPr>
                                </w:pPr>
                                <w:r w:rsidRPr="008B42B7">
                                  <w:rPr>
                                    <w:rFonts w:asciiTheme="minorHAnsi" w:hAnsiTheme="minorHAnsi"/>
                                    <w:color w:val="FFFFFF" w:themeColor="background1"/>
                                    <w:sz w:val="22"/>
                                  </w:rPr>
                                  <w:t>22/01/2016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0460F" id="Text Box 37" o:spid="_x0000_s1027" type="#_x0000_t202" style="position:absolute;margin-left:398.55pt;margin-top:375.35pt;width:74.55pt;height:2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" filled="f" stroked="f">
                    <v:textbox>
                      <w:txbxContent>
                        <w:p w14:paraId="4DDDF517" w14:textId="77777777" w:rsidR="008B42B7" w:rsidRPr="008B42B7" w:rsidRDefault="008B42B7" w:rsidP="008B42B7">
                          <w:pPr>
                            <w:jc w:val="right"/>
                            <w:rPr>
                              <w:rFonts w:asciiTheme="minorHAnsi" w:hAnsiTheme="minorHAnsi"/>
                              <w:color w:val="FFFFFF" w:themeColor="background1"/>
                              <w:sz w:val="22"/>
                            </w:rPr>
                          </w:pPr>
                          <w:r w:rsidRPr="008B42B7">
                            <w:rPr>
                              <w:rFonts w:asciiTheme="minorHAnsi" w:hAnsiTheme="minorHAnsi"/>
                              <w:color w:val="FFFFFF" w:themeColor="background1"/>
                              <w:sz w:val="22"/>
                            </w:rPr>
                            <w:t>22/01/2016</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611C9752" wp14:editId="71DDE345">
                    <wp:simplePos x="0" y="0"/>
                    <wp:positionH relativeFrom="column">
                      <wp:posOffset>1510665</wp:posOffset>
                    </wp:positionH>
                    <wp:positionV relativeFrom="paragraph">
                      <wp:posOffset>4010660</wp:posOffset>
                    </wp:positionV>
                    <wp:extent cx="4944110" cy="432435"/>
                    <wp:effectExtent l="0" t="0" r="3175" b="0"/>
                    <wp:wrapNone/>
                    <wp:docPr id="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411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11828" w14:textId="77777777" w:rsidR="00496EAA" w:rsidRPr="008B42B7" w:rsidRDefault="00496EAA" w:rsidP="008B42B7">
                                <w:pPr>
                                  <w:spacing w:before="0" w:after="0" w:line="240" w:lineRule="auto"/>
                                  <w:rPr>
                                    <w:rFonts w:asciiTheme="minorHAnsi" w:hAnsiTheme="minorHAnsi"/>
                                    <w:i/>
                                    <w:color w:val="FFFFFF" w:themeColor="background1"/>
                                    <w:sz w:val="22"/>
                                  </w:rPr>
                                </w:pPr>
                                <w:r w:rsidRPr="008B42B7">
                                  <w:rPr>
                                    <w:rFonts w:asciiTheme="minorHAnsi" w:hAnsiTheme="minorHAnsi"/>
                                    <w:i/>
                                    <w:color w:val="FFFFFF" w:themeColor="background1"/>
                                    <w:sz w:val="22"/>
                                  </w:rPr>
                                  <w:t xml:space="preserve">This document has been prepared </w:t>
                                </w:r>
                                <w:r w:rsidR="008B42B7">
                                  <w:rPr>
                                    <w:rFonts w:asciiTheme="minorHAnsi" w:hAnsiTheme="minorHAnsi"/>
                                    <w:i/>
                                    <w:color w:val="FFFFFF" w:themeColor="background1"/>
                                    <w:sz w:val="22"/>
                                  </w:rPr>
                                  <w:t>for the</w:t>
                                </w:r>
                                <w:r w:rsidR="008B42B7" w:rsidRPr="008B42B7">
                                  <w:rPr>
                                    <w:rFonts w:asciiTheme="minorHAnsi" w:hAnsiTheme="minorHAnsi"/>
                                    <w:i/>
                                    <w:color w:val="FFFFFF" w:themeColor="background1"/>
                                    <w:sz w:val="22"/>
                                  </w:rPr>
                                  <w:t xml:space="preserve"> Decentralization and Local Development</w:t>
                                </w:r>
                                <w:r w:rsidR="00226DAF">
                                  <w:rPr>
                                    <w:rFonts w:asciiTheme="minorHAnsi" w:hAnsiTheme="minorHAnsi"/>
                                    <w:i/>
                                    <w:color w:val="FFFFFF" w:themeColor="background1"/>
                                    <w:sz w:val="22"/>
                                  </w:rPr>
                                  <w:t xml:space="preserve"> P</w:t>
                                </w:r>
                                <w:r w:rsidR="00226DAF" w:rsidRPr="008B42B7">
                                  <w:rPr>
                                    <w:rFonts w:asciiTheme="minorHAnsi" w:hAnsiTheme="minorHAnsi"/>
                                    <w:i/>
                                    <w:color w:val="FFFFFF" w:themeColor="background1"/>
                                    <w:sz w:val="22"/>
                                  </w:rPr>
                                  <w:t>rogramme</w:t>
                                </w:r>
                                <w:r w:rsidR="008B42B7" w:rsidRPr="008B42B7">
                                  <w:rPr>
                                    <w:rFonts w:asciiTheme="minorHAnsi" w:hAnsiTheme="minorHAnsi"/>
                                    <w:i/>
                                    <w:color w:val="FFFFFF" w:themeColor="background1"/>
                                    <w:sz w:val="22"/>
                                  </w:rPr>
                                  <w:t xml:space="preserve"> - DLDP, in the framework of implementation </w:t>
                                </w:r>
                                <w:r w:rsidR="008B42B7">
                                  <w:rPr>
                                    <w:rFonts w:asciiTheme="minorHAnsi" w:hAnsiTheme="minorHAnsi"/>
                                    <w:i/>
                                    <w:color w:val="FFFFFF" w:themeColor="background1"/>
                                    <w:sz w:val="22"/>
                                  </w:rPr>
                                  <w:t xml:space="preserve">of IOSSH model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1C9752" id="Text Box 36" o:spid="_x0000_s1028" type="#_x0000_t202" style="position:absolute;margin-left:118.95pt;margin-top:315.8pt;width:389.3pt;height:34.0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4fauAIAAMI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" filled="f" stroked="f">
                    <v:textbox style="mso-fit-shape-to-text:t">
                      <w:txbxContent>
                        <w:p w14:paraId="28E11828" w14:textId="77777777" w:rsidR="00496EAA" w:rsidRPr="008B42B7" w:rsidRDefault="00496EAA" w:rsidP="008B42B7">
                          <w:pPr>
                            <w:spacing w:before="0" w:after="0" w:line="240" w:lineRule="auto"/>
                            <w:rPr>
                              <w:rFonts w:asciiTheme="minorHAnsi" w:hAnsiTheme="minorHAnsi"/>
                              <w:i/>
                              <w:color w:val="FFFFFF" w:themeColor="background1"/>
                              <w:sz w:val="22"/>
                            </w:rPr>
                          </w:pPr>
                          <w:r w:rsidRPr="008B42B7">
                            <w:rPr>
                              <w:rFonts w:asciiTheme="minorHAnsi" w:hAnsiTheme="minorHAnsi"/>
                              <w:i/>
                              <w:color w:val="FFFFFF" w:themeColor="background1"/>
                              <w:sz w:val="22"/>
                            </w:rPr>
                            <w:t xml:space="preserve">This document has been prepared </w:t>
                          </w:r>
                          <w:r w:rsidR="008B42B7">
                            <w:rPr>
                              <w:rFonts w:asciiTheme="minorHAnsi" w:hAnsiTheme="minorHAnsi"/>
                              <w:i/>
                              <w:color w:val="FFFFFF" w:themeColor="background1"/>
                              <w:sz w:val="22"/>
                            </w:rPr>
                            <w:t>for the</w:t>
                          </w:r>
                          <w:r w:rsidR="008B42B7" w:rsidRPr="008B42B7">
                            <w:rPr>
                              <w:rFonts w:asciiTheme="minorHAnsi" w:hAnsiTheme="minorHAnsi"/>
                              <w:i/>
                              <w:color w:val="FFFFFF" w:themeColor="background1"/>
                              <w:sz w:val="22"/>
                            </w:rPr>
                            <w:t xml:space="preserve"> Decentralization and Local Development</w:t>
                          </w:r>
                          <w:r w:rsidR="00226DAF">
                            <w:rPr>
                              <w:rFonts w:asciiTheme="minorHAnsi" w:hAnsiTheme="minorHAnsi"/>
                              <w:i/>
                              <w:color w:val="FFFFFF" w:themeColor="background1"/>
                              <w:sz w:val="22"/>
                            </w:rPr>
                            <w:t xml:space="preserve"> P</w:t>
                          </w:r>
                          <w:r w:rsidR="00226DAF" w:rsidRPr="008B42B7">
                            <w:rPr>
                              <w:rFonts w:asciiTheme="minorHAnsi" w:hAnsiTheme="minorHAnsi"/>
                              <w:i/>
                              <w:color w:val="FFFFFF" w:themeColor="background1"/>
                              <w:sz w:val="22"/>
                            </w:rPr>
                            <w:t>rogramme</w:t>
                          </w:r>
                          <w:r w:rsidR="008B42B7" w:rsidRPr="008B42B7">
                            <w:rPr>
                              <w:rFonts w:asciiTheme="minorHAnsi" w:hAnsiTheme="minorHAnsi"/>
                              <w:i/>
                              <w:color w:val="FFFFFF" w:themeColor="background1"/>
                              <w:sz w:val="22"/>
                            </w:rPr>
                            <w:t xml:space="preserve"> - DLDP, in the framework of implementation </w:t>
                          </w:r>
                          <w:r w:rsidR="008B42B7">
                            <w:rPr>
                              <w:rFonts w:asciiTheme="minorHAnsi" w:hAnsiTheme="minorHAnsi"/>
                              <w:i/>
                              <w:color w:val="FFFFFF" w:themeColor="background1"/>
                              <w:sz w:val="22"/>
                            </w:rPr>
                            <w:t xml:space="preserve">of IOSSH model </w:t>
                          </w:r>
                        </w:p>
                      </w:txbxContent>
                    </v:textbox>
                  </v:shape>
                </w:pict>
              </mc:Fallback>
            </mc:AlternateContent>
          </w:r>
          <w:r w:rsidR="000B356C" w:rsidRPr="005115C1">
            <w:rPr>
              <w:rFonts w:asciiTheme="majorHAnsi" w:hAnsiTheme="majorHAnsi"/>
              <w:b/>
              <w:sz w:val="22"/>
            </w:rPr>
            <w:br w:type="page"/>
          </w:r>
        </w:p>
      </w:sdtContent>
    </w:sdt>
    <w:p w14:paraId="5630810C" w14:textId="77777777" w:rsidR="00E57465" w:rsidRPr="005115C1" w:rsidRDefault="00E57465" w:rsidP="006F441A">
      <w:pPr>
        <w:spacing w:before="0" w:after="0" w:line="240" w:lineRule="auto"/>
        <w:rPr>
          <w:rFonts w:asciiTheme="majorHAnsi" w:hAnsiTheme="majorHAnsi"/>
          <w:b/>
          <w:sz w:val="22"/>
        </w:rPr>
      </w:pPr>
      <w:r w:rsidRPr="005115C1">
        <w:rPr>
          <w:rFonts w:asciiTheme="majorHAnsi" w:hAnsiTheme="majorHAnsi"/>
          <w:b/>
          <w:sz w:val="22"/>
        </w:rPr>
        <w:lastRenderedPageBreak/>
        <w:t>Contents</w:t>
      </w:r>
    </w:p>
    <w:p w14:paraId="1DD381C7" w14:textId="77777777" w:rsidR="00622798" w:rsidRPr="00622798" w:rsidRDefault="006A2133">
      <w:pPr>
        <w:pStyle w:val="TOC1"/>
        <w:rPr>
          <w:rFonts w:asciiTheme="minorHAnsi" w:eastAsiaTheme="minorEastAsia" w:hAnsiTheme="minorHAnsi"/>
          <w:noProof/>
          <w:sz w:val="20"/>
        </w:rPr>
      </w:pPr>
      <w:r w:rsidRPr="005115C1">
        <w:rPr>
          <w:rFonts w:asciiTheme="majorHAnsi" w:hAnsiTheme="majorHAnsi"/>
          <w:b/>
          <w:sz w:val="22"/>
        </w:rPr>
        <w:fldChar w:fldCharType="begin"/>
      </w:r>
      <w:r w:rsidR="008C77CC" w:rsidRPr="005115C1">
        <w:rPr>
          <w:rFonts w:asciiTheme="majorHAnsi" w:hAnsiTheme="majorHAnsi"/>
          <w:b/>
          <w:sz w:val="22"/>
        </w:rPr>
        <w:instrText xml:space="preserve"> TOC \o "1-3" \h \z \u </w:instrText>
      </w:r>
      <w:r w:rsidRPr="005115C1">
        <w:rPr>
          <w:rFonts w:asciiTheme="majorHAnsi" w:hAnsiTheme="majorHAnsi"/>
          <w:b/>
          <w:sz w:val="22"/>
        </w:rPr>
        <w:fldChar w:fldCharType="separate"/>
      </w:r>
      <w:hyperlink w:anchor="_Toc440978719" w:history="1">
        <w:r w:rsidR="00622798" w:rsidRPr="00622798">
          <w:rPr>
            <w:rStyle w:val="Hyperlink"/>
            <w:rFonts w:asciiTheme="minorHAnsi" w:hAnsiTheme="minorHAnsi"/>
            <w:noProof/>
            <w:sz w:val="22"/>
          </w:rPr>
          <w:t>Background:</w:t>
        </w:r>
        <w:r w:rsidR="00622798" w:rsidRPr="00622798">
          <w:rPr>
            <w:rFonts w:asciiTheme="minorHAnsi" w:hAnsiTheme="minorHAnsi"/>
            <w:noProof/>
            <w:webHidden/>
            <w:sz w:val="22"/>
          </w:rPr>
          <w:tab/>
        </w:r>
        <w:r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_Toc440978719 \h </w:instrText>
        </w:r>
        <w:r w:rsidRPr="00622798">
          <w:rPr>
            <w:rFonts w:asciiTheme="minorHAnsi" w:hAnsiTheme="minorHAnsi"/>
            <w:noProof/>
            <w:webHidden/>
            <w:sz w:val="22"/>
          </w:rPr>
        </w:r>
        <w:r w:rsidRPr="00622798">
          <w:rPr>
            <w:rFonts w:asciiTheme="minorHAnsi" w:hAnsiTheme="minorHAnsi"/>
            <w:noProof/>
            <w:webHidden/>
            <w:sz w:val="22"/>
          </w:rPr>
          <w:fldChar w:fldCharType="separate"/>
        </w:r>
        <w:r w:rsidR="002C670D">
          <w:rPr>
            <w:rFonts w:asciiTheme="minorHAnsi" w:hAnsiTheme="minorHAnsi"/>
            <w:noProof/>
            <w:webHidden/>
            <w:sz w:val="22"/>
          </w:rPr>
          <w:t>5</w:t>
        </w:r>
        <w:r w:rsidRPr="00622798">
          <w:rPr>
            <w:rFonts w:asciiTheme="minorHAnsi" w:hAnsiTheme="minorHAnsi"/>
            <w:noProof/>
            <w:webHidden/>
            <w:sz w:val="22"/>
          </w:rPr>
          <w:fldChar w:fldCharType="end"/>
        </w:r>
      </w:hyperlink>
    </w:p>
    <w:p w14:paraId="56266FA8" w14:textId="77777777" w:rsidR="00622798" w:rsidRPr="00622798" w:rsidRDefault="008C6174" w:rsidP="00622798">
      <w:pPr>
        <w:pStyle w:val="TOC2"/>
        <w:rPr>
          <w:rFonts w:asciiTheme="minorHAnsi" w:eastAsiaTheme="minorEastAsia" w:hAnsiTheme="minorHAnsi"/>
          <w:noProof/>
          <w:sz w:val="20"/>
        </w:rPr>
      </w:pPr>
      <w:hyperlink w:anchor="_Toc440978720" w:history="1">
        <w:r w:rsidR="00622798" w:rsidRPr="00622798">
          <w:rPr>
            <w:rStyle w:val="Hyperlink"/>
            <w:rFonts w:asciiTheme="minorHAnsi" w:hAnsiTheme="minorHAnsi"/>
            <w:noProof/>
            <w:sz w:val="22"/>
          </w:rPr>
          <w:t>1.1</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IOSSh Model Components</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_Toc440978720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6</w:t>
        </w:r>
        <w:r w:rsidR="006A2133" w:rsidRPr="00622798">
          <w:rPr>
            <w:rFonts w:asciiTheme="minorHAnsi" w:hAnsiTheme="minorHAnsi"/>
            <w:noProof/>
            <w:webHidden/>
            <w:sz w:val="22"/>
          </w:rPr>
          <w:fldChar w:fldCharType="end"/>
        </w:r>
      </w:hyperlink>
    </w:p>
    <w:p w14:paraId="1B965AFF" w14:textId="77777777" w:rsidR="00622798" w:rsidRPr="00622798" w:rsidRDefault="008C6174">
      <w:pPr>
        <w:pStyle w:val="TOC1"/>
        <w:tabs>
          <w:tab w:val="left" w:pos="480"/>
        </w:tabs>
        <w:rPr>
          <w:rFonts w:asciiTheme="minorHAnsi" w:eastAsiaTheme="minorEastAsia" w:hAnsiTheme="minorHAnsi"/>
          <w:noProof/>
          <w:sz w:val="20"/>
        </w:rPr>
      </w:pPr>
      <w:hyperlink w:anchor="_Toc440978721" w:history="1">
        <w:r w:rsidR="00622798" w:rsidRPr="00622798">
          <w:rPr>
            <w:rStyle w:val="Hyperlink"/>
            <w:rFonts w:asciiTheme="minorHAnsi" w:hAnsiTheme="minorHAnsi"/>
            <w:noProof/>
            <w:sz w:val="22"/>
          </w:rPr>
          <w:t>2</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Methodology to prepare the Administrative Procedures</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_Toc440978721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8</w:t>
        </w:r>
        <w:r w:rsidR="006A2133" w:rsidRPr="00622798">
          <w:rPr>
            <w:rFonts w:asciiTheme="minorHAnsi" w:hAnsiTheme="minorHAnsi"/>
            <w:noProof/>
            <w:webHidden/>
            <w:sz w:val="22"/>
          </w:rPr>
          <w:fldChar w:fldCharType="end"/>
        </w:r>
      </w:hyperlink>
    </w:p>
    <w:p w14:paraId="722DAFBE" w14:textId="77777777" w:rsidR="00622798" w:rsidRPr="00622798" w:rsidRDefault="008C6174" w:rsidP="00622798">
      <w:pPr>
        <w:pStyle w:val="TOC2"/>
        <w:rPr>
          <w:rFonts w:asciiTheme="minorHAnsi" w:eastAsiaTheme="minorEastAsia" w:hAnsiTheme="minorHAnsi"/>
          <w:noProof/>
          <w:sz w:val="20"/>
        </w:rPr>
      </w:pPr>
      <w:hyperlink w:anchor="_Toc440978722" w:history="1">
        <w:r w:rsidR="00622798" w:rsidRPr="00622798">
          <w:rPr>
            <w:rStyle w:val="Hyperlink"/>
            <w:rFonts w:asciiTheme="minorHAnsi" w:hAnsiTheme="minorHAnsi"/>
            <w:noProof/>
            <w:sz w:val="22"/>
          </w:rPr>
          <w:t>2.1</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Tools of the methodology</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_Toc440978722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8</w:t>
        </w:r>
        <w:r w:rsidR="006A2133" w:rsidRPr="00622798">
          <w:rPr>
            <w:rFonts w:asciiTheme="minorHAnsi" w:hAnsiTheme="minorHAnsi"/>
            <w:noProof/>
            <w:webHidden/>
            <w:sz w:val="22"/>
          </w:rPr>
          <w:fldChar w:fldCharType="end"/>
        </w:r>
      </w:hyperlink>
    </w:p>
    <w:p w14:paraId="5DBBF452" w14:textId="77777777" w:rsidR="00622798" w:rsidRPr="00622798" w:rsidRDefault="008C6174">
      <w:pPr>
        <w:pStyle w:val="TOC1"/>
        <w:tabs>
          <w:tab w:val="left" w:pos="480"/>
        </w:tabs>
        <w:rPr>
          <w:rFonts w:asciiTheme="minorHAnsi" w:eastAsiaTheme="minorEastAsia" w:hAnsiTheme="minorHAnsi"/>
          <w:noProof/>
          <w:sz w:val="20"/>
        </w:rPr>
      </w:pPr>
      <w:hyperlink w:anchor="_Toc440978723" w:history="1">
        <w:r w:rsidR="00622798" w:rsidRPr="00622798">
          <w:rPr>
            <w:rStyle w:val="Hyperlink"/>
            <w:rFonts w:asciiTheme="minorHAnsi" w:hAnsiTheme="minorHAnsi"/>
            <w:noProof/>
            <w:sz w:val="22"/>
          </w:rPr>
          <w:t>3</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Developed methodology for IOSSh Model</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_Toc440978723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11</w:t>
        </w:r>
        <w:r w:rsidR="006A2133" w:rsidRPr="00622798">
          <w:rPr>
            <w:rFonts w:asciiTheme="minorHAnsi" w:hAnsiTheme="minorHAnsi"/>
            <w:noProof/>
            <w:webHidden/>
            <w:sz w:val="22"/>
          </w:rPr>
          <w:fldChar w:fldCharType="end"/>
        </w:r>
      </w:hyperlink>
    </w:p>
    <w:p w14:paraId="0E98E800" w14:textId="77777777" w:rsidR="00622798" w:rsidRPr="00622798" w:rsidRDefault="008C6174" w:rsidP="00622798">
      <w:pPr>
        <w:pStyle w:val="TOC2"/>
        <w:rPr>
          <w:rFonts w:asciiTheme="minorHAnsi" w:eastAsiaTheme="minorEastAsia" w:hAnsiTheme="minorHAnsi"/>
          <w:noProof/>
          <w:sz w:val="20"/>
        </w:rPr>
      </w:pPr>
      <w:hyperlink w:anchor="_Toc440978724" w:history="1">
        <w:r w:rsidR="00622798" w:rsidRPr="00622798">
          <w:rPr>
            <w:rStyle w:val="Hyperlink"/>
            <w:rFonts w:asciiTheme="minorHAnsi" w:hAnsiTheme="minorHAnsi"/>
            <w:noProof/>
            <w:sz w:val="22"/>
          </w:rPr>
          <w:t>3.1</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Sample of LGUs which participated in the pilot project</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_Toc440978724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11</w:t>
        </w:r>
        <w:r w:rsidR="006A2133" w:rsidRPr="00622798">
          <w:rPr>
            <w:rFonts w:asciiTheme="minorHAnsi" w:hAnsiTheme="minorHAnsi"/>
            <w:noProof/>
            <w:webHidden/>
            <w:sz w:val="22"/>
          </w:rPr>
          <w:fldChar w:fldCharType="end"/>
        </w:r>
      </w:hyperlink>
    </w:p>
    <w:p w14:paraId="1B09054B" w14:textId="77777777" w:rsidR="00622798" w:rsidRPr="00622798" w:rsidRDefault="008C6174" w:rsidP="00622798">
      <w:pPr>
        <w:pStyle w:val="TOC2"/>
        <w:rPr>
          <w:rFonts w:asciiTheme="minorHAnsi" w:eastAsiaTheme="minorEastAsia" w:hAnsiTheme="minorHAnsi"/>
          <w:noProof/>
          <w:sz w:val="20"/>
        </w:rPr>
      </w:pPr>
      <w:hyperlink w:anchor="_Toc440978725" w:history="1">
        <w:r w:rsidR="00622798" w:rsidRPr="00622798">
          <w:rPr>
            <w:rStyle w:val="Hyperlink"/>
            <w:rFonts w:asciiTheme="minorHAnsi" w:hAnsiTheme="minorHAnsi"/>
            <w:noProof/>
            <w:sz w:val="22"/>
          </w:rPr>
          <w:t>3.2</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Identification of the services</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_Toc440978725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13</w:t>
        </w:r>
        <w:r w:rsidR="006A2133" w:rsidRPr="00622798">
          <w:rPr>
            <w:rFonts w:asciiTheme="minorHAnsi" w:hAnsiTheme="minorHAnsi"/>
            <w:noProof/>
            <w:webHidden/>
            <w:sz w:val="22"/>
          </w:rPr>
          <w:fldChar w:fldCharType="end"/>
        </w:r>
      </w:hyperlink>
    </w:p>
    <w:p w14:paraId="441CD80D" w14:textId="77777777" w:rsidR="00622798" w:rsidRPr="00622798" w:rsidRDefault="008C6174" w:rsidP="00622798">
      <w:pPr>
        <w:pStyle w:val="TOC2"/>
        <w:rPr>
          <w:rFonts w:asciiTheme="minorHAnsi" w:eastAsiaTheme="minorEastAsia" w:hAnsiTheme="minorHAnsi"/>
          <w:noProof/>
          <w:sz w:val="20"/>
        </w:rPr>
      </w:pPr>
      <w:hyperlink w:anchor="_Toc440978726" w:history="1">
        <w:r w:rsidR="00622798" w:rsidRPr="00622798">
          <w:rPr>
            <w:rStyle w:val="Hyperlink"/>
            <w:rFonts w:asciiTheme="minorHAnsi" w:hAnsiTheme="minorHAnsi"/>
            <w:noProof/>
            <w:sz w:val="22"/>
          </w:rPr>
          <w:t>3.3</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Consolidating the list of identified services</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_Toc440978726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14</w:t>
        </w:r>
        <w:r w:rsidR="006A2133" w:rsidRPr="00622798">
          <w:rPr>
            <w:rFonts w:asciiTheme="minorHAnsi" w:hAnsiTheme="minorHAnsi"/>
            <w:noProof/>
            <w:webHidden/>
            <w:sz w:val="22"/>
          </w:rPr>
          <w:fldChar w:fldCharType="end"/>
        </w:r>
      </w:hyperlink>
    </w:p>
    <w:p w14:paraId="21994158" w14:textId="77777777" w:rsidR="00622798" w:rsidRPr="00622798" w:rsidRDefault="008C6174" w:rsidP="00622798">
      <w:pPr>
        <w:pStyle w:val="TOC2"/>
        <w:rPr>
          <w:rFonts w:asciiTheme="minorHAnsi" w:eastAsiaTheme="minorEastAsia" w:hAnsiTheme="minorHAnsi"/>
          <w:noProof/>
          <w:sz w:val="20"/>
        </w:rPr>
      </w:pPr>
      <w:hyperlink w:anchor="_Toc440978728" w:history="1">
        <w:r w:rsidR="00622798" w:rsidRPr="00622798">
          <w:rPr>
            <w:rStyle w:val="Hyperlink"/>
            <w:rFonts w:asciiTheme="minorHAnsi" w:hAnsiTheme="minorHAnsi"/>
            <w:noProof/>
            <w:sz w:val="22"/>
          </w:rPr>
          <w:t>3.4</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Preparing the extended service template</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_Toc440978728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14</w:t>
        </w:r>
        <w:r w:rsidR="006A2133" w:rsidRPr="00622798">
          <w:rPr>
            <w:rFonts w:asciiTheme="minorHAnsi" w:hAnsiTheme="minorHAnsi"/>
            <w:noProof/>
            <w:webHidden/>
            <w:sz w:val="22"/>
          </w:rPr>
          <w:fldChar w:fldCharType="end"/>
        </w:r>
      </w:hyperlink>
    </w:p>
    <w:p w14:paraId="0F6C7F8C" w14:textId="77777777" w:rsidR="00622798" w:rsidRPr="00622798" w:rsidRDefault="008C6174" w:rsidP="00622798">
      <w:pPr>
        <w:pStyle w:val="TOC2"/>
        <w:rPr>
          <w:rFonts w:asciiTheme="minorHAnsi" w:eastAsiaTheme="minorEastAsia" w:hAnsiTheme="minorHAnsi"/>
          <w:noProof/>
          <w:sz w:val="20"/>
        </w:rPr>
      </w:pPr>
      <w:hyperlink w:anchor="_Toc440978729" w:history="1">
        <w:r w:rsidR="00622798" w:rsidRPr="00622798">
          <w:rPr>
            <w:rStyle w:val="Hyperlink"/>
            <w:rFonts w:asciiTheme="minorHAnsi" w:hAnsiTheme="minorHAnsi"/>
            <w:noProof/>
            <w:sz w:val="22"/>
          </w:rPr>
          <w:t>3.5</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Mapping the Services with the functions</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_Toc440978729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15</w:t>
        </w:r>
        <w:r w:rsidR="006A2133" w:rsidRPr="00622798">
          <w:rPr>
            <w:rFonts w:asciiTheme="minorHAnsi" w:hAnsiTheme="minorHAnsi"/>
            <w:noProof/>
            <w:webHidden/>
            <w:sz w:val="22"/>
          </w:rPr>
          <w:fldChar w:fldCharType="end"/>
        </w:r>
      </w:hyperlink>
    </w:p>
    <w:p w14:paraId="5065E8A3" w14:textId="77777777" w:rsidR="00622798" w:rsidRPr="00622798" w:rsidRDefault="008C6174" w:rsidP="00622798">
      <w:pPr>
        <w:pStyle w:val="TOC2"/>
        <w:rPr>
          <w:rFonts w:asciiTheme="minorHAnsi" w:eastAsiaTheme="minorEastAsia" w:hAnsiTheme="minorHAnsi"/>
          <w:noProof/>
          <w:sz w:val="20"/>
        </w:rPr>
      </w:pPr>
      <w:hyperlink w:anchor="_Toc440978730" w:history="1">
        <w:r w:rsidR="00622798" w:rsidRPr="00622798">
          <w:rPr>
            <w:rStyle w:val="Hyperlink"/>
            <w:rFonts w:asciiTheme="minorHAnsi" w:hAnsiTheme="minorHAnsi"/>
            <w:noProof/>
            <w:sz w:val="22"/>
          </w:rPr>
          <w:t>3.6</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Consultation of the results with other partners</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_Toc440978730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15</w:t>
        </w:r>
        <w:r w:rsidR="006A2133" w:rsidRPr="00622798">
          <w:rPr>
            <w:rFonts w:asciiTheme="minorHAnsi" w:hAnsiTheme="minorHAnsi"/>
            <w:noProof/>
            <w:webHidden/>
            <w:sz w:val="22"/>
          </w:rPr>
          <w:fldChar w:fldCharType="end"/>
        </w:r>
      </w:hyperlink>
    </w:p>
    <w:p w14:paraId="709A99B1" w14:textId="77777777" w:rsidR="00622798" w:rsidRPr="00622798" w:rsidRDefault="008C6174" w:rsidP="00622798">
      <w:pPr>
        <w:pStyle w:val="TOC2"/>
        <w:rPr>
          <w:rFonts w:asciiTheme="minorHAnsi" w:eastAsiaTheme="minorEastAsia" w:hAnsiTheme="minorHAnsi"/>
          <w:noProof/>
          <w:sz w:val="20"/>
        </w:rPr>
      </w:pPr>
      <w:hyperlink w:anchor="_Toc440978731" w:history="1">
        <w:r w:rsidR="00622798" w:rsidRPr="00622798">
          <w:rPr>
            <w:rStyle w:val="Hyperlink"/>
            <w:rFonts w:asciiTheme="minorHAnsi" w:hAnsiTheme="minorHAnsi"/>
            <w:noProof/>
            <w:sz w:val="22"/>
          </w:rPr>
          <w:t>3.7</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Reengineering of the service delivery process</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_Toc440978731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16</w:t>
        </w:r>
        <w:r w:rsidR="006A2133" w:rsidRPr="00622798">
          <w:rPr>
            <w:rFonts w:asciiTheme="minorHAnsi" w:hAnsiTheme="minorHAnsi"/>
            <w:noProof/>
            <w:webHidden/>
            <w:sz w:val="22"/>
          </w:rPr>
          <w:fldChar w:fldCharType="end"/>
        </w:r>
      </w:hyperlink>
    </w:p>
    <w:p w14:paraId="76070B64" w14:textId="77777777" w:rsidR="00622798" w:rsidRPr="00622798" w:rsidRDefault="008C6174" w:rsidP="00622798">
      <w:pPr>
        <w:pStyle w:val="TOC2"/>
        <w:rPr>
          <w:rFonts w:asciiTheme="minorHAnsi" w:eastAsiaTheme="minorEastAsia" w:hAnsiTheme="minorHAnsi"/>
          <w:noProof/>
          <w:sz w:val="20"/>
        </w:rPr>
      </w:pPr>
      <w:hyperlink w:anchor="_Toc440978732" w:history="1">
        <w:r w:rsidR="00622798" w:rsidRPr="00622798">
          <w:rPr>
            <w:rStyle w:val="Hyperlink"/>
            <w:rFonts w:asciiTheme="minorHAnsi" w:hAnsiTheme="minorHAnsi"/>
            <w:noProof/>
            <w:sz w:val="22"/>
          </w:rPr>
          <w:t>3.8</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Documenting the process workflow</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_Toc440978732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16</w:t>
        </w:r>
        <w:r w:rsidR="006A2133" w:rsidRPr="00622798">
          <w:rPr>
            <w:rFonts w:asciiTheme="minorHAnsi" w:hAnsiTheme="minorHAnsi"/>
            <w:noProof/>
            <w:webHidden/>
            <w:sz w:val="22"/>
          </w:rPr>
          <w:fldChar w:fldCharType="end"/>
        </w:r>
      </w:hyperlink>
    </w:p>
    <w:p w14:paraId="074CF158" w14:textId="77777777" w:rsidR="00622798" w:rsidRPr="00622798" w:rsidRDefault="008C6174" w:rsidP="00622798">
      <w:pPr>
        <w:pStyle w:val="TOC2"/>
        <w:rPr>
          <w:rFonts w:asciiTheme="minorHAnsi" w:eastAsiaTheme="minorEastAsia" w:hAnsiTheme="minorHAnsi"/>
          <w:noProof/>
          <w:sz w:val="20"/>
        </w:rPr>
      </w:pPr>
      <w:hyperlink w:anchor="_Toc440978733" w:history="1">
        <w:r w:rsidR="00622798" w:rsidRPr="00622798">
          <w:rPr>
            <w:rStyle w:val="Hyperlink"/>
            <w:rFonts w:asciiTheme="minorHAnsi" w:hAnsiTheme="minorHAnsi"/>
            <w:noProof/>
            <w:sz w:val="22"/>
          </w:rPr>
          <w:t>3.9</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Reengineering the process workflow</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_Toc440978733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17</w:t>
        </w:r>
        <w:r w:rsidR="006A2133" w:rsidRPr="00622798">
          <w:rPr>
            <w:rFonts w:asciiTheme="minorHAnsi" w:hAnsiTheme="minorHAnsi"/>
            <w:noProof/>
            <w:webHidden/>
            <w:sz w:val="22"/>
          </w:rPr>
          <w:fldChar w:fldCharType="end"/>
        </w:r>
      </w:hyperlink>
    </w:p>
    <w:p w14:paraId="2DD373BE" w14:textId="77777777" w:rsidR="00622798" w:rsidRPr="00622798" w:rsidRDefault="008C6174">
      <w:pPr>
        <w:pStyle w:val="TOC1"/>
        <w:tabs>
          <w:tab w:val="left" w:pos="480"/>
        </w:tabs>
        <w:rPr>
          <w:rFonts w:asciiTheme="minorHAnsi" w:eastAsiaTheme="minorEastAsia" w:hAnsiTheme="minorHAnsi"/>
          <w:noProof/>
          <w:sz w:val="20"/>
        </w:rPr>
      </w:pPr>
      <w:hyperlink w:anchor="_Toc440978734" w:history="1">
        <w:r w:rsidR="00622798" w:rsidRPr="00622798">
          <w:rPr>
            <w:rStyle w:val="Hyperlink"/>
            <w:rFonts w:asciiTheme="minorHAnsi" w:hAnsiTheme="minorHAnsi"/>
            <w:noProof/>
            <w:sz w:val="22"/>
          </w:rPr>
          <w:t>4</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OSSh Software</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_Toc440978734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19</w:t>
        </w:r>
        <w:r w:rsidR="006A2133" w:rsidRPr="00622798">
          <w:rPr>
            <w:rFonts w:asciiTheme="minorHAnsi" w:hAnsiTheme="minorHAnsi"/>
            <w:noProof/>
            <w:webHidden/>
            <w:sz w:val="22"/>
          </w:rPr>
          <w:fldChar w:fldCharType="end"/>
        </w:r>
      </w:hyperlink>
    </w:p>
    <w:p w14:paraId="240C1166" w14:textId="77777777" w:rsidR="00622798" w:rsidRPr="00622798" w:rsidRDefault="008C6174" w:rsidP="00622798">
      <w:pPr>
        <w:pStyle w:val="TOC2"/>
        <w:rPr>
          <w:rFonts w:asciiTheme="minorHAnsi" w:eastAsiaTheme="minorEastAsia" w:hAnsiTheme="minorHAnsi"/>
          <w:noProof/>
          <w:sz w:val="20"/>
        </w:rPr>
      </w:pPr>
      <w:hyperlink w:anchor="_Toc440978735" w:history="1">
        <w:r w:rsidR="00622798" w:rsidRPr="00622798">
          <w:rPr>
            <w:rStyle w:val="Hyperlink"/>
            <w:rFonts w:asciiTheme="minorHAnsi" w:hAnsiTheme="minorHAnsi"/>
            <w:noProof/>
            <w:sz w:val="22"/>
          </w:rPr>
          <w:t>4.1</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Ability to accommodate changes</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_Toc440978735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20</w:t>
        </w:r>
        <w:r w:rsidR="006A2133" w:rsidRPr="00622798">
          <w:rPr>
            <w:rFonts w:asciiTheme="minorHAnsi" w:hAnsiTheme="minorHAnsi"/>
            <w:noProof/>
            <w:webHidden/>
            <w:sz w:val="22"/>
          </w:rPr>
          <w:fldChar w:fldCharType="end"/>
        </w:r>
      </w:hyperlink>
    </w:p>
    <w:p w14:paraId="7E043391" w14:textId="77777777" w:rsidR="00622798" w:rsidRPr="00622798" w:rsidRDefault="008C6174" w:rsidP="00622798">
      <w:pPr>
        <w:pStyle w:val="TOC2"/>
        <w:rPr>
          <w:rFonts w:asciiTheme="minorHAnsi" w:eastAsiaTheme="minorEastAsia" w:hAnsiTheme="minorHAnsi"/>
          <w:noProof/>
          <w:sz w:val="20"/>
        </w:rPr>
      </w:pPr>
      <w:hyperlink w:anchor="_Toc440978736" w:history="1">
        <w:r w:rsidR="00622798" w:rsidRPr="00622798">
          <w:rPr>
            <w:rStyle w:val="Hyperlink"/>
            <w:rFonts w:asciiTheme="minorHAnsi" w:hAnsiTheme="minorHAnsi"/>
            <w:noProof/>
            <w:sz w:val="22"/>
          </w:rPr>
          <w:t>4.2</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Sample Scenario: Add a new service in the IOSSh system</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_Toc440978736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20</w:t>
        </w:r>
        <w:r w:rsidR="006A2133" w:rsidRPr="00622798">
          <w:rPr>
            <w:rFonts w:asciiTheme="minorHAnsi" w:hAnsiTheme="minorHAnsi"/>
            <w:noProof/>
            <w:webHidden/>
            <w:sz w:val="22"/>
          </w:rPr>
          <w:fldChar w:fldCharType="end"/>
        </w:r>
      </w:hyperlink>
    </w:p>
    <w:p w14:paraId="023B46C1" w14:textId="77777777" w:rsidR="00622798" w:rsidRPr="00622798" w:rsidRDefault="008C6174">
      <w:pPr>
        <w:pStyle w:val="TOC3"/>
        <w:tabs>
          <w:tab w:val="left" w:pos="1320"/>
          <w:tab w:val="right" w:leader="dot" w:pos="9350"/>
        </w:tabs>
        <w:rPr>
          <w:rFonts w:asciiTheme="minorHAnsi" w:eastAsiaTheme="minorEastAsia" w:hAnsiTheme="minorHAnsi"/>
          <w:noProof/>
          <w:sz w:val="20"/>
        </w:rPr>
      </w:pPr>
      <w:hyperlink w:anchor="_Toc440978737" w:history="1">
        <w:r w:rsidR="00622798" w:rsidRPr="00622798">
          <w:rPr>
            <w:rStyle w:val="Hyperlink"/>
            <w:rFonts w:asciiTheme="minorHAnsi" w:hAnsiTheme="minorHAnsi"/>
            <w:noProof/>
            <w:sz w:val="22"/>
          </w:rPr>
          <w:t>4.2.1</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Sample of a new service creator through print screens from the application</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_Toc440978737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21</w:t>
        </w:r>
        <w:r w:rsidR="006A2133" w:rsidRPr="00622798">
          <w:rPr>
            <w:rFonts w:asciiTheme="minorHAnsi" w:hAnsiTheme="minorHAnsi"/>
            <w:noProof/>
            <w:webHidden/>
            <w:sz w:val="22"/>
          </w:rPr>
          <w:fldChar w:fldCharType="end"/>
        </w:r>
      </w:hyperlink>
    </w:p>
    <w:p w14:paraId="3715FE01" w14:textId="77777777" w:rsidR="00622798" w:rsidRPr="00622798" w:rsidRDefault="008C6174">
      <w:pPr>
        <w:pStyle w:val="TOC3"/>
        <w:tabs>
          <w:tab w:val="left" w:pos="1320"/>
          <w:tab w:val="right" w:leader="dot" w:pos="9350"/>
        </w:tabs>
        <w:rPr>
          <w:rFonts w:asciiTheme="minorHAnsi" w:eastAsiaTheme="minorEastAsia" w:hAnsiTheme="minorHAnsi"/>
          <w:noProof/>
          <w:sz w:val="20"/>
        </w:rPr>
      </w:pPr>
      <w:hyperlink w:anchor="_Toc440978738" w:history="1">
        <w:r w:rsidR="00622798" w:rsidRPr="00622798">
          <w:rPr>
            <w:rStyle w:val="Hyperlink"/>
            <w:rFonts w:asciiTheme="minorHAnsi" w:hAnsiTheme="minorHAnsi"/>
            <w:noProof/>
            <w:sz w:val="22"/>
          </w:rPr>
          <w:t>4.2.2</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Conclusion</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_Toc440978738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28</w:t>
        </w:r>
        <w:r w:rsidR="006A2133" w:rsidRPr="00622798">
          <w:rPr>
            <w:rFonts w:asciiTheme="minorHAnsi" w:hAnsiTheme="minorHAnsi"/>
            <w:noProof/>
            <w:webHidden/>
            <w:sz w:val="22"/>
          </w:rPr>
          <w:fldChar w:fldCharType="end"/>
        </w:r>
      </w:hyperlink>
    </w:p>
    <w:p w14:paraId="61BE466D" w14:textId="77777777" w:rsidR="00622798" w:rsidRPr="00622798" w:rsidRDefault="008C6174" w:rsidP="00622798">
      <w:pPr>
        <w:pStyle w:val="TOC2"/>
        <w:rPr>
          <w:rFonts w:asciiTheme="minorHAnsi" w:eastAsiaTheme="minorEastAsia" w:hAnsiTheme="minorHAnsi"/>
          <w:noProof/>
          <w:sz w:val="20"/>
        </w:rPr>
      </w:pPr>
      <w:hyperlink w:anchor="_Toc440978739" w:history="1">
        <w:r w:rsidR="00622798" w:rsidRPr="00622798">
          <w:rPr>
            <w:rStyle w:val="Hyperlink"/>
            <w:rFonts w:asciiTheme="minorHAnsi" w:hAnsiTheme="minorHAnsi"/>
            <w:noProof/>
            <w:sz w:val="22"/>
          </w:rPr>
          <w:t>4.3</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Customized Data Entry Interface for each individual service</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_Toc440978739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28</w:t>
        </w:r>
        <w:r w:rsidR="006A2133" w:rsidRPr="00622798">
          <w:rPr>
            <w:rFonts w:asciiTheme="minorHAnsi" w:hAnsiTheme="minorHAnsi"/>
            <w:noProof/>
            <w:webHidden/>
            <w:sz w:val="22"/>
          </w:rPr>
          <w:fldChar w:fldCharType="end"/>
        </w:r>
      </w:hyperlink>
    </w:p>
    <w:p w14:paraId="5BA0C12D" w14:textId="77777777" w:rsidR="00622798" w:rsidRPr="00622798" w:rsidRDefault="008C6174" w:rsidP="00622798">
      <w:pPr>
        <w:pStyle w:val="TOC2"/>
        <w:rPr>
          <w:rFonts w:asciiTheme="minorHAnsi" w:eastAsiaTheme="minorEastAsia" w:hAnsiTheme="minorHAnsi"/>
          <w:noProof/>
          <w:sz w:val="20"/>
        </w:rPr>
      </w:pPr>
      <w:hyperlink w:anchor="_Toc440978740" w:history="1">
        <w:r w:rsidR="00622798" w:rsidRPr="00622798">
          <w:rPr>
            <w:rStyle w:val="Hyperlink"/>
            <w:rFonts w:asciiTheme="minorHAnsi" w:hAnsiTheme="minorHAnsi"/>
            <w:noProof/>
            <w:sz w:val="22"/>
          </w:rPr>
          <w:t>4.4</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Data Privacy Control for scanned documents</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_Toc440978740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29</w:t>
        </w:r>
        <w:r w:rsidR="006A2133" w:rsidRPr="00622798">
          <w:rPr>
            <w:rFonts w:asciiTheme="minorHAnsi" w:hAnsiTheme="minorHAnsi"/>
            <w:noProof/>
            <w:webHidden/>
            <w:sz w:val="22"/>
          </w:rPr>
          <w:fldChar w:fldCharType="end"/>
        </w:r>
      </w:hyperlink>
    </w:p>
    <w:p w14:paraId="411FC5AC" w14:textId="77777777" w:rsidR="00622798" w:rsidRPr="00622798" w:rsidRDefault="008C6174" w:rsidP="00622798">
      <w:pPr>
        <w:pStyle w:val="TOC2"/>
        <w:rPr>
          <w:rFonts w:asciiTheme="minorHAnsi" w:eastAsiaTheme="minorEastAsia" w:hAnsiTheme="minorHAnsi"/>
          <w:noProof/>
          <w:sz w:val="20"/>
        </w:rPr>
      </w:pPr>
      <w:hyperlink w:anchor="_Toc440978741" w:history="1">
        <w:r w:rsidR="00622798" w:rsidRPr="00622798">
          <w:rPr>
            <w:rStyle w:val="Hyperlink"/>
            <w:rFonts w:asciiTheme="minorHAnsi" w:hAnsiTheme="minorHAnsi"/>
            <w:noProof/>
            <w:sz w:val="22"/>
          </w:rPr>
          <w:t>4.5</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Digital Signing Capability</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_Toc440978741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29</w:t>
        </w:r>
        <w:r w:rsidR="006A2133" w:rsidRPr="00622798">
          <w:rPr>
            <w:rFonts w:asciiTheme="minorHAnsi" w:hAnsiTheme="minorHAnsi"/>
            <w:noProof/>
            <w:webHidden/>
            <w:sz w:val="22"/>
          </w:rPr>
          <w:fldChar w:fldCharType="end"/>
        </w:r>
      </w:hyperlink>
    </w:p>
    <w:p w14:paraId="7AEF27A8" w14:textId="77777777" w:rsidR="00622798" w:rsidRPr="00622798" w:rsidRDefault="008C6174" w:rsidP="00622798">
      <w:pPr>
        <w:pStyle w:val="TOC2"/>
        <w:rPr>
          <w:rFonts w:asciiTheme="minorHAnsi" w:eastAsiaTheme="minorEastAsia" w:hAnsiTheme="minorHAnsi"/>
          <w:noProof/>
          <w:sz w:val="20"/>
        </w:rPr>
      </w:pPr>
      <w:hyperlink w:anchor="_Toc440978742" w:history="1">
        <w:r w:rsidR="00622798" w:rsidRPr="00622798">
          <w:rPr>
            <w:rStyle w:val="Hyperlink"/>
            <w:rFonts w:asciiTheme="minorHAnsi" w:hAnsiTheme="minorHAnsi"/>
            <w:noProof/>
            <w:sz w:val="22"/>
          </w:rPr>
          <w:t>4.6</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Multichannel services</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_Toc440978742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29</w:t>
        </w:r>
        <w:r w:rsidR="006A2133" w:rsidRPr="00622798">
          <w:rPr>
            <w:rFonts w:asciiTheme="minorHAnsi" w:hAnsiTheme="minorHAnsi"/>
            <w:noProof/>
            <w:webHidden/>
            <w:sz w:val="22"/>
          </w:rPr>
          <w:fldChar w:fldCharType="end"/>
        </w:r>
      </w:hyperlink>
    </w:p>
    <w:p w14:paraId="43D13F82" w14:textId="77777777" w:rsidR="00622798" w:rsidRPr="00622798" w:rsidRDefault="008C6174" w:rsidP="00622798">
      <w:pPr>
        <w:pStyle w:val="TOC2"/>
        <w:rPr>
          <w:rFonts w:asciiTheme="minorHAnsi" w:eastAsiaTheme="minorEastAsia" w:hAnsiTheme="minorHAnsi"/>
          <w:noProof/>
          <w:sz w:val="20"/>
        </w:rPr>
      </w:pPr>
      <w:hyperlink w:anchor="_Toc440978743" w:history="1">
        <w:r w:rsidR="00622798" w:rsidRPr="00622798">
          <w:rPr>
            <w:rStyle w:val="Hyperlink"/>
            <w:rFonts w:asciiTheme="minorHAnsi" w:hAnsiTheme="minorHAnsi"/>
            <w:noProof/>
            <w:sz w:val="22"/>
          </w:rPr>
          <w:t>4.7</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Able to integrate with Back Office Systems or other Gov Systems</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_Toc440978743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30</w:t>
        </w:r>
        <w:r w:rsidR="006A2133" w:rsidRPr="00622798">
          <w:rPr>
            <w:rFonts w:asciiTheme="minorHAnsi" w:hAnsiTheme="minorHAnsi"/>
            <w:noProof/>
            <w:webHidden/>
            <w:sz w:val="22"/>
          </w:rPr>
          <w:fldChar w:fldCharType="end"/>
        </w:r>
      </w:hyperlink>
    </w:p>
    <w:p w14:paraId="4D7E3238" w14:textId="77777777" w:rsidR="00622798" w:rsidRPr="00622798" w:rsidRDefault="008C6174" w:rsidP="00622798">
      <w:pPr>
        <w:pStyle w:val="TOC2"/>
        <w:rPr>
          <w:rFonts w:asciiTheme="minorHAnsi" w:eastAsiaTheme="minorEastAsia" w:hAnsiTheme="minorHAnsi"/>
          <w:noProof/>
          <w:sz w:val="20"/>
        </w:rPr>
      </w:pPr>
      <w:hyperlink w:anchor="_Toc440978744" w:history="1">
        <w:r w:rsidR="00622798" w:rsidRPr="00622798">
          <w:rPr>
            <w:rStyle w:val="Hyperlink"/>
            <w:rFonts w:asciiTheme="minorHAnsi" w:hAnsiTheme="minorHAnsi"/>
            <w:noProof/>
            <w:sz w:val="22"/>
          </w:rPr>
          <w:t>4.8</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Able to serve as a platform to provide services on behalf of other institutions</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_Toc440978744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30</w:t>
        </w:r>
        <w:r w:rsidR="006A2133" w:rsidRPr="00622798">
          <w:rPr>
            <w:rFonts w:asciiTheme="minorHAnsi" w:hAnsiTheme="minorHAnsi"/>
            <w:noProof/>
            <w:webHidden/>
            <w:sz w:val="22"/>
          </w:rPr>
          <w:fldChar w:fldCharType="end"/>
        </w:r>
      </w:hyperlink>
    </w:p>
    <w:p w14:paraId="7D597FEE" w14:textId="77777777" w:rsidR="00622798" w:rsidRPr="00622798" w:rsidRDefault="008C6174" w:rsidP="00622798">
      <w:pPr>
        <w:pStyle w:val="TOC2"/>
        <w:rPr>
          <w:rFonts w:asciiTheme="minorHAnsi" w:eastAsiaTheme="minorEastAsia" w:hAnsiTheme="minorHAnsi"/>
          <w:noProof/>
          <w:sz w:val="20"/>
        </w:rPr>
      </w:pPr>
      <w:hyperlink w:anchor="_Toc440978745" w:history="1">
        <w:r w:rsidR="00622798" w:rsidRPr="00622798">
          <w:rPr>
            <w:rStyle w:val="Hyperlink"/>
            <w:rFonts w:asciiTheme="minorHAnsi" w:hAnsiTheme="minorHAnsi"/>
            <w:noProof/>
            <w:sz w:val="22"/>
          </w:rPr>
          <w:t>4.9</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IOSSh system base technology</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_Toc440978745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31</w:t>
        </w:r>
        <w:r w:rsidR="006A2133" w:rsidRPr="00622798">
          <w:rPr>
            <w:rFonts w:asciiTheme="minorHAnsi" w:hAnsiTheme="minorHAnsi"/>
            <w:noProof/>
            <w:webHidden/>
            <w:sz w:val="22"/>
          </w:rPr>
          <w:fldChar w:fldCharType="end"/>
        </w:r>
      </w:hyperlink>
    </w:p>
    <w:p w14:paraId="6D8DDBBF" w14:textId="77777777" w:rsidR="00622798" w:rsidRPr="00622798" w:rsidRDefault="008C6174">
      <w:pPr>
        <w:pStyle w:val="TOC3"/>
        <w:tabs>
          <w:tab w:val="left" w:pos="1320"/>
          <w:tab w:val="right" w:leader="dot" w:pos="9350"/>
        </w:tabs>
        <w:rPr>
          <w:rFonts w:asciiTheme="minorHAnsi" w:eastAsiaTheme="minorEastAsia" w:hAnsiTheme="minorHAnsi"/>
          <w:noProof/>
          <w:sz w:val="20"/>
        </w:rPr>
      </w:pPr>
      <w:hyperlink w:anchor="_Toc440978746" w:history="1">
        <w:r w:rsidR="00622798" w:rsidRPr="00622798">
          <w:rPr>
            <w:rStyle w:val="Hyperlink"/>
            <w:rFonts w:asciiTheme="minorHAnsi" w:hAnsiTheme="minorHAnsi"/>
            <w:noProof/>
            <w:sz w:val="22"/>
          </w:rPr>
          <w:t>4.9.1</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Base technology</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_Toc440978746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33</w:t>
        </w:r>
        <w:r w:rsidR="006A2133" w:rsidRPr="00622798">
          <w:rPr>
            <w:rFonts w:asciiTheme="minorHAnsi" w:hAnsiTheme="minorHAnsi"/>
            <w:noProof/>
            <w:webHidden/>
            <w:sz w:val="22"/>
          </w:rPr>
          <w:fldChar w:fldCharType="end"/>
        </w:r>
      </w:hyperlink>
    </w:p>
    <w:p w14:paraId="76342C30" w14:textId="77777777" w:rsidR="00622798" w:rsidRPr="00622798" w:rsidRDefault="008C6174">
      <w:pPr>
        <w:pStyle w:val="TOC1"/>
        <w:tabs>
          <w:tab w:val="left" w:pos="480"/>
        </w:tabs>
        <w:rPr>
          <w:rFonts w:asciiTheme="minorHAnsi" w:eastAsiaTheme="minorEastAsia" w:hAnsiTheme="minorHAnsi"/>
          <w:noProof/>
          <w:sz w:val="20"/>
        </w:rPr>
      </w:pPr>
      <w:hyperlink w:anchor="_Toc440978747" w:history="1">
        <w:r w:rsidR="00622798" w:rsidRPr="00622798">
          <w:rPr>
            <w:rStyle w:val="Hyperlink"/>
            <w:rFonts w:asciiTheme="minorHAnsi" w:hAnsiTheme="minorHAnsi"/>
            <w:noProof/>
            <w:sz w:val="22"/>
          </w:rPr>
          <w:t>5</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Lessons Learned by IOSSh implementations</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_Toc440978747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34</w:t>
        </w:r>
        <w:r w:rsidR="006A2133" w:rsidRPr="00622798">
          <w:rPr>
            <w:rFonts w:asciiTheme="minorHAnsi" w:hAnsiTheme="minorHAnsi"/>
            <w:noProof/>
            <w:webHidden/>
            <w:sz w:val="22"/>
          </w:rPr>
          <w:fldChar w:fldCharType="end"/>
        </w:r>
      </w:hyperlink>
    </w:p>
    <w:p w14:paraId="4A902CBE" w14:textId="77777777" w:rsidR="00622798" w:rsidRPr="00622798" w:rsidRDefault="008C6174">
      <w:pPr>
        <w:pStyle w:val="TOC3"/>
        <w:tabs>
          <w:tab w:val="left" w:pos="1320"/>
          <w:tab w:val="right" w:leader="dot" w:pos="9350"/>
        </w:tabs>
        <w:rPr>
          <w:rFonts w:asciiTheme="minorHAnsi" w:eastAsiaTheme="minorEastAsia" w:hAnsiTheme="minorHAnsi"/>
          <w:noProof/>
          <w:sz w:val="20"/>
        </w:rPr>
      </w:pPr>
      <w:hyperlink w:anchor="_Toc440978748" w:history="1">
        <w:r w:rsidR="00622798" w:rsidRPr="00622798">
          <w:rPr>
            <w:rStyle w:val="Hyperlink"/>
            <w:rFonts w:asciiTheme="minorHAnsi" w:hAnsiTheme="minorHAnsi"/>
            <w:noProof/>
            <w:sz w:val="22"/>
          </w:rPr>
          <w:t>5.1.1</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Conclusions</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_Toc440978748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34</w:t>
        </w:r>
        <w:r w:rsidR="006A2133" w:rsidRPr="00622798">
          <w:rPr>
            <w:rFonts w:asciiTheme="minorHAnsi" w:hAnsiTheme="minorHAnsi"/>
            <w:noProof/>
            <w:webHidden/>
            <w:sz w:val="22"/>
          </w:rPr>
          <w:fldChar w:fldCharType="end"/>
        </w:r>
      </w:hyperlink>
    </w:p>
    <w:p w14:paraId="18113FE1" w14:textId="77777777" w:rsidR="00622798" w:rsidRPr="00622798" w:rsidRDefault="008C6174">
      <w:pPr>
        <w:pStyle w:val="TOC1"/>
        <w:tabs>
          <w:tab w:val="left" w:pos="480"/>
        </w:tabs>
        <w:rPr>
          <w:rFonts w:asciiTheme="minorHAnsi" w:eastAsiaTheme="minorEastAsia" w:hAnsiTheme="minorHAnsi"/>
          <w:noProof/>
          <w:sz w:val="20"/>
        </w:rPr>
      </w:pPr>
      <w:hyperlink w:anchor="_Toc440978749" w:history="1">
        <w:r w:rsidR="00622798" w:rsidRPr="00622798">
          <w:rPr>
            <w:rStyle w:val="Hyperlink"/>
            <w:rFonts w:asciiTheme="minorHAnsi" w:hAnsiTheme="minorHAnsi"/>
            <w:noProof/>
            <w:sz w:val="22"/>
          </w:rPr>
          <w:t>6.</w:t>
        </w:r>
        <w:r w:rsidR="00622798" w:rsidRPr="00622798">
          <w:rPr>
            <w:rFonts w:asciiTheme="minorHAnsi" w:eastAsiaTheme="minorEastAsia" w:hAnsiTheme="minorHAnsi"/>
            <w:noProof/>
            <w:sz w:val="20"/>
          </w:rPr>
          <w:tab/>
        </w:r>
        <w:r w:rsidR="00622798" w:rsidRPr="00622798">
          <w:rPr>
            <w:rStyle w:val="Hyperlink"/>
            <w:rFonts w:asciiTheme="minorHAnsi" w:hAnsiTheme="minorHAnsi"/>
            <w:noProof/>
            <w:sz w:val="22"/>
          </w:rPr>
          <w:t>Capacity building</w:t>
        </w:r>
        <w:r w:rsidR="00622798" w:rsidRPr="00622798">
          <w:rPr>
            <w:rFonts w:asciiTheme="minorHAnsi" w:hAnsiTheme="minorHAnsi"/>
            <w:noProof/>
            <w:webHidden/>
            <w:sz w:val="22"/>
          </w:rPr>
          <w:tab/>
        </w:r>
        <w:r w:rsidR="006A2133" w:rsidRPr="00622798">
          <w:rPr>
            <w:rFonts w:asciiTheme="minorHAnsi" w:hAnsiTheme="minorHAnsi"/>
            <w:noProof/>
            <w:webHidden/>
            <w:sz w:val="22"/>
          </w:rPr>
          <w:fldChar w:fldCharType="begin"/>
        </w:r>
        <w:r w:rsidR="00622798" w:rsidRPr="00622798">
          <w:rPr>
            <w:rFonts w:asciiTheme="minorHAnsi" w:hAnsiTheme="minorHAnsi"/>
            <w:noProof/>
            <w:webHidden/>
            <w:sz w:val="22"/>
          </w:rPr>
          <w:instrText xml:space="preserve"> PAGEREF _Toc440978749 \h </w:instrText>
        </w:r>
        <w:r w:rsidR="006A2133" w:rsidRPr="00622798">
          <w:rPr>
            <w:rFonts w:asciiTheme="minorHAnsi" w:hAnsiTheme="minorHAnsi"/>
            <w:noProof/>
            <w:webHidden/>
            <w:sz w:val="22"/>
          </w:rPr>
        </w:r>
        <w:r w:rsidR="006A2133" w:rsidRPr="00622798">
          <w:rPr>
            <w:rFonts w:asciiTheme="minorHAnsi" w:hAnsiTheme="minorHAnsi"/>
            <w:noProof/>
            <w:webHidden/>
            <w:sz w:val="22"/>
          </w:rPr>
          <w:fldChar w:fldCharType="separate"/>
        </w:r>
        <w:r w:rsidR="002C670D">
          <w:rPr>
            <w:rFonts w:asciiTheme="minorHAnsi" w:hAnsiTheme="minorHAnsi"/>
            <w:noProof/>
            <w:webHidden/>
            <w:sz w:val="22"/>
          </w:rPr>
          <w:t>38</w:t>
        </w:r>
        <w:r w:rsidR="006A2133" w:rsidRPr="00622798">
          <w:rPr>
            <w:rFonts w:asciiTheme="minorHAnsi" w:hAnsiTheme="minorHAnsi"/>
            <w:noProof/>
            <w:webHidden/>
            <w:sz w:val="22"/>
          </w:rPr>
          <w:fldChar w:fldCharType="end"/>
        </w:r>
      </w:hyperlink>
    </w:p>
    <w:p w14:paraId="68CC5FD2" w14:textId="77777777" w:rsidR="00622798" w:rsidRDefault="006A2133" w:rsidP="00D82D9F">
      <w:pPr>
        <w:spacing w:before="0" w:after="0" w:line="240" w:lineRule="auto"/>
        <w:rPr>
          <w:rFonts w:asciiTheme="majorHAnsi" w:hAnsiTheme="majorHAnsi"/>
          <w:b/>
          <w:sz w:val="22"/>
        </w:rPr>
      </w:pPr>
      <w:r w:rsidRPr="005115C1">
        <w:rPr>
          <w:rFonts w:asciiTheme="majorHAnsi" w:hAnsiTheme="majorHAnsi"/>
          <w:b/>
          <w:sz w:val="22"/>
        </w:rPr>
        <w:fldChar w:fldCharType="end"/>
      </w:r>
    </w:p>
    <w:p w14:paraId="0384E744" w14:textId="77777777" w:rsidR="00622798" w:rsidRDefault="00622798" w:rsidP="00D82D9F">
      <w:pPr>
        <w:spacing w:before="0" w:after="0" w:line="240" w:lineRule="auto"/>
        <w:rPr>
          <w:rFonts w:asciiTheme="majorHAnsi" w:hAnsiTheme="majorHAnsi"/>
          <w:b/>
          <w:sz w:val="22"/>
        </w:rPr>
      </w:pPr>
    </w:p>
    <w:p w14:paraId="1CA8C55E" w14:textId="77777777" w:rsidR="00622798" w:rsidRDefault="00622798" w:rsidP="00D82D9F">
      <w:pPr>
        <w:spacing w:before="0" w:after="0" w:line="240" w:lineRule="auto"/>
        <w:rPr>
          <w:rFonts w:asciiTheme="majorHAnsi" w:hAnsiTheme="majorHAnsi"/>
          <w:b/>
          <w:sz w:val="22"/>
        </w:rPr>
      </w:pPr>
    </w:p>
    <w:p w14:paraId="11A85A54" w14:textId="77777777" w:rsidR="00622798" w:rsidRDefault="00622798" w:rsidP="00D82D9F">
      <w:pPr>
        <w:spacing w:before="0" w:after="0" w:line="240" w:lineRule="auto"/>
        <w:rPr>
          <w:rFonts w:asciiTheme="majorHAnsi" w:hAnsiTheme="majorHAnsi"/>
          <w:b/>
          <w:sz w:val="22"/>
        </w:rPr>
      </w:pPr>
    </w:p>
    <w:p w14:paraId="029DFE51" w14:textId="77777777" w:rsidR="00622798" w:rsidRDefault="00622798" w:rsidP="00D82D9F">
      <w:pPr>
        <w:spacing w:before="0" w:after="0" w:line="240" w:lineRule="auto"/>
        <w:rPr>
          <w:rFonts w:asciiTheme="majorHAnsi" w:hAnsiTheme="majorHAnsi"/>
          <w:b/>
          <w:sz w:val="22"/>
        </w:rPr>
      </w:pPr>
    </w:p>
    <w:p w14:paraId="02322CF1" w14:textId="77777777" w:rsidR="00622798" w:rsidRDefault="00622798" w:rsidP="00D82D9F">
      <w:pPr>
        <w:spacing w:before="0" w:after="0" w:line="240" w:lineRule="auto"/>
        <w:rPr>
          <w:rFonts w:asciiTheme="majorHAnsi" w:hAnsiTheme="majorHAnsi"/>
          <w:b/>
          <w:sz w:val="22"/>
        </w:rPr>
      </w:pPr>
    </w:p>
    <w:p w14:paraId="59F2BFEA" w14:textId="77777777" w:rsidR="00E37DFB" w:rsidRPr="005115C1" w:rsidRDefault="001E7CE3" w:rsidP="00D82D9F">
      <w:pPr>
        <w:spacing w:before="0" w:after="0" w:line="240" w:lineRule="auto"/>
        <w:rPr>
          <w:rFonts w:asciiTheme="majorHAnsi" w:hAnsiTheme="majorHAnsi"/>
          <w:b/>
          <w:sz w:val="22"/>
        </w:rPr>
      </w:pPr>
      <w:r w:rsidRPr="005115C1">
        <w:rPr>
          <w:rFonts w:asciiTheme="majorHAnsi" w:hAnsiTheme="majorHAnsi"/>
          <w:b/>
          <w:sz w:val="22"/>
        </w:rPr>
        <w:t>List of figures</w:t>
      </w:r>
    </w:p>
    <w:p w14:paraId="50B964D8" w14:textId="77777777" w:rsidR="00407264" w:rsidRPr="005115C1" w:rsidRDefault="00407264" w:rsidP="00407264">
      <w:pPr>
        <w:spacing w:before="0" w:after="0"/>
        <w:rPr>
          <w:rFonts w:asciiTheme="majorHAnsi" w:hAnsiTheme="majorHAnsi"/>
          <w:b/>
          <w:sz w:val="22"/>
        </w:rPr>
      </w:pPr>
      <w:r w:rsidRPr="005115C1">
        <w:rPr>
          <w:rFonts w:asciiTheme="majorHAnsi" w:hAnsiTheme="majorHAnsi"/>
          <w:b/>
          <w:sz w:val="22"/>
        </w:rPr>
        <w:t>_________________________________________________________________________________</w:t>
      </w:r>
    </w:p>
    <w:p w14:paraId="735E99CB" w14:textId="77777777" w:rsidR="00622798" w:rsidRDefault="006A2133">
      <w:pPr>
        <w:pStyle w:val="TableofFigures"/>
        <w:tabs>
          <w:tab w:val="right" w:leader="dot" w:pos="9350"/>
        </w:tabs>
        <w:rPr>
          <w:rFonts w:asciiTheme="minorHAnsi" w:eastAsiaTheme="minorEastAsia" w:hAnsiTheme="minorHAnsi"/>
          <w:noProof/>
          <w:sz w:val="22"/>
        </w:rPr>
      </w:pPr>
      <w:r w:rsidRPr="005115C1">
        <w:rPr>
          <w:rFonts w:asciiTheme="majorHAnsi" w:hAnsiTheme="majorHAnsi"/>
          <w:sz w:val="22"/>
        </w:rPr>
        <w:fldChar w:fldCharType="begin"/>
      </w:r>
      <w:r w:rsidR="00E37DFB" w:rsidRPr="005115C1">
        <w:rPr>
          <w:rFonts w:asciiTheme="majorHAnsi" w:hAnsiTheme="majorHAnsi"/>
          <w:sz w:val="22"/>
        </w:rPr>
        <w:instrText xml:space="preserve"> TOC \h \z \c "Figure" </w:instrText>
      </w:r>
      <w:r w:rsidRPr="005115C1">
        <w:rPr>
          <w:rFonts w:asciiTheme="majorHAnsi" w:hAnsiTheme="majorHAnsi"/>
          <w:sz w:val="22"/>
        </w:rPr>
        <w:fldChar w:fldCharType="separate"/>
      </w:r>
      <w:hyperlink w:anchor="_Toc440978895" w:history="1">
        <w:r w:rsidR="00622798" w:rsidRPr="003C1A7C">
          <w:rPr>
            <w:rStyle w:val="Hyperlink"/>
            <w:rFonts w:asciiTheme="majorHAnsi" w:hAnsiTheme="majorHAnsi"/>
            <w:noProof/>
          </w:rPr>
          <w:t>Figure 1 - Conceptual Model of IOSSh</w:t>
        </w:r>
        <w:r w:rsidR="00622798">
          <w:rPr>
            <w:noProof/>
            <w:webHidden/>
          </w:rPr>
          <w:tab/>
        </w:r>
        <w:r>
          <w:rPr>
            <w:noProof/>
            <w:webHidden/>
          </w:rPr>
          <w:fldChar w:fldCharType="begin"/>
        </w:r>
        <w:r w:rsidR="00622798">
          <w:rPr>
            <w:noProof/>
            <w:webHidden/>
          </w:rPr>
          <w:instrText xml:space="preserve"> PAGEREF _Toc440978895 \h </w:instrText>
        </w:r>
        <w:r>
          <w:rPr>
            <w:noProof/>
            <w:webHidden/>
          </w:rPr>
        </w:r>
        <w:r>
          <w:rPr>
            <w:noProof/>
            <w:webHidden/>
          </w:rPr>
          <w:fldChar w:fldCharType="separate"/>
        </w:r>
        <w:r w:rsidR="002C670D">
          <w:rPr>
            <w:noProof/>
            <w:webHidden/>
          </w:rPr>
          <w:t>6</w:t>
        </w:r>
        <w:r>
          <w:rPr>
            <w:noProof/>
            <w:webHidden/>
          </w:rPr>
          <w:fldChar w:fldCharType="end"/>
        </w:r>
      </w:hyperlink>
    </w:p>
    <w:p w14:paraId="0F3EED19" w14:textId="77777777" w:rsidR="00622798" w:rsidRDefault="008C6174">
      <w:pPr>
        <w:pStyle w:val="TableofFigures"/>
        <w:tabs>
          <w:tab w:val="right" w:leader="dot" w:pos="9350"/>
        </w:tabs>
        <w:rPr>
          <w:rFonts w:asciiTheme="minorHAnsi" w:eastAsiaTheme="minorEastAsia" w:hAnsiTheme="minorHAnsi"/>
          <w:noProof/>
          <w:sz w:val="22"/>
        </w:rPr>
      </w:pPr>
      <w:hyperlink w:anchor="_Toc440978896" w:history="1">
        <w:r w:rsidR="00622798" w:rsidRPr="003C1A7C">
          <w:rPr>
            <w:rStyle w:val="Hyperlink"/>
            <w:rFonts w:asciiTheme="majorHAnsi" w:hAnsiTheme="majorHAnsi"/>
            <w:noProof/>
          </w:rPr>
          <w:t>Figure 2 - IOSSh Model Components</w:t>
        </w:r>
        <w:r w:rsidR="00622798">
          <w:rPr>
            <w:noProof/>
            <w:webHidden/>
          </w:rPr>
          <w:tab/>
        </w:r>
        <w:r w:rsidR="006A2133">
          <w:rPr>
            <w:noProof/>
            <w:webHidden/>
          </w:rPr>
          <w:fldChar w:fldCharType="begin"/>
        </w:r>
        <w:r w:rsidR="00622798">
          <w:rPr>
            <w:noProof/>
            <w:webHidden/>
          </w:rPr>
          <w:instrText xml:space="preserve"> PAGEREF _Toc440978896 \h </w:instrText>
        </w:r>
        <w:r w:rsidR="006A2133">
          <w:rPr>
            <w:noProof/>
            <w:webHidden/>
          </w:rPr>
        </w:r>
        <w:r w:rsidR="006A2133">
          <w:rPr>
            <w:noProof/>
            <w:webHidden/>
          </w:rPr>
          <w:fldChar w:fldCharType="separate"/>
        </w:r>
        <w:r w:rsidR="002C670D">
          <w:rPr>
            <w:noProof/>
            <w:webHidden/>
          </w:rPr>
          <w:t>7</w:t>
        </w:r>
        <w:r w:rsidR="006A2133">
          <w:rPr>
            <w:noProof/>
            <w:webHidden/>
          </w:rPr>
          <w:fldChar w:fldCharType="end"/>
        </w:r>
      </w:hyperlink>
    </w:p>
    <w:p w14:paraId="7C1A7E5E" w14:textId="77777777" w:rsidR="00622798" w:rsidRDefault="008C6174">
      <w:pPr>
        <w:pStyle w:val="TableofFigures"/>
        <w:tabs>
          <w:tab w:val="right" w:leader="dot" w:pos="9350"/>
        </w:tabs>
        <w:rPr>
          <w:rFonts w:asciiTheme="minorHAnsi" w:eastAsiaTheme="minorEastAsia" w:hAnsiTheme="minorHAnsi"/>
          <w:noProof/>
          <w:sz w:val="22"/>
        </w:rPr>
      </w:pPr>
      <w:hyperlink w:anchor="_Toc440978897" w:history="1">
        <w:r w:rsidR="00622798" w:rsidRPr="003C1A7C">
          <w:rPr>
            <w:rStyle w:val="Hyperlink"/>
            <w:rFonts w:asciiTheme="majorHAnsi" w:hAnsiTheme="majorHAnsi"/>
            <w:noProof/>
          </w:rPr>
          <w:t>Figure 3 - Sample of a Service Descriptor Template</w:t>
        </w:r>
        <w:r w:rsidR="00622798">
          <w:rPr>
            <w:noProof/>
            <w:webHidden/>
          </w:rPr>
          <w:tab/>
        </w:r>
        <w:r w:rsidR="006A2133">
          <w:rPr>
            <w:noProof/>
            <w:webHidden/>
          </w:rPr>
          <w:fldChar w:fldCharType="begin"/>
        </w:r>
        <w:r w:rsidR="00622798">
          <w:rPr>
            <w:noProof/>
            <w:webHidden/>
          </w:rPr>
          <w:instrText xml:space="preserve"> PAGEREF _Toc440978897 \h </w:instrText>
        </w:r>
        <w:r w:rsidR="006A2133">
          <w:rPr>
            <w:noProof/>
            <w:webHidden/>
          </w:rPr>
        </w:r>
        <w:r w:rsidR="006A2133">
          <w:rPr>
            <w:noProof/>
            <w:webHidden/>
          </w:rPr>
          <w:fldChar w:fldCharType="separate"/>
        </w:r>
        <w:r w:rsidR="002C670D">
          <w:rPr>
            <w:noProof/>
            <w:webHidden/>
          </w:rPr>
          <w:t>9</w:t>
        </w:r>
        <w:r w:rsidR="006A2133">
          <w:rPr>
            <w:noProof/>
            <w:webHidden/>
          </w:rPr>
          <w:fldChar w:fldCharType="end"/>
        </w:r>
      </w:hyperlink>
    </w:p>
    <w:p w14:paraId="1F6ED562" w14:textId="77777777" w:rsidR="00622798" w:rsidRDefault="008C6174">
      <w:pPr>
        <w:pStyle w:val="TableofFigures"/>
        <w:tabs>
          <w:tab w:val="right" w:leader="dot" w:pos="9350"/>
        </w:tabs>
        <w:rPr>
          <w:rFonts w:asciiTheme="minorHAnsi" w:eastAsiaTheme="minorEastAsia" w:hAnsiTheme="minorHAnsi"/>
          <w:noProof/>
          <w:sz w:val="22"/>
        </w:rPr>
      </w:pPr>
      <w:hyperlink w:anchor="_Toc440978898" w:history="1">
        <w:r w:rsidR="00622798" w:rsidRPr="003C1A7C">
          <w:rPr>
            <w:rStyle w:val="Hyperlink"/>
            <w:rFonts w:asciiTheme="majorHAnsi" w:hAnsiTheme="majorHAnsi"/>
            <w:noProof/>
          </w:rPr>
          <w:t>Figure 4 - Phases of the pilot project</w:t>
        </w:r>
        <w:r w:rsidR="00622798">
          <w:rPr>
            <w:noProof/>
            <w:webHidden/>
          </w:rPr>
          <w:tab/>
        </w:r>
        <w:r w:rsidR="006A2133">
          <w:rPr>
            <w:noProof/>
            <w:webHidden/>
          </w:rPr>
          <w:fldChar w:fldCharType="begin"/>
        </w:r>
        <w:r w:rsidR="00622798">
          <w:rPr>
            <w:noProof/>
            <w:webHidden/>
          </w:rPr>
          <w:instrText xml:space="preserve"> PAGEREF _Toc440978898 \h </w:instrText>
        </w:r>
        <w:r w:rsidR="006A2133">
          <w:rPr>
            <w:noProof/>
            <w:webHidden/>
          </w:rPr>
        </w:r>
        <w:r w:rsidR="006A2133">
          <w:rPr>
            <w:noProof/>
            <w:webHidden/>
          </w:rPr>
          <w:fldChar w:fldCharType="separate"/>
        </w:r>
        <w:r w:rsidR="002C670D">
          <w:rPr>
            <w:noProof/>
            <w:webHidden/>
          </w:rPr>
          <w:t>11</w:t>
        </w:r>
        <w:r w:rsidR="006A2133">
          <w:rPr>
            <w:noProof/>
            <w:webHidden/>
          </w:rPr>
          <w:fldChar w:fldCharType="end"/>
        </w:r>
      </w:hyperlink>
    </w:p>
    <w:p w14:paraId="79FCE68B" w14:textId="77777777" w:rsidR="00622798" w:rsidRDefault="008C6174">
      <w:pPr>
        <w:pStyle w:val="TableofFigures"/>
        <w:tabs>
          <w:tab w:val="right" w:leader="dot" w:pos="9350"/>
        </w:tabs>
        <w:rPr>
          <w:rFonts w:asciiTheme="minorHAnsi" w:eastAsiaTheme="minorEastAsia" w:hAnsiTheme="minorHAnsi"/>
          <w:noProof/>
          <w:sz w:val="22"/>
        </w:rPr>
      </w:pPr>
      <w:hyperlink w:anchor="_Toc440978899" w:history="1">
        <w:r w:rsidR="00622798" w:rsidRPr="003C1A7C">
          <w:rPr>
            <w:rStyle w:val="Hyperlink"/>
            <w:rFonts w:asciiTheme="majorHAnsi" w:hAnsiTheme="majorHAnsi"/>
            <w:noProof/>
          </w:rPr>
          <w:t>Figure 5 - Sample of four Municipalities part of the pilot project methodology</w:t>
        </w:r>
        <w:r w:rsidR="00622798">
          <w:rPr>
            <w:noProof/>
            <w:webHidden/>
          </w:rPr>
          <w:tab/>
        </w:r>
        <w:r w:rsidR="006A2133">
          <w:rPr>
            <w:noProof/>
            <w:webHidden/>
          </w:rPr>
          <w:fldChar w:fldCharType="begin"/>
        </w:r>
        <w:r w:rsidR="00622798">
          <w:rPr>
            <w:noProof/>
            <w:webHidden/>
          </w:rPr>
          <w:instrText xml:space="preserve"> PAGEREF _Toc440978899 \h </w:instrText>
        </w:r>
        <w:r w:rsidR="006A2133">
          <w:rPr>
            <w:noProof/>
            <w:webHidden/>
          </w:rPr>
        </w:r>
        <w:r w:rsidR="006A2133">
          <w:rPr>
            <w:noProof/>
            <w:webHidden/>
          </w:rPr>
          <w:fldChar w:fldCharType="separate"/>
        </w:r>
        <w:r w:rsidR="002C670D">
          <w:rPr>
            <w:noProof/>
            <w:webHidden/>
          </w:rPr>
          <w:t>12</w:t>
        </w:r>
        <w:r w:rsidR="006A2133">
          <w:rPr>
            <w:noProof/>
            <w:webHidden/>
          </w:rPr>
          <w:fldChar w:fldCharType="end"/>
        </w:r>
      </w:hyperlink>
    </w:p>
    <w:p w14:paraId="76254972" w14:textId="77777777" w:rsidR="00622798" w:rsidRDefault="008C6174">
      <w:pPr>
        <w:pStyle w:val="TableofFigures"/>
        <w:tabs>
          <w:tab w:val="right" w:leader="dot" w:pos="9350"/>
        </w:tabs>
        <w:rPr>
          <w:rFonts w:asciiTheme="minorHAnsi" w:eastAsiaTheme="minorEastAsia" w:hAnsiTheme="minorHAnsi"/>
          <w:noProof/>
          <w:sz w:val="22"/>
        </w:rPr>
      </w:pPr>
      <w:hyperlink w:anchor="_Toc440978900" w:history="1">
        <w:r w:rsidR="00622798" w:rsidRPr="003C1A7C">
          <w:rPr>
            <w:rStyle w:val="Hyperlink"/>
            <w:rFonts w:asciiTheme="majorHAnsi" w:hAnsiTheme="majorHAnsi"/>
            <w:noProof/>
          </w:rPr>
          <w:t>Figure 6 – Sample of four Communes/Administrative Units selected for the pilot project methodology</w:t>
        </w:r>
        <w:r w:rsidR="00622798">
          <w:rPr>
            <w:noProof/>
            <w:webHidden/>
          </w:rPr>
          <w:tab/>
        </w:r>
        <w:r w:rsidR="006A2133">
          <w:rPr>
            <w:noProof/>
            <w:webHidden/>
          </w:rPr>
          <w:fldChar w:fldCharType="begin"/>
        </w:r>
        <w:r w:rsidR="00622798">
          <w:rPr>
            <w:noProof/>
            <w:webHidden/>
          </w:rPr>
          <w:instrText xml:space="preserve"> PAGEREF _Toc440978900 \h </w:instrText>
        </w:r>
        <w:r w:rsidR="006A2133">
          <w:rPr>
            <w:noProof/>
            <w:webHidden/>
          </w:rPr>
        </w:r>
        <w:r w:rsidR="006A2133">
          <w:rPr>
            <w:noProof/>
            <w:webHidden/>
          </w:rPr>
          <w:fldChar w:fldCharType="separate"/>
        </w:r>
        <w:r w:rsidR="002C670D">
          <w:rPr>
            <w:noProof/>
            <w:webHidden/>
          </w:rPr>
          <w:t>12</w:t>
        </w:r>
        <w:r w:rsidR="006A2133">
          <w:rPr>
            <w:noProof/>
            <w:webHidden/>
          </w:rPr>
          <w:fldChar w:fldCharType="end"/>
        </w:r>
      </w:hyperlink>
    </w:p>
    <w:p w14:paraId="0F7F8A6F" w14:textId="77777777" w:rsidR="00622798" w:rsidRDefault="008C6174">
      <w:pPr>
        <w:pStyle w:val="TableofFigures"/>
        <w:tabs>
          <w:tab w:val="right" w:leader="dot" w:pos="9350"/>
        </w:tabs>
        <w:rPr>
          <w:rFonts w:asciiTheme="minorHAnsi" w:eastAsiaTheme="minorEastAsia" w:hAnsiTheme="minorHAnsi"/>
          <w:noProof/>
          <w:sz w:val="22"/>
        </w:rPr>
      </w:pPr>
      <w:hyperlink w:anchor="_Toc440978901" w:history="1">
        <w:r w:rsidR="00622798" w:rsidRPr="003C1A7C">
          <w:rPr>
            <w:rStyle w:val="Hyperlink"/>
            <w:rFonts w:asciiTheme="majorHAnsi" w:hAnsiTheme="majorHAnsi"/>
            <w:noProof/>
          </w:rPr>
          <w:t>Figure 7 - Services Mapped to FPT Function Summary</w:t>
        </w:r>
        <w:r w:rsidR="00622798">
          <w:rPr>
            <w:noProof/>
            <w:webHidden/>
          </w:rPr>
          <w:tab/>
        </w:r>
        <w:r w:rsidR="006A2133">
          <w:rPr>
            <w:noProof/>
            <w:webHidden/>
          </w:rPr>
          <w:fldChar w:fldCharType="begin"/>
        </w:r>
        <w:r w:rsidR="00622798">
          <w:rPr>
            <w:noProof/>
            <w:webHidden/>
          </w:rPr>
          <w:instrText xml:space="preserve"> PAGEREF _Toc440978901 \h </w:instrText>
        </w:r>
        <w:r w:rsidR="006A2133">
          <w:rPr>
            <w:noProof/>
            <w:webHidden/>
          </w:rPr>
        </w:r>
        <w:r w:rsidR="006A2133">
          <w:rPr>
            <w:noProof/>
            <w:webHidden/>
          </w:rPr>
          <w:fldChar w:fldCharType="separate"/>
        </w:r>
        <w:r w:rsidR="002C670D">
          <w:rPr>
            <w:noProof/>
            <w:webHidden/>
          </w:rPr>
          <w:t>15</w:t>
        </w:r>
        <w:r w:rsidR="006A2133">
          <w:rPr>
            <w:noProof/>
            <w:webHidden/>
          </w:rPr>
          <w:fldChar w:fldCharType="end"/>
        </w:r>
      </w:hyperlink>
    </w:p>
    <w:p w14:paraId="2AEE8D15" w14:textId="77777777" w:rsidR="00622798" w:rsidRDefault="008C6174">
      <w:pPr>
        <w:pStyle w:val="TableofFigures"/>
        <w:tabs>
          <w:tab w:val="right" w:leader="dot" w:pos="9350"/>
        </w:tabs>
        <w:rPr>
          <w:rFonts w:asciiTheme="minorHAnsi" w:eastAsiaTheme="minorEastAsia" w:hAnsiTheme="minorHAnsi"/>
          <w:noProof/>
          <w:sz w:val="22"/>
        </w:rPr>
      </w:pPr>
      <w:hyperlink w:anchor="_Toc440978902" w:history="1">
        <w:r w:rsidR="00622798" w:rsidRPr="003C1A7C">
          <w:rPr>
            <w:rStyle w:val="Hyperlink"/>
            <w:rFonts w:asciiTheme="majorHAnsi" w:hAnsiTheme="majorHAnsi"/>
            <w:noProof/>
          </w:rPr>
          <w:t>Figure 8 - Basic Workflow Model for Prepared Service Workflows</w:t>
        </w:r>
        <w:r w:rsidR="00622798">
          <w:rPr>
            <w:noProof/>
            <w:webHidden/>
          </w:rPr>
          <w:tab/>
        </w:r>
        <w:r w:rsidR="006A2133">
          <w:rPr>
            <w:noProof/>
            <w:webHidden/>
          </w:rPr>
          <w:fldChar w:fldCharType="begin"/>
        </w:r>
        <w:r w:rsidR="00622798">
          <w:rPr>
            <w:noProof/>
            <w:webHidden/>
          </w:rPr>
          <w:instrText xml:space="preserve"> PAGEREF _Toc440978902 \h </w:instrText>
        </w:r>
        <w:r w:rsidR="006A2133">
          <w:rPr>
            <w:noProof/>
            <w:webHidden/>
          </w:rPr>
        </w:r>
        <w:r w:rsidR="006A2133">
          <w:rPr>
            <w:noProof/>
            <w:webHidden/>
          </w:rPr>
          <w:fldChar w:fldCharType="separate"/>
        </w:r>
        <w:r w:rsidR="002C670D">
          <w:rPr>
            <w:noProof/>
            <w:webHidden/>
          </w:rPr>
          <w:t>17</w:t>
        </w:r>
        <w:r w:rsidR="006A2133">
          <w:rPr>
            <w:noProof/>
            <w:webHidden/>
          </w:rPr>
          <w:fldChar w:fldCharType="end"/>
        </w:r>
      </w:hyperlink>
    </w:p>
    <w:p w14:paraId="1CA7206B" w14:textId="77777777" w:rsidR="00622798" w:rsidRDefault="008C6174">
      <w:pPr>
        <w:pStyle w:val="TableofFigures"/>
        <w:tabs>
          <w:tab w:val="right" w:leader="dot" w:pos="9350"/>
        </w:tabs>
        <w:rPr>
          <w:rFonts w:asciiTheme="minorHAnsi" w:eastAsiaTheme="minorEastAsia" w:hAnsiTheme="minorHAnsi"/>
          <w:noProof/>
          <w:sz w:val="22"/>
        </w:rPr>
      </w:pPr>
      <w:hyperlink w:anchor="_Toc440978903" w:history="1">
        <w:r w:rsidR="00622798" w:rsidRPr="003C1A7C">
          <w:rPr>
            <w:rStyle w:val="Hyperlink"/>
            <w:rFonts w:asciiTheme="majorHAnsi" w:hAnsiTheme="majorHAnsi"/>
            <w:noProof/>
          </w:rPr>
          <w:t>Figure 9 - IOSSh System Features</w:t>
        </w:r>
        <w:r w:rsidR="00622798">
          <w:rPr>
            <w:noProof/>
            <w:webHidden/>
          </w:rPr>
          <w:tab/>
        </w:r>
        <w:r w:rsidR="006A2133">
          <w:rPr>
            <w:noProof/>
            <w:webHidden/>
          </w:rPr>
          <w:fldChar w:fldCharType="begin"/>
        </w:r>
        <w:r w:rsidR="00622798">
          <w:rPr>
            <w:noProof/>
            <w:webHidden/>
          </w:rPr>
          <w:instrText xml:space="preserve"> PAGEREF _Toc440978903 \h </w:instrText>
        </w:r>
        <w:r w:rsidR="006A2133">
          <w:rPr>
            <w:noProof/>
            <w:webHidden/>
          </w:rPr>
        </w:r>
        <w:r w:rsidR="006A2133">
          <w:rPr>
            <w:noProof/>
            <w:webHidden/>
          </w:rPr>
          <w:fldChar w:fldCharType="separate"/>
        </w:r>
        <w:r w:rsidR="002C670D">
          <w:rPr>
            <w:noProof/>
            <w:webHidden/>
          </w:rPr>
          <w:t>19</w:t>
        </w:r>
        <w:r w:rsidR="006A2133">
          <w:rPr>
            <w:noProof/>
            <w:webHidden/>
          </w:rPr>
          <w:fldChar w:fldCharType="end"/>
        </w:r>
      </w:hyperlink>
    </w:p>
    <w:p w14:paraId="52936EC7" w14:textId="77777777" w:rsidR="00622798" w:rsidRDefault="008C6174">
      <w:pPr>
        <w:pStyle w:val="TableofFigures"/>
        <w:tabs>
          <w:tab w:val="right" w:leader="dot" w:pos="9350"/>
        </w:tabs>
        <w:rPr>
          <w:rFonts w:asciiTheme="minorHAnsi" w:eastAsiaTheme="minorEastAsia" w:hAnsiTheme="minorHAnsi"/>
          <w:noProof/>
          <w:sz w:val="22"/>
        </w:rPr>
      </w:pPr>
      <w:hyperlink w:anchor="_Toc440978904" w:history="1">
        <w:r w:rsidR="00622798" w:rsidRPr="003C1A7C">
          <w:rPr>
            <w:rStyle w:val="Hyperlink"/>
            <w:rFonts w:asciiTheme="majorHAnsi" w:hAnsiTheme="majorHAnsi"/>
            <w:noProof/>
          </w:rPr>
          <w:t>Figure 10 - Role of the Process Designer</w:t>
        </w:r>
        <w:r w:rsidR="00622798">
          <w:rPr>
            <w:noProof/>
            <w:webHidden/>
          </w:rPr>
          <w:tab/>
        </w:r>
        <w:r w:rsidR="006A2133">
          <w:rPr>
            <w:noProof/>
            <w:webHidden/>
          </w:rPr>
          <w:fldChar w:fldCharType="begin"/>
        </w:r>
        <w:r w:rsidR="00622798">
          <w:rPr>
            <w:noProof/>
            <w:webHidden/>
          </w:rPr>
          <w:instrText xml:space="preserve"> PAGEREF _Toc440978904 \h </w:instrText>
        </w:r>
        <w:r w:rsidR="006A2133">
          <w:rPr>
            <w:noProof/>
            <w:webHidden/>
          </w:rPr>
        </w:r>
        <w:r w:rsidR="006A2133">
          <w:rPr>
            <w:noProof/>
            <w:webHidden/>
          </w:rPr>
          <w:fldChar w:fldCharType="separate"/>
        </w:r>
        <w:r w:rsidR="002C670D">
          <w:rPr>
            <w:noProof/>
            <w:webHidden/>
          </w:rPr>
          <w:t>21</w:t>
        </w:r>
        <w:r w:rsidR="006A2133">
          <w:rPr>
            <w:noProof/>
            <w:webHidden/>
          </w:rPr>
          <w:fldChar w:fldCharType="end"/>
        </w:r>
      </w:hyperlink>
    </w:p>
    <w:p w14:paraId="7D0DB430" w14:textId="77777777" w:rsidR="00622798" w:rsidRDefault="008C6174">
      <w:pPr>
        <w:pStyle w:val="TableofFigures"/>
        <w:tabs>
          <w:tab w:val="right" w:leader="dot" w:pos="9350"/>
        </w:tabs>
        <w:rPr>
          <w:rFonts w:asciiTheme="minorHAnsi" w:eastAsiaTheme="minorEastAsia" w:hAnsiTheme="minorHAnsi"/>
          <w:noProof/>
          <w:sz w:val="22"/>
        </w:rPr>
      </w:pPr>
      <w:hyperlink w:anchor="_Toc440978905" w:history="1">
        <w:r w:rsidR="00622798" w:rsidRPr="003C1A7C">
          <w:rPr>
            <w:rStyle w:val="Hyperlink"/>
            <w:rFonts w:asciiTheme="majorHAnsi" w:hAnsiTheme="majorHAnsi"/>
            <w:noProof/>
          </w:rPr>
          <w:t>Figure 11 – Add a new service</w:t>
        </w:r>
        <w:r w:rsidR="00622798">
          <w:rPr>
            <w:noProof/>
            <w:webHidden/>
          </w:rPr>
          <w:tab/>
        </w:r>
        <w:r w:rsidR="006A2133">
          <w:rPr>
            <w:noProof/>
            <w:webHidden/>
          </w:rPr>
          <w:fldChar w:fldCharType="begin"/>
        </w:r>
        <w:r w:rsidR="00622798">
          <w:rPr>
            <w:noProof/>
            <w:webHidden/>
          </w:rPr>
          <w:instrText xml:space="preserve"> PAGEREF _Toc440978905 \h </w:instrText>
        </w:r>
        <w:r w:rsidR="006A2133">
          <w:rPr>
            <w:noProof/>
            <w:webHidden/>
          </w:rPr>
        </w:r>
        <w:r w:rsidR="006A2133">
          <w:rPr>
            <w:noProof/>
            <w:webHidden/>
          </w:rPr>
          <w:fldChar w:fldCharType="separate"/>
        </w:r>
        <w:r w:rsidR="002C670D">
          <w:rPr>
            <w:noProof/>
            <w:webHidden/>
          </w:rPr>
          <w:t>22</w:t>
        </w:r>
        <w:r w:rsidR="006A2133">
          <w:rPr>
            <w:noProof/>
            <w:webHidden/>
          </w:rPr>
          <w:fldChar w:fldCharType="end"/>
        </w:r>
      </w:hyperlink>
    </w:p>
    <w:p w14:paraId="11C684DC" w14:textId="77777777" w:rsidR="00622798" w:rsidRDefault="008C6174">
      <w:pPr>
        <w:pStyle w:val="TableofFigures"/>
        <w:tabs>
          <w:tab w:val="right" w:leader="dot" w:pos="9350"/>
        </w:tabs>
        <w:rPr>
          <w:rFonts w:asciiTheme="minorHAnsi" w:eastAsiaTheme="minorEastAsia" w:hAnsiTheme="minorHAnsi"/>
          <w:noProof/>
          <w:sz w:val="22"/>
        </w:rPr>
      </w:pPr>
      <w:hyperlink w:anchor="_Toc440978906" w:history="1">
        <w:r w:rsidR="00622798" w:rsidRPr="003C1A7C">
          <w:rPr>
            <w:rStyle w:val="Hyperlink"/>
            <w:rFonts w:asciiTheme="majorHAnsi" w:hAnsiTheme="majorHAnsi"/>
            <w:noProof/>
          </w:rPr>
          <w:t>Figure 12 – Configure the process</w:t>
        </w:r>
        <w:r w:rsidR="00622798">
          <w:rPr>
            <w:noProof/>
            <w:webHidden/>
          </w:rPr>
          <w:tab/>
        </w:r>
        <w:r w:rsidR="006A2133">
          <w:rPr>
            <w:noProof/>
            <w:webHidden/>
          </w:rPr>
          <w:fldChar w:fldCharType="begin"/>
        </w:r>
        <w:r w:rsidR="00622798">
          <w:rPr>
            <w:noProof/>
            <w:webHidden/>
          </w:rPr>
          <w:instrText xml:space="preserve"> PAGEREF _Toc440978906 \h </w:instrText>
        </w:r>
        <w:r w:rsidR="006A2133">
          <w:rPr>
            <w:noProof/>
            <w:webHidden/>
          </w:rPr>
        </w:r>
        <w:r w:rsidR="006A2133">
          <w:rPr>
            <w:noProof/>
            <w:webHidden/>
          </w:rPr>
          <w:fldChar w:fldCharType="separate"/>
        </w:r>
        <w:r w:rsidR="002C670D">
          <w:rPr>
            <w:noProof/>
            <w:webHidden/>
          </w:rPr>
          <w:t>23</w:t>
        </w:r>
        <w:r w:rsidR="006A2133">
          <w:rPr>
            <w:noProof/>
            <w:webHidden/>
          </w:rPr>
          <w:fldChar w:fldCharType="end"/>
        </w:r>
      </w:hyperlink>
    </w:p>
    <w:p w14:paraId="07E3A34C" w14:textId="77777777" w:rsidR="00622798" w:rsidRDefault="008C6174">
      <w:pPr>
        <w:pStyle w:val="TableofFigures"/>
        <w:tabs>
          <w:tab w:val="right" w:leader="dot" w:pos="9350"/>
        </w:tabs>
        <w:rPr>
          <w:rFonts w:asciiTheme="minorHAnsi" w:eastAsiaTheme="minorEastAsia" w:hAnsiTheme="minorHAnsi"/>
          <w:noProof/>
          <w:sz w:val="22"/>
        </w:rPr>
      </w:pPr>
      <w:hyperlink w:anchor="_Toc440978907" w:history="1">
        <w:r w:rsidR="00622798" w:rsidRPr="003C1A7C">
          <w:rPr>
            <w:rStyle w:val="Hyperlink"/>
            <w:rFonts w:asciiTheme="majorHAnsi" w:hAnsiTheme="majorHAnsi"/>
            <w:noProof/>
          </w:rPr>
          <w:t>Figure 13 – Creating Data Entry Forms</w:t>
        </w:r>
        <w:r w:rsidR="00622798">
          <w:rPr>
            <w:noProof/>
            <w:webHidden/>
          </w:rPr>
          <w:tab/>
        </w:r>
        <w:r w:rsidR="006A2133">
          <w:rPr>
            <w:noProof/>
            <w:webHidden/>
          </w:rPr>
          <w:fldChar w:fldCharType="begin"/>
        </w:r>
        <w:r w:rsidR="00622798">
          <w:rPr>
            <w:noProof/>
            <w:webHidden/>
          </w:rPr>
          <w:instrText xml:space="preserve"> PAGEREF _Toc440978907 \h </w:instrText>
        </w:r>
        <w:r w:rsidR="006A2133">
          <w:rPr>
            <w:noProof/>
            <w:webHidden/>
          </w:rPr>
        </w:r>
        <w:r w:rsidR="006A2133">
          <w:rPr>
            <w:noProof/>
            <w:webHidden/>
          </w:rPr>
          <w:fldChar w:fldCharType="separate"/>
        </w:r>
        <w:r w:rsidR="002C670D">
          <w:rPr>
            <w:noProof/>
            <w:webHidden/>
          </w:rPr>
          <w:t>24</w:t>
        </w:r>
        <w:r w:rsidR="006A2133">
          <w:rPr>
            <w:noProof/>
            <w:webHidden/>
          </w:rPr>
          <w:fldChar w:fldCharType="end"/>
        </w:r>
      </w:hyperlink>
    </w:p>
    <w:p w14:paraId="42FC5700" w14:textId="77777777" w:rsidR="00622798" w:rsidRDefault="008C6174">
      <w:pPr>
        <w:pStyle w:val="TableofFigures"/>
        <w:tabs>
          <w:tab w:val="right" w:leader="dot" w:pos="9350"/>
        </w:tabs>
        <w:rPr>
          <w:rFonts w:asciiTheme="minorHAnsi" w:eastAsiaTheme="minorEastAsia" w:hAnsiTheme="minorHAnsi"/>
          <w:noProof/>
          <w:sz w:val="22"/>
        </w:rPr>
      </w:pPr>
      <w:hyperlink w:anchor="_Toc440978908" w:history="1">
        <w:r w:rsidR="00622798" w:rsidRPr="003C1A7C">
          <w:rPr>
            <w:rStyle w:val="Hyperlink"/>
            <w:rFonts w:asciiTheme="majorHAnsi" w:hAnsiTheme="majorHAnsi"/>
            <w:noProof/>
          </w:rPr>
          <w:t>Figure 14 – Design the service workflow</w:t>
        </w:r>
        <w:r w:rsidR="00622798">
          <w:rPr>
            <w:noProof/>
            <w:webHidden/>
          </w:rPr>
          <w:tab/>
        </w:r>
        <w:r w:rsidR="006A2133">
          <w:rPr>
            <w:noProof/>
            <w:webHidden/>
          </w:rPr>
          <w:fldChar w:fldCharType="begin"/>
        </w:r>
        <w:r w:rsidR="00622798">
          <w:rPr>
            <w:noProof/>
            <w:webHidden/>
          </w:rPr>
          <w:instrText xml:space="preserve"> PAGEREF _Toc440978908 \h </w:instrText>
        </w:r>
        <w:r w:rsidR="006A2133">
          <w:rPr>
            <w:noProof/>
            <w:webHidden/>
          </w:rPr>
        </w:r>
        <w:r w:rsidR="006A2133">
          <w:rPr>
            <w:noProof/>
            <w:webHidden/>
          </w:rPr>
          <w:fldChar w:fldCharType="separate"/>
        </w:r>
        <w:r w:rsidR="002C670D">
          <w:rPr>
            <w:noProof/>
            <w:webHidden/>
          </w:rPr>
          <w:t>25</w:t>
        </w:r>
        <w:r w:rsidR="006A2133">
          <w:rPr>
            <w:noProof/>
            <w:webHidden/>
          </w:rPr>
          <w:fldChar w:fldCharType="end"/>
        </w:r>
      </w:hyperlink>
    </w:p>
    <w:p w14:paraId="65A28446" w14:textId="77777777" w:rsidR="00622798" w:rsidRDefault="008C6174">
      <w:pPr>
        <w:pStyle w:val="TableofFigures"/>
        <w:tabs>
          <w:tab w:val="right" w:leader="dot" w:pos="9350"/>
        </w:tabs>
        <w:rPr>
          <w:rFonts w:asciiTheme="minorHAnsi" w:eastAsiaTheme="minorEastAsia" w:hAnsiTheme="minorHAnsi"/>
          <w:noProof/>
          <w:sz w:val="22"/>
        </w:rPr>
      </w:pPr>
      <w:hyperlink w:anchor="_Toc440978909" w:history="1">
        <w:r w:rsidR="00622798" w:rsidRPr="003C1A7C">
          <w:rPr>
            <w:rStyle w:val="Hyperlink"/>
            <w:rFonts w:asciiTheme="majorHAnsi" w:hAnsiTheme="majorHAnsi"/>
            <w:noProof/>
          </w:rPr>
          <w:t>Figure 15 – Prepare the Printout Forms ( SmartDocs)</w:t>
        </w:r>
        <w:r w:rsidR="00622798">
          <w:rPr>
            <w:noProof/>
            <w:webHidden/>
          </w:rPr>
          <w:tab/>
        </w:r>
        <w:r w:rsidR="006A2133">
          <w:rPr>
            <w:noProof/>
            <w:webHidden/>
          </w:rPr>
          <w:fldChar w:fldCharType="begin"/>
        </w:r>
        <w:r w:rsidR="00622798">
          <w:rPr>
            <w:noProof/>
            <w:webHidden/>
          </w:rPr>
          <w:instrText xml:space="preserve"> PAGEREF _Toc440978909 \h </w:instrText>
        </w:r>
        <w:r w:rsidR="006A2133">
          <w:rPr>
            <w:noProof/>
            <w:webHidden/>
          </w:rPr>
        </w:r>
        <w:r w:rsidR="006A2133">
          <w:rPr>
            <w:noProof/>
            <w:webHidden/>
          </w:rPr>
          <w:fldChar w:fldCharType="separate"/>
        </w:r>
        <w:r w:rsidR="002C670D">
          <w:rPr>
            <w:noProof/>
            <w:webHidden/>
          </w:rPr>
          <w:t>26</w:t>
        </w:r>
        <w:r w:rsidR="006A2133">
          <w:rPr>
            <w:noProof/>
            <w:webHidden/>
          </w:rPr>
          <w:fldChar w:fldCharType="end"/>
        </w:r>
      </w:hyperlink>
    </w:p>
    <w:p w14:paraId="26B95323" w14:textId="77777777" w:rsidR="00622798" w:rsidRDefault="008C6174">
      <w:pPr>
        <w:pStyle w:val="TableofFigures"/>
        <w:tabs>
          <w:tab w:val="right" w:leader="dot" w:pos="9350"/>
        </w:tabs>
        <w:rPr>
          <w:rFonts w:asciiTheme="minorHAnsi" w:eastAsiaTheme="minorEastAsia" w:hAnsiTheme="minorHAnsi"/>
          <w:noProof/>
          <w:sz w:val="22"/>
        </w:rPr>
      </w:pPr>
      <w:hyperlink w:anchor="_Toc440978910" w:history="1">
        <w:r w:rsidR="00622798" w:rsidRPr="003C1A7C">
          <w:rPr>
            <w:rStyle w:val="Hyperlink"/>
            <w:rFonts w:asciiTheme="majorHAnsi" w:hAnsiTheme="majorHAnsi"/>
            <w:noProof/>
          </w:rPr>
          <w:t>Figure 16 – Creating Data Entry Forms</w:t>
        </w:r>
        <w:r w:rsidR="00622798">
          <w:rPr>
            <w:noProof/>
            <w:webHidden/>
          </w:rPr>
          <w:tab/>
        </w:r>
        <w:r w:rsidR="006A2133">
          <w:rPr>
            <w:noProof/>
            <w:webHidden/>
          </w:rPr>
          <w:fldChar w:fldCharType="begin"/>
        </w:r>
        <w:r w:rsidR="00622798">
          <w:rPr>
            <w:noProof/>
            <w:webHidden/>
          </w:rPr>
          <w:instrText xml:space="preserve"> PAGEREF _Toc440978910 \h </w:instrText>
        </w:r>
        <w:r w:rsidR="006A2133">
          <w:rPr>
            <w:noProof/>
            <w:webHidden/>
          </w:rPr>
        </w:r>
        <w:r w:rsidR="006A2133">
          <w:rPr>
            <w:noProof/>
            <w:webHidden/>
          </w:rPr>
          <w:fldChar w:fldCharType="separate"/>
        </w:r>
        <w:r w:rsidR="002C670D">
          <w:rPr>
            <w:noProof/>
            <w:webHidden/>
          </w:rPr>
          <w:t>27</w:t>
        </w:r>
        <w:r w:rsidR="006A2133">
          <w:rPr>
            <w:noProof/>
            <w:webHidden/>
          </w:rPr>
          <w:fldChar w:fldCharType="end"/>
        </w:r>
      </w:hyperlink>
    </w:p>
    <w:p w14:paraId="2EB73A29" w14:textId="77777777" w:rsidR="00622798" w:rsidRDefault="008C6174">
      <w:pPr>
        <w:pStyle w:val="TableofFigures"/>
        <w:tabs>
          <w:tab w:val="right" w:leader="dot" w:pos="9350"/>
        </w:tabs>
        <w:rPr>
          <w:rFonts w:asciiTheme="minorHAnsi" w:eastAsiaTheme="minorEastAsia" w:hAnsiTheme="minorHAnsi"/>
          <w:noProof/>
          <w:sz w:val="22"/>
        </w:rPr>
      </w:pPr>
      <w:hyperlink w:anchor="_Toc440978911" w:history="1">
        <w:r w:rsidR="00622798" w:rsidRPr="003C1A7C">
          <w:rPr>
            <w:rStyle w:val="Hyperlink"/>
            <w:rFonts w:asciiTheme="majorHAnsi" w:hAnsiTheme="majorHAnsi"/>
            <w:noProof/>
          </w:rPr>
          <w:t>Figure 17 – Cases Portal</w:t>
        </w:r>
        <w:r w:rsidR="00622798">
          <w:rPr>
            <w:noProof/>
            <w:webHidden/>
          </w:rPr>
          <w:tab/>
        </w:r>
        <w:r w:rsidR="006A2133">
          <w:rPr>
            <w:noProof/>
            <w:webHidden/>
          </w:rPr>
          <w:fldChar w:fldCharType="begin"/>
        </w:r>
        <w:r w:rsidR="00622798">
          <w:rPr>
            <w:noProof/>
            <w:webHidden/>
          </w:rPr>
          <w:instrText xml:space="preserve"> PAGEREF _Toc440978911 \h </w:instrText>
        </w:r>
        <w:r w:rsidR="006A2133">
          <w:rPr>
            <w:noProof/>
            <w:webHidden/>
          </w:rPr>
        </w:r>
        <w:r w:rsidR="006A2133">
          <w:rPr>
            <w:noProof/>
            <w:webHidden/>
          </w:rPr>
          <w:fldChar w:fldCharType="separate"/>
        </w:r>
        <w:r w:rsidR="002C670D">
          <w:rPr>
            <w:noProof/>
            <w:webHidden/>
          </w:rPr>
          <w:t>28</w:t>
        </w:r>
        <w:r w:rsidR="006A2133">
          <w:rPr>
            <w:noProof/>
            <w:webHidden/>
          </w:rPr>
          <w:fldChar w:fldCharType="end"/>
        </w:r>
      </w:hyperlink>
    </w:p>
    <w:p w14:paraId="463F0592" w14:textId="77777777" w:rsidR="00E37DFB" w:rsidRPr="005115C1" w:rsidRDefault="006A2133" w:rsidP="00E37DFB">
      <w:pPr>
        <w:rPr>
          <w:rFonts w:asciiTheme="majorHAnsi" w:hAnsiTheme="majorHAnsi"/>
          <w:sz w:val="22"/>
        </w:rPr>
      </w:pPr>
      <w:r w:rsidRPr="005115C1">
        <w:rPr>
          <w:rFonts w:asciiTheme="majorHAnsi" w:hAnsiTheme="majorHAnsi"/>
          <w:sz w:val="22"/>
        </w:rPr>
        <w:fldChar w:fldCharType="end"/>
      </w:r>
    </w:p>
    <w:p w14:paraId="7AC5813C" w14:textId="77777777" w:rsidR="00F33DC8" w:rsidRPr="005115C1" w:rsidRDefault="00F33DC8">
      <w:pPr>
        <w:spacing w:before="0" w:after="200" w:line="276" w:lineRule="auto"/>
        <w:jc w:val="left"/>
        <w:rPr>
          <w:rFonts w:asciiTheme="majorHAnsi" w:hAnsiTheme="majorHAnsi"/>
          <w:b/>
          <w:sz w:val="22"/>
        </w:rPr>
      </w:pPr>
      <w:r w:rsidRPr="005115C1">
        <w:rPr>
          <w:rFonts w:asciiTheme="majorHAnsi" w:hAnsiTheme="majorHAnsi"/>
          <w:b/>
          <w:sz w:val="22"/>
        </w:rPr>
        <w:br w:type="page"/>
      </w:r>
    </w:p>
    <w:p w14:paraId="05FBDAC7" w14:textId="77777777" w:rsidR="006C6127" w:rsidRPr="005115C1" w:rsidRDefault="006C6127" w:rsidP="00407264">
      <w:pPr>
        <w:spacing w:before="0" w:after="0"/>
        <w:rPr>
          <w:rFonts w:asciiTheme="majorHAnsi" w:hAnsiTheme="majorHAnsi"/>
          <w:b/>
          <w:sz w:val="22"/>
        </w:rPr>
      </w:pPr>
      <w:r w:rsidRPr="005115C1">
        <w:rPr>
          <w:rFonts w:asciiTheme="majorHAnsi" w:hAnsiTheme="majorHAnsi"/>
          <w:b/>
          <w:sz w:val="22"/>
        </w:rPr>
        <w:t>Acronyms</w:t>
      </w:r>
    </w:p>
    <w:p w14:paraId="2A04C110" w14:textId="77777777" w:rsidR="00407264" w:rsidRPr="005115C1" w:rsidRDefault="00407264" w:rsidP="00407264">
      <w:pPr>
        <w:spacing w:before="0" w:after="0"/>
        <w:rPr>
          <w:rFonts w:asciiTheme="majorHAnsi" w:hAnsiTheme="majorHAnsi"/>
          <w:b/>
          <w:sz w:val="22"/>
        </w:rPr>
      </w:pPr>
      <w:r w:rsidRPr="005115C1">
        <w:rPr>
          <w:rFonts w:asciiTheme="majorHAnsi" w:hAnsiTheme="majorHAnsi"/>
          <w:b/>
          <w:sz w:val="22"/>
        </w:rPr>
        <w:t>_________________________________________________________________________________</w:t>
      </w:r>
    </w:p>
    <w:p w14:paraId="136F4234" w14:textId="77777777" w:rsidR="00C65180" w:rsidRPr="005115C1" w:rsidRDefault="00C65180" w:rsidP="006F441A">
      <w:pPr>
        <w:spacing w:before="0" w:after="0"/>
        <w:rPr>
          <w:rFonts w:asciiTheme="majorHAnsi" w:hAnsiTheme="majorHAnsi"/>
          <w:sz w:val="22"/>
        </w:rPr>
      </w:pPr>
      <w:proofErr w:type="spellStart"/>
      <w:r w:rsidRPr="005115C1">
        <w:rPr>
          <w:rFonts w:asciiTheme="majorHAnsi" w:hAnsiTheme="majorHAnsi"/>
          <w:sz w:val="22"/>
        </w:rPr>
        <w:t>GoA</w:t>
      </w:r>
      <w:proofErr w:type="spellEnd"/>
      <w:r w:rsidRPr="005115C1">
        <w:rPr>
          <w:rFonts w:asciiTheme="majorHAnsi" w:hAnsiTheme="majorHAnsi"/>
          <w:sz w:val="22"/>
        </w:rPr>
        <w:tab/>
      </w:r>
      <w:r w:rsidRPr="005115C1">
        <w:rPr>
          <w:rFonts w:asciiTheme="majorHAnsi" w:hAnsiTheme="majorHAnsi"/>
          <w:sz w:val="22"/>
        </w:rPr>
        <w:tab/>
        <w:t>Government of Albania</w:t>
      </w:r>
    </w:p>
    <w:p w14:paraId="2E4B91FE" w14:textId="77777777" w:rsidR="00C65180" w:rsidRPr="005115C1" w:rsidRDefault="00C65180" w:rsidP="006F441A">
      <w:pPr>
        <w:spacing w:before="0" w:after="0"/>
        <w:rPr>
          <w:rFonts w:asciiTheme="majorHAnsi" w:hAnsiTheme="majorHAnsi"/>
          <w:sz w:val="22"/>
        </w:rPr>
      </w:pPr>
      <w:proofErr w:type="spellStart"/>
      <w:r w:rsidRPr="005115C1">
        <w:rPr>
          <w:rFonts w:asciiTheme="majorHAnsi" w:hAnsiTheme="majorHAnsi"/>
          <w:sz w:val="22"/>
        </w:rPr>
        <w:t>MoIPA</w:t>
      </w:r>
      <w:proofErr w:type="spellEnd"/>
      <w:r w:rsidRPr="005115C1">
        <w:rPr>
          <w:rFonts w:asciiTheme="majorHAnsi" w:hAnsiTheme="majorHAnsi"/>
          <w:sz w:val="22"/>
        </w:rPr>
        <w:tab/>
      </w:r>
      <w:r w:rsidRPr="005115C1">
        <w:rPr>
          <w:rFonts w:asciiTheme="majorHAnsi" w:hAnsiTheme="majorHAnsi"/>
          <w:sz w:val="22"/>
        </w:rPr>
        <w:tab/>
        <w:t xml:space="preserve">Minister of </w:t>
      </w:r>
      <w:r w:rsidR="00D82D9F" w:rsidRPr="005115C1">
        <w:rPr>
          <w:rFonts w:asciiTheme="majorHAnsi" w:hAnsiTheme="majorHAnsi"/>
          <w:sz w:val="22"/>
        </w:rPr>
        <w:t>Innovation</w:t>
      </w:r>
      <w:r w:rsidR="00D82D9F">
        <w:rPr>
          <w:rFonts w:asciiTheme="majorHAnsi" w:hAnsiTheme="majorHAnsi"/>
          <w:sz w:val="22"/>
        </w:rPr>
        <w:t xml:space="preserve"> and Public Administration</w:t>
      </w:r>
    </w:p>
    <w:p w14:paraId="242C9398" w14:textId="77777777" w:rsidR="00C65180" w:rsidRPr="005115C1" w:rsidRDefault="00C65180" w:rsidP="006F441A">
      <w:pPr>
        <w:spacing w:before="0" w:after="0"/>
        <w:rPr>
          <w:rFonts w:asciiTheme="majorHAnsi" w:hAnsiTheme="majorHAnsi"/>
          <w:sz w:val="22"/>
        </w:rPr>
      </w:pPr>
      <w:proofErr w:type="spellStart"/>
      <w:r w:rsidRPr="005115C1">
        <w:rPr>
          <w:rFonts w:asciiTheme="majorHAnsi" w:hAnsiTheme="majorHAnsi"/>
          <w:sz w:val="22"/>
        </w:rPr>
        <w:t>MoSLI</w:t>
      </w:r>
      <w:proofErr w:type="spellEnd"/>
      <w:r w:rsidRPr="005115C1">
        <w:rPr>
          <w:rFonts w:asciiTheme="majorHAnsi" w:hAnsiTheme="majorHAnsi"/>
          <w:sz w:val="22"/>
        </w:rPr>
        <w:tab/>
      </w:r>
      <w:r w:rsidRPr="005115C1">
        <w:rPr>
          <w:rFonts w:asciiTheme="majorHAnsi" w:hAnsiTheme="majorHAnsi"/>
          <w:sz w:val="22"/>
        </w:rPr>
        <w:tab/>
        <w:t>Minister of State for Local Issues</w:t>
      </w:r>
    </w:p>
    <w:p w14:paraId="5D26EB49" w14:textId="77777777" w:rsidR="00C65180" w:rsidRPr="005115C1" w:rsidRDefault="00C65180" w:rsidP="006F441A">
      <w:pPr>
        <w:spacing w:before="0" w:after="0"/>
        <w:rPr>
          <w:rFonts w:asciiTheme="majorHAnsi" w:hAnsiTheme="majorHAnsi"/>
          <w:sz w:val="22"/>
        </w:rPr>
      </w:pPr>
      <w:r w:rsidRPr="005115C1">
        <w:rPr>
          <w:rFonts w:asciiTheme="majorHAnsi" w:hAnsiTheme="majorHAnsi"/>
          <w:sz w:val="22"/>
        </w:rPr>
        <w:t>NAIS</w:t>
      </w:r>
      <w:r w:rsidRPr="005115C1">
        <w:rPr>
          <w:rFonts w:asciiTheme="majorHAnsi" w:hAnsiTheme="majorHAnsi"/>
          <w:sz w:val="22"/>
        </w:rPr>
        <w:tab/>
      </w:r>
      <w:r w:rsidRPr="005115C1">
        <w:rPr>
          <w:rFonts w:asciiTheme="majorHAnsi" w:hAnsiTheme="majorHAnsi"/>
          <w:sz w:val="22"/>
        </w:rPr>
        <w:tab/>
        <w:t>National Agency for Information Society</w:t>
      </w:r>
    </w:p>
    <w:p w14:paraId="391D2AC8" w14:textId="77777777" w:rsidR="00C65180" w:rsidRPr="005115C1" w:rsidRDefault="00C65180" w:rsidP="006F441A">
      <w:pPr>
        <w:spacing w:before="0" w:after="0"/>
        <w:rPr>
          <w:rFonts w:asciiTheme="majorHAnsi" w:hAnsiTheme="majorHAnsi"/>
          <w:sz w:val="22"/>
        </w:rPr>
      </w:pPr>
      <w:r w:rsidRPr="005115C1">
        <w:rPr>
          <w:rFonts w:asciiTheme="majorHAnsi" w:hAnsiTheme="majorHAnsi"/>
          <w:sz w:val="22"/>
        </w:rPr>
        <w:t>NRC</w:t>
      </w:r>
      <w:r w:rsidRPr="005115C1">
        <w:rPr>
          <w:rFonts w:asciiTheme="majorHAnsi" w:hAnsiTheme="majorHAnsi"/>
          <w:sz w:val="22"/>
        </w:rPr>
        <w:tab/>
      </w:r>
      <w:r w:rsidRPr="005115C1">
        <w:rPr>
          <w:rFonts w:asciiTheme="majorHAnsi" w:hAnsiTheme="majorHAnsi"/>
          <w:sz w:val="22"/>
        </w:rPr>
        <w:tab/>
        <w:t>National Registration Agency</w:t>
      </w:r>
    </w:p>
    <w:p w14:paraId="2EFF1DA3" w14:textId="77777777" w:rsidR="00C65180" w:rsidRPr="005115C1" w:rsidRDefault="00C65180" w:rsidP="006F441A">
      <w:pPr>
        <w:spacing w:before="0" w:after="0"/>
        <w:rPr>
          <w:rFonts w:asciiTheme="majorHAnsi" w:hAnsiTheme="majorHAnsi"/>
          <w:sz w:val="22"/>
        </w:rPr>
      </w:pPr>
      <w:r w:rsidRPr="005115C1">
        <w:rPr>
          <w:rFonts w:asciiTheme="majorHAnsi" w:hAnsiTheme="majorHAnsi"/>
          <w:sz w:val="22"/>
        </w:rPr>
        <w:t>STAR</w:t>
      </w:r>
      <w:r w:rsidRPr="005115C1">
        <w:rPr>
          <w:rFonts w:asciiTheme="majorHAnsi" w:hAnsiTheme="majorHAnsi"/>
          <w:sz w:val="22"/>
        </w:rPr>
        <w:tab/>
      </w:r>
      <w:r w:rsidRPr="005115C1">
        <w:rPr>
          <w:rFonts w:asciiTheme="majorHAnsi" w:hAnsiTheme="majorHAnsi"/>
          <w:sz w:val="22"/>
        </w:rPr>
        <w:tab/>
        <w:t>Support to Territorial and Administrative Reform</w:t>
      </w:r>
    </w:p>
    <w:p w14:paraId="0C20CE09" w14:textId="77777777" w:rsidR="00C65180" w:rsidRPr="005115C1" w:rsidRDefault="00C65180" w:rsidP="006F441A">
      <w:pPr>
        <w:spacing w:before="0" w:after="0"/>
        <w:rPr>
          <w:rFonts w:asciiTheme="majorHAnsi" w:hAnsiTheme="majorHAnsi"/>
          <w:sz w:val="22"/>
        </w:rPr>
      </w:pPr>
      <w:r w:rsidRPr="005115C1">
        <w:rPr>
          <w:rFonts w:asciiTheme="majorHAnsi" w:hAnsiTheme="majorHAnsi"/>
          <w:sz w:val="22"/>
        </w:rPr>
        <w:t>PLGP</w:t>
      </w:r>
      <w:r w:rsidRPr="005115C1">
        <w:rPr>
          <w:rFonts w:asciiTheme="majorHAnsi" w:hAnsiTheme="majorHAnsi"/>
          <w:sz w:val="22"/>
        </w:rPr>
        <w:tab/>
      </w:r>
      <w:r w:rsidRPr="005115C1">
        <w:rPr>
          <w:rFonts w:asciiTheme="majorHAnsi" w:hAnsiTheme="majorHAnsi"/>
          <w:sz w:val="22"/>
        </w:rPr>
        <w:tab/>
        <w:t>Planning and Local Governance Project</w:t>
      </w:r>
    </w:p>
    <w:p w14:paraId="618CDE3F" w14:textId="77777777" w:rsidR="00C65180" w:rsidRPr="005115C1" w:rsidRDefault="00C65180" w:rsidP="006F441A">
      <w:pPr>
        <w:spacing w:before="0" w:after="0"/>
        <w:rPr>
          <w:rFonts w:asciiTheme="majorHAnsi" w:hAnsiTheme="majorHAnsi"/>
          <w:sz w:val="22"/>
        </w:rPr>
      </w:pPr>
      <w:proofErr w:type="spellStart"/>
      <w:r w:rsidRPr="005115C1">
        <w:rPr>
          <w:rFonts w:asciiTheme="majorHAnsi" w:hAnsiTheme="majorHAnsi"/>
          <w:sz w:val="22"/>
        </w:rPr>
        <w:t>CoE</w:t>
      </w:r>
      <w:proofErr w:type="spellEnd"/>
      <w:r w:rsidRPr="005115C1">
        <w:rPr>
          <w:rFonts w:asciiTheme="majorHAnsi" w:hAnsiTheme="majorHAnsi"/>
          <w:sz w:val="22"/>
        </w:rPr>
        <w:tab/>
      </w:r>
      <w:r w:rsidRPr="005115C1">
        <w:rPr>
          <w:rFonts w:asciiTheme="majorHAnsi" w:hAnsiTheme="majorHAnsi"/>
          <w:sz w:val="22"/>
        </w:rPr>
        <w:tab/>
        <w:t>Council of Europe</w:t>
      </w:r>
    </w:p>
    <w:p w14:paraId="743712D1" w14:textId="77777777" w:rsidR="00C65180" w:rsidRPr="005115C1" w:rsidRDefault="00C65180" w:rsidP="006F441A">
      <w:pPr>
        <w:spacing w:before="0" w:after="0"/>
        <w:rPr>
          <w:rFonts w:asciiTheme="majorHAnsi" w:hAnsiTheme="majorHAnsi"/>
          <w:sz w:val="22"/>
        </w:rPr>
      </w:pPr>
      <w:r w:rsidRPr="005115C1">
        <w:rPr>
          <w:rFonts w:asciiTheme="majorHAnsi" w:hAnsiTheme="majorHAnsi"/>
          <w:sz w:val="22"/>
        </w:rPr>
        <w:t>DLDP</w:t>
      </w:r>
      <w:r w:rsidRPr="005115C1">
        <w:rPr>
          <w:rFonts w:asciiTheme="majorHAnsi" w:hAnsiTheme="majorHAnsi"/>
          <w:sz w:val="22"/>
        </w:rPr>
        <w:tab/>
      </w:r>
      <w:r w:rsidRPr="005115C1">
        <w:rPr>
          <w:rFonts w:asciiTheme="majorHAnsi" w:hAnsiTheme="majorHAnsi"/>
          <w:sz w:val="22"/>
        </w:rPr>
        <w:tab/>
      </w:r>
      <w:r w:rsidR="00D82D9F" w:rsidRPr="005115C1">
        <w:rPr>
          <w:rFonts w:asciiTheme="majorHAnsi" w:hAnsiTheme="majorHAnsi"/>
          <w:sz w:val="22"/>
        </w:rPr>
        <w:t>Decentralization</w:t>
      </w:r>
      <w:r w:rsidRPr="005115C1">
        <w:rPr>
          <w:rFonts w:asciiTheme="majorHAnsi" w:hAnsiTheme="majorHAnsi"/>
          <w:sz w:val="22"/>
        </w:rPr>
        <w:t xml:space="preserve"> and Local Development Programme</w:t>
      </w:r>
    </w:p>
    <w:p w14:paraId="7FD9C665" w14:textId="77777777" w:rsidR="008C49C6" w:rsidRPr="005115C1" w:rsidRDefault="006F441A" w:rsidP="006F441A">
      <w:pPr>
        <w:spacing w:before="0" w:after="0"/>
        <w:rPr>
          <w:rFonts w:asciiTheme="majorHAnsi" w:hAnsiTheme="majorHAnsi"/>
          <w:sz w:val="22"/>
        </w:rPr>
      </w:pPr>
      <w:r w:rsidRPr="005115C1">
        <w:rPr>
          <w:rFonts w:asciiTheme="majorHAnsi" w:hAnsiTheme="majorHAnsi"/>
          <w:sz w:val="22"/>
        </w:rPr>
        <w:t xml:space="preserve">TAR </w:t>
      </w:r>
      <w:r w:rsidR="008C49C6" w:rsidRPr="005115C1">
        <w:rPr>
          <w:rFonts w:asciiTheme="majorHAnsi" w:hAnsiTheme="majorHAnsi"/>
          <w:sz w:val="22"/>
        </w:rPr>
        <w:t xml:space="preserve"> </w:t>
      </w:r>
      <w:r w:rsidRPr="005115C1">
        <w:rPr>
          <w:rFonts w:asciiTheme="majorHAnsi" w:hAnsiTheme="majorHAnsi"/>
          <w:sz w:val="22"/>
        </w:rPr>
        <w:tab/>
      </w:r>
      <w:r w:rsidRPr="005115C1">
        <w:rPr>
          <w:rFonts w:asciiTheme="majorHAnsi" w:hAnsiTheme="majorHAnsi"/>
          <w:sz w:val="22"/>
        </w:rPr>
        <w:tab/>
      </w:r>
      <w:r w:rsidR="008C49C6" w:rsidRPr="005115C1">
        <w:rPr>
          <w:rFonts w:asciiTheme="majorHAnsi" w:hAnsiTheme="majorHAnsi"/>
          <w:sz w:val="22"/>
        </w:rPr>
        <w:t>Territorial Administrative Reform</w:t>
      </w:r>
    </w:p>
    <w:p w14:paraId="609D153D" w14:textId="77777777" w:rsidR="006F441A" w:rsidRPr="005115C1" w:rsidRDefault="006F441A" w:rsidP="006F441A">
      <w:pPr>
        <w:spacing w:before="0" w:after="0"/>
        <w:rPr>
          <w:rFonts w:asciiTheme="majorHAnsi" w:hAnsiTheme="majorHAnsi"/>
          <w:sz w:val="22"/>
        </w:rPr>
      </w:pPr>
      <w:r w:rsidRPr="005115C1">
        <w:rPr>
          <w:rFonts w:asciiTheme="majorHAnsi" w:hAnsiTheme="majorHAnsi"/>
          <w:sz w:val="22"/>
        </w:rPr>
        <w:t xml:space="preserve">LGU </w:t>
      </w:r>
      <w:r w:rsidRPr="005115C1">
        <w:rPr>
          <w:rFonts w:asciiTheme="majorHAnsi" w:hAnsiTheme="majorHAnsi"/>
          <w:sz w:val="22"/>
        </w:rPr>
        <w:tab/>
      </w:r>
      <w:r w:rsidRPr="005115C1">
        <w:rPr>
          <w:rFonts w:asciiTheme="majorHAnsi" w:hAnsiTheme="majorHAnsi"/>
          <w:sz w:val="22"/>
        </w:rPr>
        <w:tab/>
        <w:t>Local Government Unit</w:t>
      </w:r>
    </w:p>
    <w:p w14:paraId="0544AB71" w14:textId="77777777" w:rsidR="006F441A" w:rsidRPr="005115C1" w:rsidRDefault="006F441A" w:rsidP="006F441A">
      <w:pPr>
        <w:spacing w:before="0" w:after="0"/>
        <w:rPr>
          <w:rFonts w:asciiTheme="majorHAnsi" w:hAnsiTheme="majorHAnsi"/>
          <w:sz w:val="22"/>
        </w:rPr>
      </w:pPr>
      <w:r w:rsidRPr="005115C1">
        <w:rPr>
          <w:rFonts w:asciiTheme="majorHAnsi" w:hAnsiTheme="majorHAnsi"/>
          <w:sz w:val="22"/>
        </w:rPr>
        <w:t xml:space="preserve">AU </w:t>
      </w:r>
      <w:r w:rsidRPr="005115C1">
        <w:rPr>
          <w:rFonts w:asciiTheme="majorHAnsi" w:hAnsiTheme="majorHAnsi"/>
          <w:sz w:val="22"/>
        </w:rPr>
        <w:tab/>
      </w:r>
      <w:r w:rsidRPr="005115C1">
        <w:rPr>
          <w:rFonts w:asciiTheme="majorHAnsi" w:hAnsiTheme="majorHAnsi"/>
          <w:sz w:val="22"/>
        </w:rPr>
        <w:tab/>
        <w:t>Administrative Unit</w:t>
      </w:r>
    </w:p>
    <w:p w14:paraId="3671BF34" w14:textId="77777777" w:rsidR="006C6127" w:rsidRPr="005115C1" w:rsidRDefault="006F441A" w:rsidP="006F441A">
      <w:pPr>
        <w:spacing w:before="0" w:after="0"/>
        <w:rPr>
          <w:rFonts w:asciiTheme="majorHAnsi" w:hAnsiTheme="majorHAnsi"/>
          <w:sz w:val="22"/>
        </w:rPr>
      </w:pPr>
      <w:r w:rsidRPr="005115C1">
        <w:rPr>
          <w:rFonts w:asciiTheme="majorHAnsi" w:hAnsiTheme="majorHAnsi"/>
          <w:sz w:val="22"/>
        </w:rPr>
        <w:t xml:space="preserve">IOSSh </w:t>
      </w:r>
      <w:r w:rsidRPr="005115C1">
        <w:rPr>
          <w:rFonts w:asciiTheme="majorHAnsi" w:hAnsiTheme="majorHAnsi"/>
          <w:sz w:val="22"/>
        </w:rPr>
        <w:tab/>
      </w:r>
      <w:r w:rsidRPr="005115C1">
        <w:rPr>
          <w:rFonts w:asciiTheme="majorHAnsi" w:hAnsiTheme="majorHAnsi"/>
          <w:sz w:val="22"/>
        </w:rPr>
        <w:tab/>
      </w:r>
      <w:r w:rsidR="006C6127" w:rsidRPr="005115C1">
        <w:rPr>
          <w:rFonts w:asciiTheme="majorHAnsi" w:hAnsiTheme="majorHAnsi"/>
          <w:sz w:val="22"/>
        </w:rPr>
        <w:t>Integrated One Stop Shop Model</w:t>
      </w:r>
    </w:p>
    <w:p w14:paraId="44C10DB9" w14:textId="77777777" w:rsidR="000924C9" w:rsidRPr="005115C1" w:rsidRDefault="006F441A" w:rsidP="006F441A">
      <w:pPr>
        <w:spacing w:before="0" w:after="0"/>
        <w:rPr>
          <w:rFonts w:asciiTheme="majorHAnsi" w:hAnsiTheme="majorHAnsi"/>
          <w:sz w:val="22"/>
        </w:rPr>
      </w:pPr>
      <w:r w:rsidRPr="005115C1">
        <w:rPr>
          <w:rFonts w:asciiTheme="majorHAnsi" w:hAnsiTheme="majorHAnsi"/>
          <w:sz w:val="22"/>
        </w:rPr>
        <w:t xml:space="preserve">FPT </w:t>
      </w:r>
      <w:r w:rsidR="000924C9" w:rsidRPr="005115C1">
        <w:rPr>
          <w:rFonts w:asciiTheme="majorHAnsi" w:hAnsiTheme="majorHAnsi"/>
          <w:sz w:val="22"/>
        </w:rPr>
        <w:t xml:space="preserve"> </w:t>
      </w:r>
      <w:r w:rsidRPr="005115C1">
        <w:rPr>
          <w:rFonts w:asciiTheme="majorHAnsi" w:hAnsiTheme="majorHAnsi"/>
          <w:sz w:val="22"/>
        </w:rPr>
        <w:tab/>
      </w:r>
      <w:r w:rsidRPr="005115C1">
        <w:rPr>
          <w:rFonts w:asciiTheme="majorHAnsi" w:hAnsiTheme="majorHAnsi"/>
          <w:sz w:val="22"/>
        </w:rPr>
        <w:tab/>
      </w:r>
      <w:r w:rsidR="000924C9" w:rsidRPr="005115C1">
        <w:rPr>
          <w:rFonts w:asciiTheme="majorHAnsi" w:hAnsiTheme="majorHAnsi"/>
          <w:sz w:val="22"/>
        </w:rPr>
        <w:t>Financial Planning Tool</w:t>
      </w:r>
    </w:p>
    <w:p w14:paraId="3D385843" w14:textId="77777777" w:rsidR="00E76723" w:rsidRPr="005115C1" w:rsidRDefault="00E76723" w:rsidP="006F441A">
      <w:pPr>
        <w:spacing w:before="0" w:after="0"/>
        <w:rPr>
          <w:rFonts w:asciiTheme="majorHAnsi" w:hAnsiTheme="majorHAnsi"/>
          <w:sz w:val="22"/>
        </w:rPr>
      </w:pPr>
    </w:p>
    <w:p w14:paraId="359EC4F4" w14:textId="77777777" w:rsidR="00111446" w:rsidRPr="005115C1" w:rsidRDefault="00E76723" w:rsidP="003232CC">
      <w:pPr>
        <w:pStyle w:val="Heading1"/>
        <w:numPr>
          <w:ilvl w:val="0"/>
          <w:numId w:val="0"/>
        </w:numPr>
        <w:ind w:left="432" w:hanging="432"/>
        <w:rPr>
          <w:sz w:val="22"/>
          <w:szCs w:val="22"/>
        </w:rPr>
      </w:pPr>
      <w:bookmarkStart w:id="1" w:name="_Toc440978719"/>
      <w:bookmarkStart w:id="2" w:name="_Toc440555915"/>
      <w:bookmarkStart w:id="3" w:name="_Toc440556700"/>
      <w:r w:rsidRPr="005115C1">
        <w:rPr>
          <w:sz w:val="22"/>
          <w:szCs w:val="22"/>
        </w:rPr>
        <w:t>Background:</w:t>
      </w:r>
      <w:bookmarkEnd w:id="1"/>
      <w:r w:rsidRPr="005115C1">
        <w:rPr>
          <w:sz w:val="22"/>
          <w:szCs w:val="22"/>
        </w:rPr>
        <w:t xml:space="preserve"> </w:t>
      </w:r>
      <w:bookmarkEnd w:id="2"/>
      <w:bookmarkEnd w:id="3"/>
    </w:p>
    <w:p w14:paraId="26F68A7A" w14:textId="77777777" w:rsidR="00E76723" w:rsidRDefault="00E76723" w:rsidP="00622798">
      <w:pPr>
        <w:spacing w:before="0" w:after="0"/>
        <w:rPr>
          <w:rFonts w:asciiTheme="majorHAnsi" w:hAnsiTheme="majorHAnsi"/>
          <w:sz w:val="22"/>
          <w:szCs w:val="21"/>
        </w:rPr>
      </w:pPr>
      <w:r w:rsidRPr="005115C1">
        <w:rPr>
          <w:rFonts w:asciiTheme="majorHAnsi" w:hAnsiTheme="majorHAnsi"/>
          <w:sz w:val="22"/>
          <w:szCs w:val="21"/>
        </w:rPr>
        <w:t>On 31st of July 2014, the Parliament of Albania has approved the law on TAR, which became effective after the local elections of June 21</w:t>
      </w:r>
      <w:r w:rsidRPr="005115C1">
        <w:rPr>
          <w:rFonts w:asciiTheme="majorHAnsi" w:hAnsiTheme="majorHAnsi"/>
          <w:sz w:val="22"/>
          <w:szCs w:val="21"/>
          <w:vertAlign w:val="superscript"/>
        </w:rPr>
        <w:t>st</w:t>
      </w:r>
      <w:r w:rsidRPr="005115C1">
        <w:rPr>
          <w:rFonts w:asciiTheme="majorHAnsi" w:hAnsiTheme="majorHAnsi"/>
          <w:sz w:val="22"/>
          <w:szCs w:val="21"/>
        </w:rPr>
        <w:t xml:space="preserve">, 2015. Albania is administratively organized in 61 new Municipalities and the former 308 communes are merged with these municipalities. In terms of public services that should be provided to citizens there are no major changes expected, as the merged LGUs have been transformed in Administrative Units and will continue to provide the same services and administratively perform as public service centers. The OSSH is considered as a supportive instrument for TAR implementation. </w:t>
      </w:r>
    </w:p>
    <w:p w14:paraId="5B2B28E2" w14:textId="77777777" w:rsidR="00622798" w:rsidRPr="005115C1" w:rsidRDefault="00622798" w:rsidP="00622798">
      <w:pPr>
        <w:spacing w:before="0" w:after="0"/>
        <w:rPr>
          <w:rFonts w:asciiTheme="majorHAnsi" w:hAnsiTheme="majorHAnsi"/>
          <w:sz w:val="22"/>
          <w:szCs w:val="21"/>
        </w:rPr>
      </w:pPr>
    </w:p>
    <w:p w14:paraId="21CC59A5" w14:textId="77777777" w:rsidR="00F6234D" w:rsidRDefault="00F6234D" w:rsidP="00622798">
      <w:pPr>
        <w:spacing w:before="0" w:after="0"/>
        <w:rPr>
          <w:rFonts w:asciiTheme="majorHAnsi" w:hAnsiTheme="majorHAnsi"/>
          <w:sz w:val="22"/>
        </w:rPr>
      </w:pPr>
      <w:r w:rsidRPr="005115C1">
        <w:rPr>
          <w:rFonts w:asciiTheme="majorHAnsi" w:hAnsiTheme="majorHAnsi"/>
          <w:sz w:val="22"/>
        </w:rPr>
        <w:t xml:space="preserve">Providing administrative services to citizens in the administrative units creates a </w:t>
      </w:r>
      <w:r w:rsidR="00E512F9" w:rsidRPr="005115C1">
        <w:rPr>
          <w:rFonts w:asciiTheme="majorHAnsi" w:hAnsiTheme="majorHAnsi"/>
          <w:sz w:val="22"/>
        </w:rPr>
        <w:t>number</w:t>
      </w:r>
      <w:r w:rsidRPr="005115C1">
        <w:rPr>
          <w:rFonts w:asciiTheme="majorHAnsi" w:hAnsiTheme="majorHAnsi"/>
          <w:sz w:val="22"/>
        </w:rPr>
        <w:t xml:space="preserve"> of challenges and opportunities.</w:t>
      </w:r>
    </w:p>
    <w:p w14:paraId="3797C5DD" w14:textId="77777777" w:rsidR="00622798" w:rsidRPr="005115C1" w:rsidRDefault="00622798" w:rsidP="00622798">
      <w:pPr>
        <w:spacing w:before="0" w:after="0"/>
        <w:rPr>
          <w:rFonts w:asciiTheme="majorHAnsi" w:hAnsiTheme="majorHAnsi"/>
          <w:sz w:val="22"/>
        </w:rPr>
      </w:pPr>
    </w:p>
    <w:p w14:paraId="548E8E98" w14:textId="77777777" w:rsidR="00F6234D" w:rsidRDefault="00F6234D" w:rsidP="00622798">
      <w:pPr>
        <w:spacing w:before="0" w:after="0"/>
        <w:rPr>
          <w:rFonts w:asciiTheme="majorHAnsi" w:hAnsiTheme="majorHAnsi"/>
          <w:sz w:val="22"/>
        </w:rPr>
      </w:pPr>
      <w:r w:rsidRPr="005115C1">
        <w:rPr>
          <w:rFonts w:asciiTheme="majorHAnsi" w:hAnsiTheme="majorHAnsi"/>
          <w:sz w:val="22"/>
        </w:rPr>
        <w:t>Challenges include the institutional model, authority delegation, effective organizational structure as well as tools and methodologies to formalize service delivery process.</w:t>
      </w:r>
    </w:p>
    <w:p w14:paraId="7C0138DA" w14:textId="77777777" w:rsidR="00622798" w:rsidRPr="005115C1" w:rsidRDefault="00622798" w:rsidP="00622798">
      <w:pPr>
        <w:spacing w:before="0" w:after="0"/>
        <w:rPr>
          <w:rFonts w:asciiTheme="majorHAnsi" w:hAnsiTheme="majorHAnsi"/>
          <w:sz w:val="22"/>
        </w:rPr>
      </w:pPr>
    </w:p>
    <w:p w14:paraId="55EF0904" w14:textId="77777777" w:rsidR="00F6234D" w:rsidRDefault="00B32D83" w:rsidP="00622798">
      <w:pPr>
        <w:spacing w:before="0" w:after="0"/>
        <w:rPr>
          <w:rFonts w:asciiTheme="majorHAnsi" w:hAnsiTheme="majorHAnsi"/>
          <w:sz w:val="22"/>
        </w:rPr>
      </w:pPr>
      <w:r w:rsidRPr="005115C1">
        <w:rPr>
          <w:rFonts w:asciiTheme="majorHAnsi" w:hAnsiTheme="majorHAnsi"/>
          <w:sz w:val="22"/>
        </w:rPr>
        <w:t>Beyond the above challenges,</w:t>
      </w:r>
      <w:r w:rsidR="00F6234D" w:rsidRPr="005115C1">
        <w:rPr>
          <w:rFonts w:asciiTheme="majorHAnsi" w:hAnsiTheme="majorHAnsi"/>
          <w:sz w:val="22"/>
        </w:rPr>
        <w:t xml:space="preserve"> a number of reforms are also </w:t>
      </w:r>
      <w:r w:rsidRPr="005115C1">
        <w:rPr>
          <w:rFonts w:asciiTheme="majorHAnsi" w:hAnsiTheme="majorHAnsi"/>
          <w:sz w:val="22"/>
        </w:rPr>
        <w:t>taking place</w:t>
      </w:r>
      <w:r w:rsidR="00F6234D" w:rsidRPr="005115C1">
        <w:rPr>
          <w:rFonts w:asciiTheme="majorHAnsi" w:hAnsiTheme="majorHAnsi"/>
          <w:sz w:val="22"/>
        </w:rPr>
        <w:t xml:space="preserve"> in Albania. These reforms include </w:t>
      </w:r>
      <w:r w:rsidR="00821955" w:rsidRPr="005115C1">
        <w:rPr>
          <w:rFonts w:asciiTheme="majorHAnsi" w:hAnsiTheme="majorHAnsi"/>
          <w:sz w:val="22"/>
        </w:rPr>
        <w:t>legal</w:t>
      </w:r>
      <w:r w:rsidR="00821955">
        <w:rPr>
          <w:rFonts w:asciiTheme="majorHAnsi" w:hAnsiTheme="majorHAnsi"/>
          <w:sz w:val="22"/>
        </w:rPr>
        <w:t xml:space="preserve"> frame</w:t>
      </w:r>
      <w:r w:rsidR="00F6234D" w:rsidRPr="005115C1">
        <w:rPr>
          <w:rFonts w:asciiTheme="majorHAnsi" w:hAnsiTheme="majorHAnsi"/>
          <w:sz w:val="22"/>
        </w:rPr>
        <w:t xml:space="preserve"> changes</w:t>
      </w:r>
      <w:r w:rsidR="00821955">
        <w:rPr>
          <w:rFonts w:asciiTheme="majorHAnsi" w:hAnsiTheme="majorHAnsi"/>
          <w:sz w:val="22"/>
        </w:rPr>
        <w:t>,</w:t>
      </w:r>
      <w:r w:rsidR="00F6234D" w:rsidRPr="005115C1">
        <w:rPr>
          <w:rFonts w:asciiTheme="majorHAnsi" w:hAnsiTheme="majorHAnsi"/>
          <w:sz w:val="22"/>
        </w:rPr>
        <w:t xml:space="preserve"> which affect the functions of the </w:t>
      </w:r>
      <w:r w:rsidR="00F878D1">
        <w:rPr>
          <w:rFonts w:asciiTheme="majorHAnsi" w:hAnsiTheme="majorHAnsi"/>
          <w:sz w:val="22"/>
        </w:rPr>
        <w:t xml:space="preserve">new </w:t>
      </w:r>
      <w:r w:rsidR="00F6234D" w:rsidRPr="005115C1">
        <w:rPr>
          <w:rFonts w:asciiTheme="majorHAnsi" w:hAnsiTheme="majorHAnsi"/>
          <w:sz w:val="22"/>
        </w:rPr>
        <w:t xml:space="preserve">LGUs, as well as the procedures for providing services to the citizen. </w:t>
      </w:r>
    </w:p>
    <w:p w14:paraId="4E39C82D" w14:textId="77777777" w:rsidR="00622798" w:rsidRPr="005115C1" w:rsidRDefault="00622798" w:rsidP="00622798">
      <w:pPr>
        <w:spacing w:before="0" w:after="0"/>
        <w:rPr>
          <w:rFonts w:asciiTheme="majorHAnsi" w:hAnsiTheme="majorHAnsi"/>
          <w:sz w:val="22"/>
        </w:rPr>
      </w:pPr>
    </w:p>
    <w:p w14:paraId="19C14B81" w14:textId="77777777" w:rsidR="00F6234D" w:rsidRDefault="00F6234D" w:rsidP="00622798">
      <w:pPr>
        <w:spacing w:before="0" w:after="0"/>
        <w:rPr>
          <w:rFonts w:asciiTheme="majorHAnsi" w:hAnsiTheme="majorHAnsi"/>
          <w:i/>
          <w:sz w:val="22"/>
        </w:rPr>
      </w:pPr>
      <w:r w:rsidRPr="005115C1">
        <w:rPr>
          <w:rFonts w:asciiTheme="majorHAnsi" w:hAnsiTheme="majorHAnsi"/>
          <w:i/>
          <w:sz w:val="22"/>
        </w:rPr>
        <w:t>For instance</w:t>
      </w:r>
      <w:r w:rsidR="00F878D1">
        <w:rPr>
          <w:rFonts w:asciiTheme="majorHAnsi" w:hAnsiTheme="majorHAnsi"/>
          <w:i/>
          <w:sz w:val="22"/>
        </w:rPr>
        <w:t>,</w:t>
      </w:r>
      <w:r w:rsidRPr="005115C1">
        <w:rPr>
          <w:rFonts w:asciiTheme="majorHAnsi" w:hAnsiTheme="majorHAnsi"/>
          <w:i/>
          <w:sz w:val="22"/>
        </w:rPr>
        <w:t xml:space="preserve"> the Social </w:t>
      </w:r>
      <w:r w:rsidR="00821955">
        <w:rPr>
          <w:rFonts w:asciiTheme="majorHAnsi" w:hAnsiTheme="majorHAnsi"/>
          <w:i/>
          <w:sz w:val="22"/>
        </w:rPr>
        <w:t xml:space="preserve">Aid programme </w:t>
      </w:r>
      <w:r w:rsidRPr="005115C1">
        <w:rPr>
          <w:rFonts w:asciiTheme="majorHAnsi" w:hAnsiTheme="majorHAnsi"/>
          <w:i/>
          <w:sz w:val="22"/>
        </w:rPr>
        <w:t>is under reformation process</w:t>
      </w:r>
      <w:r w:rsidR="00821955">
        <w:rPr>
          <w:rFonts w:asciiTheme="majorHAnsi" w:hAnsiTheme="majorHAnsi"/>
          <w:i/>
          <w:sz w:val="22"/>
        </w:rPr>
        <w:t>,</w:t>
      </w:r>
      <w:r w:rsidRPr="005115C1">
        <w:rPr>
          <w:rFonts w:asciiTheme="majorHAnsi" w:hAnsiTheme="majorHAnsi"/>
          <w:i/>
          <w:sz w:val="22"/>
        </w:rPr>
        <w:t xml:space="preserve"> which at the time of writing this report has implemented a centralized computerized system piloted in Tirana, Elbasan and </w:t>
      </w:r>
      <w:r w:rsidR="00E4061F" w:rsidRPr="005115C1">
        <w:rPr>
          <w:rFonts w:asciiTheme="majorHAnsi" w:hAnsiTheme="majorHAnsi"/>
          <w:i/>
          <w:sz w:val="22"/>
        </w:rPr>
        <w:t>Durres</w:t>
      </w:r>
      <w:r w:rsidRPr="005115C1">
        <w:rPr>
          <w:rFonts w:asciiTheme="majorHAnsi" w:hAnsiTheme="majorHAnsi"/>
          <w:i/>
          <w:sz w:val="22"/>
        </w:rPr>
        <w:t>. The piloted system and procedures are expected to be implemented in all Municipalities.</w:t>
      </w:r>
    </w:p>
    <w:p w14:paraId="277A4F95" w14:textId="77777777" w:rsidR="00622798" w:rsidRPr="005115C1" w:rsidRDefault="00622798" w:rsidP="00622798">
      <w:pPr>
        <w:spacing w:before="0" w:after="0"/>
        <w:rPr>
          <w:rFonts w:asciiTheme="majorHAnsi" w:hAnsiTheme="majorHAnsi"/>
          <w:i/>
          <w:sz w:val="22"/>
        </w:rPr>
      </w:pPr>
    </w:p>
    <w:p w14:paraId="1A4BD80E" w14:textId="77777777" w:rsidR="003B2BF4" w:rsidRDefault="00F6234D" w:rsidP="00622798">
      <w:pPr>
        <w:spacing w:before="0" w:after="0"/>
        <w:rPr>
          <w:rFonts w:asciiTheme="majorHAnsi" w:hAnsiTheme="majorHAnsi"/>
          <w:sz w:val="22"/>
        </w:rPr>
      </w:pPr>
      <w:r w:rsidRPr="005115C1">
        <w:rPr>
          <w:rFonts w:asciiTheme="majorHAnsi" w:hAnsiTheme="majorHAnsi"/>
          <w:sz w:val="22"/>
        </w:rPr>
        <w:t xml:space="preserve">On the other side new opportunities arise from the wide territory coverage of the new Municipalities, facilitating a better planning and development of the territory as well as </w:t>
      </w:r>
      <w:r w:rsidR="00E512F9" w:rsidRPr="005115C1">
        <w:rPr>
          <w:rFonts w:asciiTheme="majorHAnsi" w:hAnsiTheme="majorHAnsi"/>
          <w:sz w:val="22"/>
        </w:rPr>
        <w:t>the design and implementation of</w:t>
      </w:r>
      <w:r w:rsidRPr="005115C1">
        <w:rPr>
          <w:rFonts w:asciiTheme="majorHAnsi" w:hAnsiTheme="majorHAnsi"/>
          <w:sz w:val="22"/>
        </w:rPr>
        <w:t xml:space="preserve"> new services. New services implemented in a wider territory would stimulate the territorial cohesion and social </w:t>
      </w:r>
      <w:r w:rsidR="00821955">
        <w:rPr>
          <w:rFonts w:asciiTheme="majorHAnsi" w:hAnsiTheme="majorHAnsi"/>
          <w:sz w:val="22"/>
        </w:rPr>
        <w:t>support and</w:t>
      </w:r>
      <w:r w:rsidRPr="005115C1">
        <w:rPr>
          <w:rFonts w:asciiTheme="majorHAnsi" w:hAnsiTheme="majorHAnsi"/>
          <w:sz w:val="22"/>
        </w:rPr>
        <w:t xml:space="preserve"> economic development.  </w:t>
      </w:r>
    </w:p>
    <w:p w14:paraId="6AAC4B27" w14:textId="77777777" w:rsidR="00D82D9F" w:rsidRDefault="00D82D9F" w:rsidP="0065034F">
      <w:pPr>
        <w:rPr>
          <w:rFonts w:asciiTheme="majorHAnsi" w:hAnsiTheme="majorHAnsi"/>
          <w:sz w:val="22"/>
        </w:rPr>
      </w:pPr>
    </w:p>
    <w:p w14:paraId="6ECC0E9A" w14:textId="77777777" w:rsidR="00D82D9F" w:rsidRDefault="00D82D9F" w:rsidP="0065034F">
      <w:pPr>
        <w:rPr>
          <w:rFonts w:asciiTheme="majorHAnsi" w:hAnsiTheme="majorHAnsi"/>
          <w:sz w:val="22"/>
        </w:rPr>
      </w:pPr>
    </w:p>
    <w:p w14:paraId="25591851" w14:textId="77777777" w:rsidR="00622798" w:rsidRDefault="00622798" w:rsidP="0065034F">
      <w:pPr>
        <w:rPr>
          <w:rFonts w:asciiTheme="majorHAnsi" w:hAnsiTheme="majorHAnsi"/>
          <w:sz w:val="22"/>
        </w:rPr>
      </w:pPr>
    </w:p>
    <w:p w14:paraId="6606A454" w14:textId="77777777" w:rsidR="00E76723" w:rsidRPr="00D82D9F" w:rsidRDefault="00E76723" w:rsidP="00FE5349">
      <w:pPr>
        <w:pStyle w:val="ListParagraph"/>
        <w:numPr>
          <w:ilvl w:val="0"/>
          <w:numId w:val="40"/>
        </w:numPr>
        <w:rPr>
          <w:rFonts w:asciiTheme="majorHAnsi" w:eastAsiaTheme="majorEastAsia" w:hAnsiTheme="majorHAnsi" w:cstheme="majorBidi"/>
          <w:b/>
          <w:bCs/>
          <w:color w:val="4F81BD" w:themeColor="accent1"/>
          <w:sz w:val="22"/>
        </w:rPr>
      </w:pPr>
      <w:r w:rsidRPr="00D82D9F">
        <w:rPr>
          <w:rFonts w:asciiTheme="majorHAnsi" w:eastAsiaTheme="majorEastAsia" w:hAnsiTheme="majorHAnsi" w:cstheme="majorBidi"/>
          <w:b/>
          <w:bCs/>
          <w:color w:val="4F81BD" w:themeColor="accent1"/>
          <w:sz w:val="22"/>
        </w:rPr>
        <w:t>I-OSSH Model</w:t>
      </w:r>
    </w:p>
    <w:p w14:paraId="27DB209B" w14:textId="77777777" w:rsidR="0065034F" w:rsidRPr="005115C1" w:rsidRDefault="00D82D9F" w:rsidP="0065034F">
      <w:pPr>
        <w:rPr>
          <w:rFonts w:asciiTheme="majorHAnsi" w:hAnsiTheme="majorHAnsi"/>
          <w:sz w:val="22"/>
        </w:rPr>
      </w:pPr>
      <w:r w:rsidRPr="005115C1">
        <w:rPr>
          <w:rFonts w:asciiTheme="majorHAnsi" w:hAnsiTheme="majorHAnsi"/>
          <w:noProof/>
          <w:sz w:val="22"/>
        </w:rPr>
        <w:drawing>
          <wp:anchor distT="0" distB="0" distL="114300" distR="114300" simplePos="0" relativeHeight="251658240" behindDoc="1" locked="0" layoutInCell="1" allowOverlap="1" wp14:anchorId="20E617E2" wp14:editId="362EEC94">
            <wp:simplePos x="0" y="0"/>
            <wp:positionH relativeFrom="column">
              <wp:posOffset>145415</wp:posOffset>
            </wp:positionH>
            <wp:positionV relativeFrom="paragraph">
              <wp:posOffset>1972310</wp:posOffset>
            </wp:positionV>
            <wp:extent cx="4876165" cy="3657600"/>
            <wp:effectExtent l="0" t="0" r="0" b="0"/>
            <wp:wrapTight wrapText="bothSides">
              <wp:wrapPolygon edited="0">
                <wp:start x="0" y="0"/>
                <wp:lineTo x="0" y="21488"/>
                <wp:lineTo x="21518" y="21488"/>
                <wp:lineTo x="21518" y="0"/>
                <wp:lineTo x="0" y="0"/>
              </wp:wrapPolygon>
            </wp:wrapTight>
            <wp:docPr id="1" name="Picture 0" descr="IOSSh 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SSh Mode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165" cy="3657600"/>
                    </a:xfrm>
                    <a:prstGeom prst="rect">
                      <a:avLst/>
                    </a:prstGeom>
                  </pic:spPr>
                </pic:pic>
              </a:graphicData>
            </a:graphic>
          </wp:anchor>
        </w:drawing>
      </w:r>
      <w:r w:rsidR="00F6234D" w:rsidRPr="005115C1">
        <w:rPr>
          <w:rFonts w:asciiTheme="majorHAnsi" w:hAnsiTheme="majorHAnsi"/>
          <w:sz w:val="22"/>
        </w:rPr>
        <w:t xml:space="preserve">The </w:t>
      </w:r>
      <w:r w:rsidR="00A91AE8" w:rsidRPr="005115C1">
        <w:rPr>
          <w:rFonts w:asciiTheme="majorHAnsi" w:hAnsiTheme="majorHAnsi"/>
          <w:sz w:val="22"/>
        </w:rPr>
        <w:t>IOSSh model</w:t>
      </w:r>
      <w:r w:rsidR="00F6234D" w:rsidRPr="005115C1">
        <w:rPr>
          <w:rFonts w:asciiTheme="majorHAnsi" w:hAnsiTheme="majorHAnsi"/>
          <w:sz w:val="22"/>
        </w:rPr>
        <w:t xml:space="preserve"> for local government </w:t>
      </w:r>
      <w:r w:rsidR="00A91AE8" w:rsidRPr="005115C1">
        <w:rPr>
          <w:rFonts w:asciiTheme="majorHAnsi" w:hAnsiTheme="majorHAnsi"/>
          <w:sz w:val="22"/>
        </w:rPr>
        <w:t xml:space="preserve">implements a service delivery model based on the </w:t>
      </w:r>
      <w:r w:rsidR="00F6234D" w:rsidRPr="005115C1">
        <w:rPr>
          <w:rFonts w:asciiTheme="majorHAnsi" w:hAnsiTheme="majorHAnsi"/>
          <w:sz w:val="22"/>
        </w:rPr>
        <w:t xml:space="preserve">One Stop Shop service delivery </w:t>
      </w:r>
      <w:r w:rsidR="00A91AE8" w:rsidRPr="005115C1">
        <w:rPr>
          <w:rFonts w:asciiTheme="majorHAnsi" w:hAnsiTheme="majorHAnsi"/>
          <w:sz w:val="22"/>
        </w:rPr>
        <w:t>philosophy.</w:t>
      </w:r>
      <w:r w:rsidR="00D06B04" w:rsidRPr="005115C1">
        <w:rPr>
          <w:rFonts w:asciiTheme="majorHAnsi" w:hAnsiTheme="majorHAnsi"/>
          <w:sz w:val="22"/>
        </w:rPr>
        <w:t xml:space="preserve"> In this model</w:t>
      </w:r>
      <w:r w:rsidR="00821955">
        <w:rPr>
          <w:rFonts w:asciiTheme="majorHAnsi" w:hAnsiTheme="majorHAnsi"/>
          <w:sz w:val="22"/>
        </w:rPr>
        <w:t>,</w:t>
      </w:r>
      <w:r w:rsidR="00D06B04" w:rsidRPr="005115C1">
        <w:rPr>
          <w:rFonts w:asciiTheme="majorHAnsi" w:hAnsiTheme="majorHAnsi"/>
          <w:sz w:val="22"/>
        </w:rPr>
        <w:t xml:space="preserve"> Administrative Units serve </w:t>
      </w:r>
      <w:r w:rsidR="00821955" w:rsidRPr="005115C1">
        <w:rPr>
          <w:rFonts w:asciiTheme="majorHAnsi" w:hAnsiTheme="majorHAnsi"/>
          <w:sz w:val="22"/>
        </w:rPr>
        <w:t>as a service desk</w:t>
      </w:r>
      <w:r w:rsidR="00821955">
        <w:rPr>
          <w:rFonts w:asciiTheme="majorHAnsi" w:hAnsiTheme="majorHAnsi"/>
          <w:sz w:val="22"/>
        </w:rPr>
        <w:t>,</w:t>
      </w:r>
      <w:r w:rsidR="00D06B04" w:rsidRPr="005115C1">
        <w:rPr>
          <w:rFonts w:asciiTheme="majorHAnsi" w:hAnsiTheme="majorHAnsi"/>
          <w:sz w:val="22"/>
        </w:rPr>
        <w:t xml:space="preserve"> responsible for </w:t>
      </w:r>
      <w:r w:rsidR="00821955">
        <w:rPr>
          <w:rFonts w:asciiTheme="majorHAnsi" w:hAnsiTheme="majorHAnsi"/>
          <w:sz w:val="22"/>
        </w:rPr>
        <w:t xml:space="preserve">accepting applications </w:t>
      </w:r>
      <w:r w:rsidR="00D06B04" w:rsidRPr="005115C1">
        <w:rPr>
          <w:rFonts w:asciiTheme="majorHAnsi" w:hAnsiTheme="majorHAnsi"/>
          <w:sz w:val="22"/>
        </w:rPr>
        <w:t xml:space="preserve">for </w:t>
      </w:r>
      <w:r w:rsidR="00F30D8C">
        <w:rPr>
          <w:rFonts w:asciiTheme="majorHAnsi" w:hAnsiTheme="majorHAnsi"/>
          <w:sz w:val="22"/>
        </w:rPr>
        <w:t xml:space="preserve">administrative </w:t>
      </w:r>
      <w:r w:rsidR="00D06B04" w:rsidRPr="005115C1">
        <w:rPr>
          <w:rFonts w:asciiTheme="majorHAnsi" w:hAnsiTheme="majorHAnsi"/>
          <w:sz w:val="22"/>
        </w:rPr>
        <w:t>services and provid</w:t>
      </w:r>
      <w:r w:rsidR="00821955">
        <w:rPr>
          <w:rFonts w:asciiTheme="majorHAnsi" w:hAnsiTheme="majorHAnsi"/>
          <w:sz w:val="22"/>
        </w:rPr>
        <w:t>ing</w:t>
      </w:r>
      <w:r w:rsidR="00D06B04" w:rsidRPr="005115C1">
        <w:rPr>
          <w:rFonts w:asciiTheme="majorHAnsi" w:hAnsiTheme="majorHAnsi"/>
          <w:sz w:val="22"/>
        </w:rPr>
        <w:t xml:space="preserve"> </w:t>
      </w:r>
      <w:r w:rsidR="00F30D8C">
        <w:rPr>
          <w:rFonts w:asciiTheme="majorHAnsi" w:hAnsiTheme="majorHAnsi"/>
          <w:sz w:val="22"/>
        </w:rPr>
        <w:t xml:space="preserve">the final response </w:t>
      </w:r>
      <w:r w:rsidR="00D06B04" w:rsidRPr="005115C1">
        <w:rPr>
          <w:rFonts w:asciiTheme="majorHAnsi" w:hAnsiTheme="majorHAnsi"/>
          <w:sz w:val="22"/>
        </w:rPr>
        <w:t>to the</w:t>
      </w:r>
      <w:r w:rsidR="008D79CD" w:rsidRPr="005115C1">
        <w:rPr>
          <w:rFonts w:asciiTheme="majorHAnsi" w:hAnsiTheme="majorHAnsi"/>
          <w:sz w:val="22"/>
        </w:rPr>
        <w:t xml:space="preserve"> citizen. </w:t>
      </w:r>
      <w:r w:rsidR="00D06B04" w:rsidRPr="005115C1">
        <w:rPr>
          <w:rFonts w:asciiTheme="majorHAnsi" w:hAnsiTheme="majorHAnsi"/>
          <w:sz w:val="22"/>
        </w:rPr>
        <w:t xml:space="preserve"> </w:t>
      </w:r>
      <w:r w:rsidR="00DD7822">
        <w:rPr>
          <w:rFonts w:asciiTheme="majorHAnsi" w:hAnsiTheme="majorHAnsi"/>
          <w:sz w:val="22"/>
        </w:rPr>
        <w:t>The integration is created through a</w:t>
      </w:r>
      <w:r w:rsidR="00AD5C1C" w:rsidRPr="005115C1">
        <w:rPr>
          <w:rFonts w:asciiTheme="majorHAnsi" w:hAnsiTheme="majorHAnsi"/>
          <w:sz w:val="22"/>
        </w:rPr>
        <w:t xml:space="preserve"> data network</w:t>
      </w:r>
      <w:r w:rsidR="00DD7822">
        <w:rPr>
          <w:rFonts w:asciiTheme="majorHAnsi" w:hAnsiTheme="majorHAnsi"/>
          <w:sz w:val="22"/>
        </w:rPr>
        <w:t xml:space="preserve"> that</w:t>
      </w:r>
      <w:r w:rsidR="00AD5C1C" w:rsidRPr="005115C1">
        <w:rPr>
          <w:rFonts w:asciiTheme="majorHAnsi" w:hAnsiTheme="majorHAnsi"/>
          <w:sz w:val="22"/>
        </w:rPr>
        <w:t xml:space="preserve"> connects the Administrative Units with the Municipality</w:t>
      </w:r>
      <w:r w:rsidR="00DD7822">
        <w:rPr>
          <w:rFonts w:asciiTheme="majorHAnsi" w:hAnsiTheme="majorHAnsi"/>
          <w:sz w:val="22"/>
        </w:rPr>
        <w:t>, while process</w:t>
      </w:r>
      <w:r w:rsidR="00AD5C1C" w:rsidRPr="005115C1">
        <w:rPr>
          <w:rFonts w:asciiTheme="majorHAnsi" w:hAnsiTheme="majorHAnsi"/>
          <w:sz w:val="22"/>
        </w:rPr>
        <w:t xml:space="preserve"> automation software </w:t>
      </w:r>
      <w:r w:rsidR="00F25459" w:rsidRPr="005115C1">
        <w:rPr>
          <w:rFonts w:asciiTheme="majorHAnsi" w:hAnsiTheme="majorHAnsi"/>
          <w:sz w:val="22"/>
        </w:rPr>
        <w:t>is used to provide</w:t>
      </w:r>
      <w:r w:rsidR="00AD5C1C" w:rsidRPr="005115C1">
        <w:rPr>
          <w:rFonts w:asciiTheme="majorHAnsi" w:hAnsiTheme="majorHAnsi"/>
          <w:sz w:val="22"/>
        </w:rPr>
        <w:t xml:space="preserve"> the necessary functionalities to initiate service requests at desks </w:t>
      </w:r>
      <w:r w:rsidR="00DD7822">
        <w:rPr>
          <w:rFonts w:asciiTheme="majorHAnsi" w:hAnsiTheme="majorHAnsi"/>
          <w:sz w:val="22"/>
        </w:rPr>
        <w:t xml:space="preserve">(front office) </w:t>
      </w:r>
      <w:r w:rsidR="00AD5C1C" w:rsidRPr="005115C1">
        <w:rPr>
          <w:rFonts w:asciiTheme="majorHAnsi" w:hAnsiTheme="majorHAnsi"/>
          <w:sz w:val="22"/>
        </w:rPr>
        <w:t xml:space="preserve">of the administrative units and </w:t>
      </w:r>
      <w:r w:rsidR="00DD7822">
        <w:rPr>
          <w:rFonts w:asciiTheme="majorHAnsi" w:hAnsiTheme="majorHAnsi"/>
          <w:sz w:val="22"/>
        </w:rPr>
        <w:t>review</w:t>
      </w:r>
      <w:r w:rsidR="00AD5C1C" w:rsidRPr="005115C1">
        <w:rPr>
          <w:rFonts w:asciiTheme="majorHAnsi" w:hAnsiTheme="majorHAnsi"/>
          <w:sz w:val="22"/>
        </w:rPr>
        <w:t xml:space="preserve"> them at the </w:t>
      </w:r>
      <w:r w:rsidR="00DD7822">
        <w:rPr>
          <w:rFonts w:asciiTheme="majorHAnsi" w:hAnsiTheme="majorHAnsi"/>
          <w:sz w:val="22"/>
        </w:rPr>
        <w:t xml:space="preserve">administration </w:t>
      </w:r>
      <w:r w:rsidR="00AD5C1C" w:rsidRPr="005115C1">
        <w:rPr>
          <w:rFonts w:asciiTheme="majorHAnsi" w:hAnsiTheme="majorHAnsi"/>
          <w:sz w:val="22"/>
        </w:rPr>
        <w:t xml:space="preserve">offices </w:t>
      </w:r>
      <w:r w:rsidR="00DD7822">
        <w:rPr>
          <w:rFonts w:asciiTheme="majorHAnsi" w:hAnsiTheme="majorHAnsi"/>
          <w:sz w:val="22"/>
        </w:rPr>
        <w:t xml:space="preserve">(back office) </w:t>
      </w:r>
      <w:r w:rsidR="00AD5C1C" w:rsidRPr="005115C1">
        <w:rPr>
          <w:rFonts w:asciiTheme="majorHAnsi" w:hAnsiTheme="majorHAnsi"/>
          <w:sz w:val="22"/>
        </w:rPr>
        <w:t>in the Municipality.</w:t>
      </w:r>
      <w:r w:rsidR="00806C6A" w:rsidRPr="005115C1">
        <w:rPr>
          <w:rFonts w:asciiTheme="majorHAnsi" w:hAnsiTheme="majorHAnsi"/>
          <w:sz w:val="22"/>
        </w:rPr>
        <w:t xml:space="preserve"> The conceptual model of the IOSSh is illustrated below:</w:t>
      </w:r>
    </w:p>
    <w:p w14:paraId="1C7E97FA" w14:textId="77777777" w:rsidR="00D82D9F" w:rsidRDefault="00D82D9F" w:rsidP="003B2BF4">
      <w:pPr>
        <w:pStyle w:val="Caption"/>
        <w:rPr>
          <w:rFonts w:asciiTheme="majorHAnsi" w:hAnsiTheme="majorHAnsi"/>
          <w:sz w:val="22"/>
          <w:szCs w:val="22"/>
        </w:rPr>
      </w:pPr>
    </w:p>
    <w:p w14:paraId="3F99181A" w14:textId="77777777" w:rsidR="00D82D9F" w:rsidRDefault="00D82D9F" w:rsidP="003B2BF4">
      <w:pPr>
        <w:pStyle w:val="Caption"/>
        <w:rPr>
          <w:rFonts w:asciiTheme="majorHAnsi" w:hAnsiTheme="majorHAnsi"/>
          <w:sz w:val="22"/>
          <w:szCs w:val="22"/>
        </w:rPr>
      </w:pPr>
    </w:p>
    <w:p w14:paraId="6F3E85D1" w14:textId="77777777" w:rsidR="00D82D9F" w:rsidRDefault="00D82D9F" w:rsidP="003B2BF4">
      <w:pPr>
        <w:pStyle w:val="Caption"/>
        <w:rPr>
          <w:rFonts w:asciiTheme="majorHAnsi" w:hAnsiTheme="majorHAnsi"/>
          <w:sz w:val="22"/>
          <w:szCs w:val="22"/>
        </w:rPr>
      </w:pPr>
    </w:p>
    <w:p w14:paraId="4CA0A41A" w14:textId="77777777" w:rsidR="00D82D9F" w:rsidRDefault="00D82D9F" w:rsidP="003B2BF4">
      <w:pPr>
        <w:pStyle w:val="Caption"/>
        <w:rPr>
          <w:rFonts w:asciiTheme="majorHAnsi" w:hAnsiTheme="majorHAnsi"/>
          <w:sz w:val="22"/>
          <w:szCs w:val="22"/>
        </w:rPr>
      </w:pPr>
    </w:p>
    <w:p w14:paraId="49C458FB" w14:textId="77777777" w:rsidR="00D82D9F" w:rsidRDefault="00D82D9F" w:rsidP="003B2BF4">
      <w:pPr>
        <w:pStyle w:val="Caption"/>
        <w:rPr>
          <w:rFonts w:asciiTheme="majorHAnsi" w:hAnsiTheme="majorHAnsi"/>
          <w:sz w:val="22"/>
          <w:szCs w:val="22"/>
        </w:rPr>
      </w:pPr>
    </w:p>
    <w:p w14:paraId="0C965F5E" w14:textId="77777777" w:rsidR="00D82D9F" w:rsidRDefault="00D82D9F" w:rsidP="003B2BF4">
      <w:pPr>
        <w:pStyle w:val="Caption"/>
        <w:rPr>
          <w:rFonts w:asciiTheme="majorHAnsi" w:hAnsiTheme="majorHAnsi"/>
          <w:sz w:val="22"/>
          <w:szCs w:val="22"/>
        </w:rPr>
      </w:pPr>
    </w:p>
    <w:p w14:paraId="7FD545E1" w14:textId="77777777" w:rsidR="00D82D9F" w:rsidRDefault="00D82D9F" w:rsidP="003B2BF4">
      <w:pPr>
        <w:pStyle w:val="Caption"/>
        <w:rPr>
          <w:rFonts w:asciiTheme="majorHAnsi" w:hAnsiTheme="majorHAnsi"/>
          <w:sz w:val="22"/>
          <w:szCs w:val="22"/>
        </w:rPr>
      </w:pPr>
    </w:p>
    <w:p w14:paraId="33E6B370" w14:textId="77777777" w:rsidR="00D82D9F" w:rsidRDefault="00D82D9F" w:rsidP="003B2BF4">
      <w:pPr>
        <w:pStyle w:val="Caption"/>
        <w:rPr>
          <w:rFonts w:asciiTheme="majorHAnsi" w:hAnsiTheme="majorHAnsi"/>
          <w:sz w:val="22"/>
          <w:szCs w:val="22"/>
        </w:rPr>
      </w:pPr>
    </w:p>
    <w:p w14:paraId="347E9C57" w14:textId="77777777" w:rsidR="00D82D9F" w:rsidRDefault="00D82D9F" w:rsidP="003B2BF4">
      <w:pPr>
        <w:pStyle w:val="Caption"/>
        <w:rPr>
          <w:rFonts w:asciiTheme="majorHAnsi" w:hAnsiTheme="majorHAnsi"/>
          <w:sz w:val="22"/>
          <w:szCs w:val="22"/>
        </w:rPr>
      </w:pPr>
    </w:p>
    <w:p w14:paraId="78408879" w14:textId="77777777" w:rsidR="00D82D9F" w:rsidRDefault="00D82D9F" w:rsidP="003B2BF4">
      <w:pPr>
        <w:pStyle w:val="Caption"/>
        <w:rPr>
          <w:rFonts w:asciiTheme="majorHAnsi" w:hAnsiTheme="majorHAnsi"/>
          <w:sz w:val="22"/>
          <w:szCs w:val="22"/>
        </w:rPr>
      </w:pPr>
    </w:p>
    <w:p w14:paraId="5EC0861D" w14:textId="77777777" w:rsidR="00D82D9F" w:rsidRDefault="00D82D9F" w:rsidP="003B2BF4">
      <w:pPr>
        <w:pStyle w:val="Caption"/>
        <w:rPr>
          <w:rFonts w:asciiTheme="majorHAnsi" w:hAnsiTheme="majorHAnsi"/>
          <w:sz w:val="22"/>
          <w:szCs w:val="22"/>
        </w:rPr>
      </w:pPr>
    </w:p>
    <w:p w14:paraId="1AE5DFA1" w14:textId="77777777" w:rsidR="00D82D9F" w:rsidRDefault="00D82D9F" w:rsidP="003B2BF4">
      <w:pPr>
        <w:pStyle w:val="Caption"/>
        <w:rPr>
          <w:rFonts w:asciiTheme="majorHAnsi" w:hAnsiTheme="majorHAnsi"/>
          <w:sz w:val="22"/>
          <w:szCs w:val="22"/>
        </w:rPr>
      </w:pPr>
    </w:p>
    <w:p w14:paraId="7FC0D5D6" w14:textId="77777777" w:rsidR="00D82D9F" w:rsidRDefault="00D82D9F" w:rsidP="003B2BF4">
      <w:pPr>
        <w:pStyle w:val="Caption"/>
        <w:rPr>
          <w:rFonts w:asciiTheme="majorHAnsi" w:hAnsiTheme="majorHAnsi"/>
          <w:sz w:val="22"/>
          <w:szCs w:val="22"/>
        </w:rPr>
      </w:pPr>
    </w:p>
    <w:p w14:paraId="23D87558" w14:textId="77777777" w:rsidR="006856C4" w:rsidRPr="005115C1" w:rsidRDefault="0065034F" w:rsidP="003B2BF4">
      <w:pPr>
        <w:pStyle w:val="Caption"/>
        <w:rPr>
          <w:rFonts w:asciiTheme="majorHAnsi" w:hAnsiTheme="majorHAnsi"/>
          <w:sz w:val="22"/>
          <w:szCs w:val="22"/>
        </w:rPr>
      </w:pPr>
      <w:bookmarkStart w:id="4" w:name="_Toc440978895"/>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00A63261"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1</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Conceptual Model of IOSSh</w:t>
      </w:r>
      <w:bookmarkEnd w:id="4"/>
    </w:p>
    <w:p w14:paraId="421A7B86" w14:textId="77777777" w:rsidR="006743A4" w:rsidRPr="005115C1" w:rsidRDefault="006743A4">
      <w:pPr>
        <w:spacing w:before="0" w:after="200" w:line="276" w:lineRule="auto"/>
        <w:rPr>
          <w:rFonts w:asciiTheme="majorHAnsi" w:eastAsiaTheme="majorEastAsia" w:hAnsiTheme="majorHAnsi" w:cstheme="majorBidi"/>
          <w:b/>
          <w:bCs/>
          <w:color w:val="4F81BD" w:themeColor="accent1"/>
          <w:sz w:val="22"/>
        </w:rPr>
      </w:pPr>
    </w:p>
    <w:p w14:paraId="0D019342" w14:textId="77777777" w:rsidR="005A6A6B" w:rsidRPr="005115C1" w:rsidRDefault="00534551" w:rsidP="00AF4E8A">
      <w:pPr>
        <w:pStyle w:val="Heading2"/>
        <w:rPr>
          <w:sz w:val="22"/>
          <w:szCs w:val="22"/>
        </w:rPr>
      </w:pPr>
      <w:bookmarkStart w:id="5" w:name="_Toc440555916"/>
      <w:bookmarkStart w:id="6" w:name="_Toc440556701"/>
      <w:bookmarkStart w:id="7" w:name="_Toc440978720"/>
      <w:r w:rsidRPr="005115C1">
        <w:rPr>
          <w:sz w:val="22"/>
          <w:szCs w:val="22"/>
        </w:rPr>
        <w:t>IOSSh Model Components</w:t>
      </w:r>
      <w:bookmarkEnd w:id="5"/>
      <w:bookmarkEnd w:id="6"/>
      <w:bookmarkEnd w:id="7"/>
    </w:p>
    <w:p w14:paraId="107AFAB6" w14:textId="77777777" w:rsidR="00534551" w:rsidRPr="005115C1" w:rsidRDefault="00E33200" w:rsidP="00D82D9F">
      <w:pPr>
        <w:spacing w:before="0" w:after="0"/>
        <w:rPr>
          <w:rFonts w:asciiTheme="majorHAnsi" w:hAnsiTheme="majorHAnsi"/>
          <w:sz w:val="22"/>
        </w:rPr>
      </w:pPr>
      <w:r w:rsidRPr="005115C1">
        <w:rPr>
          <w:rFonts w:asciiTheme="majorHAnsi" w:hAnsiTheme="majorHAnsi"/>
          <w:sz w:val="22"/>
        </w:rPr>
        <w:t xml:space="preserve">The IOSSh model has </w:t>
      </w:r>
      <w:r w:rsidR="00D82D9F">
        <w:rPr>
          <w:rFonts w:asciiTheme="majorHAnsi" w:hAnsiTheme="majorHAnsi"/>
          <w:sz w:val="22"/>
        </w:rPr>
        <w:t>t</w:t>
      </w:r>
      <w:r w:rsidR="00E76723" w:rsidRPr="005115C1">
        <w:rPr>
          <w:rFonts w:asciiTheme="majorHAnsi" w:hAnsiTheme="majorHAnsi"/>
          <w:sz w:val="22"/>
        </w:rPr>
        <w:t xml:space="preserve">hree main </w:t>
      </w:r>
      <w:r w:rsidRPr="005115C1">
        <w:rPr>
          <w:rFonts w:asciiTheme="majorHAnsi" w:hAnsiTheme="majorHAnsi"/>
          <w:sz w:val="22"/>
        </w:rPr>
        <w:t xml:space="preserve">components which </w:t>
      </w:r>
      <w:r w:rsidR="00100E96" w:rsidRPr="005115C1">
        <w:rPr>
          <w:rFonts w:asciiTheme="majorHAnsi" w:hAnsiTheme="majorHAnsi"/>
          <w:sz w:val="22"/>
        </w:rPr>
        <w:t>provide</w:t>
      </w:r>
      <w:r w:rsidRPr="005115C1">
        <w:rPr>
          <w:rFonts w:asciiTheme="majorHAnsi" w:hAnsiTheme="majorHAnsi"/>
          <w:sz w:val="22"/>
        </w:rPr>
        <w:t xml:space="preserve"> the </w:t>
      </w:r>
      <w:r w:rsidR="00E76723" w:rsidRPr="005115C1">
        <w:rPr>
          <w:rFonts w:asciiTheme="majorHAnsi" w:hAnsiTheme="majorHAnsi"/>
          <w:sz w:val="22"/>
        </w:rPr>
        <w:t xml:space="preserve">basis </w:t>
      </w:r>
      <w:r w:rsidRPr="005115C1">
        <w:rPr>
          <w:rFonts w:asciiTheme="majorHAnsi" w:hAnsiTheme="majorHAnsi"/>
          <w:sz w:val="22"/>
        </w:rPr>
        <w:t xml:space="preserve">for </w:t>
      </w:r>
      <w:r w:rsidR="00E76723" w:rsidRPr="005115C1">
        <w:rPr>
          <w:rFonts w:asciiTheme="majorHAnsi" w:hAnsiTheme="majorHAnsi"/>
          <w:sz w:val="22"/>
        </w:rPr>
        <w:t xml:space="preserve">the functionality of </w:t>
      </w:r>
      <w:r w:rsidRPr="005115C1">
        <w:rPr>
          <w:rFonts w:asciiTheme="majorHAnsi" w:hAnsiTheme="majorHAnsi"/>
          <w:sz w:val="22"/>
        </w:rPr>
        <w:t>this model:</w:t>
      </w:r>
    </w:p>
    <w:p w14:paraId="58F0C047" w14:textId="77777777" w:rsidR="00E33200" w:rsidRPr="005115C1" w:rsidRDefault="00E33200" w:rsidP="00D82D9F">
      <w:pPr>
        <w:pStyle w:val="ListParagraph"/>
        <w:numPr>
          <w:ilvl w:val="0"/>
          <w:numId w:val="2"/>
        </w:numPr>
        <w:spacing w:before="0" w:after="0" w:line="240" w:lineRule="auto"/>
        <w:rPr>
          <w:rFonts w:asciiTheme="majorHAnsi" w:hAnsiTheme="majorHAnsi"/>
          <w:sz w:val="22"/>
        </w:rPr>
      </w:pPr>
      <w:r w:rsidRPr="005115C1">
        <w:rPr>
          <w:rFonts w:asciiTheme="majorHAnsi" w:hAnsiTheme="majorHAnsi"/>
          <w:sz w:val="22"/>
        </w:rPr>
        <w:t>Administrative Procedures</w:t>
      </w:r>
    </w:p>
    <w:p w14:paraId="270D4B6C" w14:textId="77777777" w:rsidR="00E33200" w:rsidRPr="005115C1" w:rsidRDefault="00E33200" w:rsidP="00D82D9F">
      <w:pPr>
        <w:pStyle w:val="ListParagraph"/>
        <w:numPr>
          <w:ilvl w:val="0"/>
          <w:numId w:val="2"/>
        </w:numPr>
        <w:spacing w:before="0" w:after="0" w:line="240" w:lineRule="auto"/>
        <w:rPr>
          <w:rFonts w:asciiTheme="majorHAnsi" w:hAnsiTheme="majorHAnsi"/>
          <w:sz w:val="22"/>
        </w:rPr>
      </w:pPr>
      <w:r w:rsidRPr="005115C1">
        <w:rPr>
          <w:rFonts w:asciiTheme="majorHAnsi" w:hAnsiTheme="majorHAnsi"/>
          <w:sz w:val="22"/>
        </w:rPr>
        <w:t>Software System</w:t>
      </w:r>
    </w:p>
    <w:p w14:paraId="441329BA" w14:textId="77777777" w:rsidR="00F42AA1" w:rsidRPr="005115C1" w:rsidRDefault="00F42AA1" w:rsidP="00D82D9F">
      <w:pPr>
        <w:pStyle w:val="ListParagraph"/>
        <w:numPr>
          <w:ilvl w:val="0"/>
          <w:numId w:val="2"/>
        </w:numPr>
        <w:spacing w:before="0" w:after="0" w:line="240" w:lineRule="auto"/>
        <w:rPr>
          <w:rFonts w:asciiTheme="majorHAnsi" w:hAnsiTheme="majorHAnsi"/>
          <w:sz w:val="22"/>
        </w:rPr>
      </w:pPr>
      <w:r w:rsidRPr="005115C1">
        <w:rPr>
          <w:rFonts w:asciiTheme="majorHAnsi" w:hAnsiTheme="majorHAnsi"/>
          <w:sz w:val="22"/>
        </w:rPr>
        <w:t>Training</w:t>
      </w:r>
      <w:r w:rsidR="00514362" w:rsidRPr="005115C1">
        <w:rPr>
          <w:rFonts w:asciiTheme="majorHAnsi" w:hAnsiTheme="majorHAnsi"/>
          <w:sz w:val="22"/>
        </w:rPr>
        <w:t xml:space="preserve"> Curricula</w:t>
      </w:r>
    </w:p>
    <w:p w14:paraId="2E34A6F4" w14:textId="77777777" w:rsidR="003D6D9F" w:rsidRPr="005115C1" w:rsidRDefault="00EE613E" w:rsidP="003D6D9F">
      <w:pPr>
        <w:keepNext/>
        <w:rPr>
          <w:rFonts w:asciiTheme="majorHAnsi" w:hAnsiTheme="majorHAnsi"/>
          <w:sz w:val="22"/>
        </w:rPr>
      </w:pPr>
      <w:r w:rsidRPr="005115C1">
        <w:rPr>
          <w:rFonts w:asciiTheme="majorHAnsi" w:hAnsiTheme="majorHAnsi"/>
          <w:noProof/>
          <w:sz w:val="22"/>
        </w:rPr>
        <w:drawing>
          <wp:inline distT="0" distB="0" distL="0" distR="0" wp14:anchorId="4136BB70" wp14:editId="6BC19113">
            <wp:extent cx="5535129" cy="1017767"/>
            <wp:effectExtent l="19050" t="0" r="8421" b="0"/>
            <wp:docPr id="2" name="Picture 1" descr="IOSSh Model Compon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SSh Model Components.png"/>
                    <pic:cNvPicPr/>
                  </pic:nvPicPr>
                  <pic:blipFill>
                    <a:blip r:embed="rId12" cstate="print"/>
                    <a:srcRect l="3559" t="21925" r="3394" b="55259"/>
                    <a:stretch>
                      <a:fillRect/>
                    </a:stretch>
                  </pic:blipFill>
                  <pic:spPr>
                    <a:xfrm>
                      <a:off x="0" y="0"/>
                      <a:ext cx="5535129" cy="1017767"/>
                    </a:xfrm>
                    <a:prstGeom prst="rect">
                      <a:avLst/>
                    </a:prstGeom>
                  </pic:spPr>
                </pic:pic>
              </a:graphicData>
            </a:graphic>
          </wp:inline>
        </w:drawing>
      </w:r>
    </w:p>
    <w:p w14:paraId="34F5A513" w14:textId="77777777" w:rsidR="00EE613E" w:rsidRPr="005115C1" w:rsidRDefault="003D6D9F" w:rsidP="003D6D9F">
      <w:pPr>
        <w:pStyle w:val="Caption"/>
        <w:rPr>
          <w:rFonts w:asciiTheme="majorHAnsi" w:hAnsiTheme="majorHAnsi"/>
          <w:sz w:val="22"/>
          <w:szCs w:val="22"/>
        </w:rPr>
      </w:pPr>
      <w:bookmarkStart w:id="8" w:name="_Toc440978896"/>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00A63261"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2</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IOSSh Model Components</w:t>
      </w:r>
      <w:bookmarkEnd w:id="8"/>
    </w:p>
    <w:p w14:paraId="4ECA99DA" w14:textId="77777777" w:rsidR="00E33200" w:rsidRPr="005115C1" w:rsidRDefault="00106256" w:rsidP="00E33200">
      <w:pPr>
        <w:rPr>
          <w:rFonts w:asciiTheme="majorHAnsi" w:hAnsiTheme="majorHAnsi"/>
          <w:sz w:val="22"/>
        </w:rPr>
      </w:pPr>
      <w:r w:rsidRPr="005115C1">
        <w:rPr>
          <w:rFonts w:asciiTheme="majorHAnsi" w:hAnsiTheme="majorHAnsi"/>
          <w:b/>
          <w:sz w:val="22"/>
        </w:rPr>
        <w:t>Administrative procedures</w:t>
      </w:r>
      <w:r w:rsidRPr="005115C1">
        <w:rPr>
          <w:rFonts w:asciiTheme="majorHAnsi" w:hAnsiTheme="majorHAnsi"/>
          <w:sz w:val="22"/>
        </w:rPr>
        <w:t xml:space="preserve"> are developed as a result of a methodology which </w:t>
      </w:r>
      <w:r w:rsidR="0093376F" w:rsidRPr="005115C1">
        <w:rPr>
          <w:rFonts w:asciiTheme="majorHAnsi" w:hAnsiTheme="majorHAnsi"/>
          <w:sz w:val="22"/>
        </w:rPr>
        <w:t xml:space="preserve">consists on </w:t>
      </w:r>
      <w:r w:rsidRPr="005115C1">
        <w:rPr>
          <w:rFonts w:asciiTheme="majorHAnsi" w:hAnsiTheme="majorHAnsi"/>
          <w:sz w:val="22"/>
        </w:rPr>
        <w:t>identif</w:t>
      </w:r>
      <w:r w:rsidR="0093376F" w:rsidRPr="005115C1">
        <w:rPr>
          <w:rFonts w:asciiTheme="majorHAnsi" w:hAnsiTheme="majorHAnsi"/>
          <w:sz w:val="22"/>
        </w:rPr>
        <w:t xml:space="preserve">ication of </w:t>
      </w:r>
      <w:r w:rsidRPr="005115C1">
        <w:rPr>
          <w:rFonts w:asciiTheme="majorHAnsi" w:hAnsiTheme="majorHAnsi"/>
          <w:sz w:val="22"/>
        </w:rPr>
        <w:t xml:space="preserve">the administrative services provided </w:t>
      </w:r>
      <w:r w:rsidR="0093376F" w:rsidRPr="005115C1">
        <w:rPr>
          <w:rFonts w:asciiTheme="majorHAnsi" w:hAnsiTheme="majorHAnsi"/>
          <w:sz w:val="22"/>
        </w:rPr>
        <w:t xml:space="preserve">by </w:t>
      </w:r>
      <w:r w:rsidRPr="005115C1">
        <w:rPr>
          <w:rFonts w:asciiTheme="majorHAnsi" w:hAnsiTheme="majorHAnsi"/>
          <w:sz w:val="22"/>
        </w:rPr>
        <w:t>LGU</w:t>
      </w:r>
      <w:r w:rsidR="0093376F" w:rsidRPr="005115C1">
        <w:rPr>
          <w:rFonts w:asciiTheme="majorHAnsi" w:hAnsiTheme="majorHAnsi"/>
          <w:sz w:val="22"/>
        </w:rPr>
        <w:t>-s</w:t>
      </w:r>
      <w:r w:rsidRPr="005115C1">
        <w:rPr>
          <w:rFonts w:asciiTheme="majorHAnsi" w:hAnsiTheme="majorHAnsi"/>
          <w:sz w:val="22"/>
        </w:rPr>
        <w:t xml:space="preserve"> and reengineer the processes in order to develop a service model which is able to </w:t>
      </w:r>
      <w:r w:rsidR="00FA080D" w:rsidRPr="005115C1">
        <w:rPr>
          <w:rFonts w:asciiTheme="majorHAnsi" w:hAnsiTheme="majorHAnsi"/>
          <w:sz w:val="22"/>
        </w:rPr>
        <w:t xml:space="preserve">be </w:t>
      </w:r>
      <w:r w:rsidR="0093376F" w:rsidRPr="005115C1">
        <w:rPr>
          <w:rFonts w:asciiTheme="majorHAnsi" w:hAnsiTheme="majorHAnsi"/>
          <w:sz w:val="22"/>
        </w:rPr>
        <w:t xml:space="preserve">implemented and </w:t>
      </w:r>
      <w:r w:rsidR="00FA080D" w:rsidRPr="005115C1">
        <w:rPr>
          <w:rFonts w:asciiTheme="majorHAnsi" w:hAnsiTheme="majorHAnsi"/>
          <w:sz w:val="22"/>
        </w:rPr>
        <w:t xml:space="preserve">executed </w:t>
      </w:r>
      <w:r w:rsidR="0093376F" w:rsidRPr="005115C1">
        <w:rPr>
          <w:rFonts w:asciiTheme="majorHAnsi" w:hAnsiTheme="majorHAnsi"/>
          <w:sz w:val="22"/>
        </w:rPr>
        <w:t xml:space="preserve">through </w:t>
      </w:r>
      <w:r w:rsidR="00FA080D" w:rsidRPr="005115C1">
        <w:rPr>
          <w:rFonts w:asciiTheme="majorHAnsi" w:hAnsiTheme="majorHAnsi"/>
          <w:sz w:val="22"/>
        </w:rPr>
        <w:t>IOSSh model.</w:t>
      </w:r>
    </w:p>
    <w:p w14:paraId="4D7D12C4" w14:textId="77777777" w:rsidR="007616C0" w:rsidRPr="005115C1" w:rsidRDefault="007616C0" w:rsidP="00E33200">
      <w:pPr>
        <w:rPr>
          <w:rFonts w:asciiTheme="majorHAnsi" w:hAnsiTheme="majorHAnsi"/>
          <w:sz w:val="22"/>
        </w:rPr>
      </w:pPr>
      <w:r w:rsidRPr="005115C1">
        <w:rPr>
          <w:rFonts w:asciiTheme="majorHAnsi" w:hAnsiTheme="majorHAnsi"/>
          <w:b/>
          <w:sz w:val="22"/>
        </w:rPr>
        <w:t xml:space="preserve">Software System </w:t>
      </w:r>
      <w:r w:rsidR="00D82D9F">
        <w:rPr>
          <w:rFonts w:asciiTheme="majorHAnsi" w:hAnsiTheme="majorHAnsi"/>
          <w:sz w:val="22"/>
        </w:rPr>
        <w:t>enables the I</w:t>
      </w:r>
      <w:r w:rsidR="000A6963" w:rsidRPr="005115C1">
        <w:rPr>
          <w:rFonts w:asciiTheme="majorHAnsi" w:hAnsiTheme="majorHAnsi"/>
          <w:sz w:val="22"/>
        </w:rPr>
        <w:t xml:space="preserve">OSSh model </w:t>
      </w:r>
      <w:r w:rsidR="00100E96">
        <w:rPr>
          <w:rFonts w:asciiTheme="majorHAnsi" w:hAnsiTheme="majorHAnsi"/>
          <w:sz w:val="22"/>
        </w:rPr>
        <w:t xml:space="preserve">and </w:t>
      </w:r>
      <w:r w:rsidR="000A6963" w:rsidRPr="005115C1">
        <w:rPr>
          <w:rFonts w:asciiTheme="majorHAnsi" w:hAnsiTheme="majorHAnsi"/>
          <w:sz w:val="22"/>
        </w:rPr>
        <w:t xml:space="preserve">has a number of features </w:t>
      </w:r>
      <w:r w:rsidR="00100E96">
        <w:rPr>
          <w:rFonts w:asciiTheme="majorHAnsi" w:hAnsiTheme="majorHAnsi"/>
          <w:sz w:val="22"/>
        </w:rPr>
        <w:t>that</w:t>
      </w:r>
      <w:r w:rsidR="000A6963" w:rsidRPr="005115C1">
        <w:rPr>
          <w:rFonts w:asciiTheme="majorHAnsi" w:hAnsiTheme="majorHAnsi"/>
          <w:sz w:val="22"/>
        </w:rPr>
        <w:t xml:space="preserve"> guarantee the implementation of a cost effective</w:t>
      </w:r>
      <w:r w:rsidR="00100E96">
        <w:rPr>
          <w:rFonts w:asciiTheme="majorHAnsi" w:hAnsiTheme="majorHAnsi"/>
          <w:sz w:val="22"/>
        </w:rPr>
        <w:t xml:space="preserve">, </w:t>
      </w:r>
      <w:r w:rsidR="00F64195" w:rsidRPr="005115C1">
        <w:rPr>
          <w:rFonts w:asciiTheme="majorHAnsi" w:hAnsiTheme="majorHAnsi"/>
          <w:sz w:val="22"/>
        </w:rPr>
        <w:t>flexible</w:t>
      </w:r>
      <w:r w:rsidR="00100E96">
        <w:rPr>
          <w:rFonts w:asciiTheme="majorHAnsi" w:hAnsiTheme="majorHAnsi"/>
          <w:sz w:val="22"/>
        </w:rPr>
        <w:t xml:space="preserve"> and </w:t>
      </w:r>
      <w:r w:rsidR="000A6963" w:rsidRPr="005115C1">
        <w:rPr>
          <w:rFonts w:asciiTheme="majorHAnsi" w:hAnsiTheme="majorHAnsi"/>
          <w:sz w:val="22"/>
        </w:rPr>
        <w:t>self</w:t>
      </w:r>
      <w:r w:rsidR="00E76723" w:rsidRPr="005115C1">
        <w:rPr>
          <w:rFonts w:asciiTheme="majorHAnsi" w:hAnsiTheme="majorHAnsi"/>
          <w:sz w:val="22"/>
        </w:rPr>
        <w:t>-</w:t>
      </w:r>
      <w:r w:rsidR="000A6963" w:rsidRPr="005115C1">
        <w:rPr>
          <w:rFonts w:asciiTheme="majorHAnsi" w:hAnsiTheme="majorHAnsi"/>
          <w:sz w:val="22"/>
        </w:rPr>
        <w:t>sustainable system.</w:t>
      </w:r>
    </w:p>
    <w:p w14:paraId="5245C97C" w14:textId="77777777" w:rsidR="00FA0C94" w:rsidRPr="005115C1" w:rsidRDefault="00FA0C94" w:rsidP="00E33200">
      <w:pPr>
        <w:rPr>
          <w:rFonts w:asciiTheme="majorHAnsi" w:hAnsiTheme="majorHAnsi"/>
          <w:b/>
          <w:sz w:val="22"/>
        </w:rPr>
      </w:pPr>
      <w:r w:rsidRPr="005115C1">
        <w:rPr>
          <w:rFonts w:asciiTheme="majorHAnsi" w:hAnsiTheme="majorHAnsi"/>
          <w:b/>
          <w:sz w:val="22"/>
        </w:rPr>
        <w:t>Training Curricula</w:t>
      </w:r>
      <w:r w:rsidRPr="005115C1">
        <w:rPr>
          <w:rFonts w:asciiTheme="majorHAnsi" w:hAnsiTheme="majorHAnsi"/>
          <w:sz w:val="22"/>
        </w:rPr>
        <w:t xml:space="preserve"> is developed and is used to train and </w:t>
      </w:r>
      <w:r w:rsidR="0093376F" w:rsidRPr="005115C1">
        <w:rPr>
          <w:rFonts w:asciiTheme="majorHAnsi" w:hAnsiTheme="majorHAnsi"/>
          <w:sz w:val="22"/>
        </w:rPr>
        <w:t xml:space="preserve">assess </w:t>
      </w:r>
      <w:r w:rsidRPr="005115C1">
        <w:rPr>
          <w:rFonts w:asciiTheme="majorHAnsi" w:hAnsiTheme="majorHAnsi"/>
          <w:sz w:val="22"/>
        </w:rPr>
        <w:t xml:space="preserve">the knowledge of the </w:t>
      </w:r>
      <w:r w:rsidR="0093376F" w:rsidRPr="005115C1">
        <w:rPr>
          <w:rFonts w:asciiTheme="majorHAnsi" w:hAnsiTheme="majorHAnsi"/>
          <w:sz w:val="22"/>
        </w:rPr>
        <w:t xml:space="preserve">administrative </w:t>
      </w:r>
      <w:r w:rsidRPr="005115C1">
        <w:rPr>
          <w:rFonts w:asciiTheme="majorHAnsi" w:hAnsiTheme="majorHAnsi"/>
          <w:sz w:val="22"/>
        </w:rPr>
        <w:t xml:space="preserve">staff </w:t>
      </w:r>
      <w:r w:rsidR="0093376F" w:rsidRPr="005115C1">
        <w:rPr>
          <w:rFonts w:asciiTheme="majorHAnsi" w:hAnsiTheme="majorHAnsi"/>
          <w:sz w:val="22"/>
        </w:rPr>
        <w:t>that will implement this model</w:t>
      </w:r>
      <w:r w:rsidRPr="005115C1">
        <w:rPr>
          <w:rFonts w:asciiTheme="majorHAnsi" w:hAnsiTheme="majorHAnsi"/>
          <w:sz w:val="22"/>
        </w:rPr>
        <w:t>.</w:t>
      </w:r>
    </w:p>
    <w:p w14:paraId="5A4F838B" w14:textId="77777777" w:rsidR="008549D3" w:rsidRPr="005115C1" w:rsidRDefault="008549D3" w:rsidP="008549D3">
      <w:pPr>
        <w:rPr>
          <w:rFonts w:asciiTheme="majorHAnsi" w:hAnsiTheme="majorHAnsi"/>
          <w:sz w:val="22"/>
        </w:rPr>
      </w:pPr>
    </w:p>
    <w:p w14:paraId="3776621C" w14:textId="77777777" w:rsidR="006856C4" w:rsidRPr="005115C1" w:rsidRDefault="00167C6B" w:rsidP="00D82D9F">
      <w:pPr>
        <w:pStyle w:val="Heading1"/>
        <w:spacing w:before="0"/>
        <w:rPr>
          <w:sz w:val="22"/>
          <w:szCs w:val="22"/>
        </w:rPr>
      </w:pPr>
      <w:bookmarkStart w:id="9" w:name="_Toc440555917"/>
      <w:bookmarkStart w:id="10" w:name="_Toc440556702"/>
      <w:bookmarkStart w:id="11" w:name="_Toc440978721"/>
      <w:r w:rsidRPr="005115C1">
        <w:rPr>
          <w:sz w:val="22"/>
          <w:szCs w:val="22"/>
        </w:rPr>
        <w:t xml:space="preserve">Methodology to </w:t>
      </w:r>
      <w:r w:rsidR="003023B8" w:rsidRPr="005115C1">
        <w:rPr>
          <w:sz w:val="22"/>
          <w:szCs w:val="22"/>
        </w:rPr>
        <w:t>prepare the</w:t>
      </w:r>
      <w:r w:rsidRPr="005115C1">
        <w:rPr>
          <w:sz w:val="22"/>
          <w:szCs w:val="22"/>
        </w:rPr>
        <w:t xml:space="preserve"> </w:t>
      </w:r>
      <w:r w:rsidR="00115448" w:rsidRPr="005115C1">
        <w:rPr>
          <w:sz w:val="22"/>
          <w:szCs w:val="22"/>
        </w:rPr>
        <w:t>Administrative Procedures</w:t>
      </w:r>
      <w:bookmarkEnd w:id="9"/>
      <w:bookmarkEnd w:id="10"/>
      <w:bookmarkEnd w:id="11"/>
    </w:p>
    <w:p w14:paraId="539E9441" w14:textId="77777777" w:rsidR="003E51F3" w:rsidRPr="005115C1" w:rsidRDefault="005B1C95" w:rsidP="00D82D9F">
      <w:pPr>
        <w:spacing w:before="0" w:after="0"/>
        <w:rPr>
          <w:rFonts w:asciiTheme="majorHAnsi" w:hAnsiTheme="majorHAnsi"/>
          <w:sz w:val="22"/>
        </w:rPr>
      </w:pPr>
      <w:r w:rsidRPr="005115C1">
        <w:rPr>
          <w:rFonts w:asciiTheme="majorHAnsi" w:hAnsiTheme="majorHAnsi"/>
          <w:sz w:val="22"/>
        </w:rPr>
        <w:t xml:space="preserve">Administrative Procedures </w:t>
      </w:r>
      <w:r w:rsidR="00133948" w:rsidRPr="005115C1">
        <w:rPr>
          <w:rFonts w:asciiTheme="majorHAnsi" w:hAnsiTheme="majorHAnsi"/>
          <w:sz w:val="22"/>
        </w:rPr>
        <w:t xml:space="preserve">should </w:t>
      </w:r>
      <w:r w:rsidRPr="005115C1">
        <w:rPr>
          <w:rFonts w:asciiTheme="majorHAnsi" w:hAnsiTheme="majorHAnsi"/>
          <w:sz w:val="22"/>
        </w:rPr>
        <w:t xml:space="preserve">be </w:t>
      </w:r>
      <w:r w:rsidR="00F16C41" w:rsidRPr="005115C1">
        <w:rPr>
          <w:rFonts w:asciiTheme="majorHAnsi" w:hAnsiTheme="majorHAnsi"/>
          <w:sz w:val="22"/>
        </w:rPr>
        <w:t xml:space="preserve">conceptualized </w:t>
      </w:r>
      <w:r w:rsidRPr="005115C1">
        <w:rPr>
          <w:rFonts w:asciiTheme="majorHAnsi" w:hAnsiTheme="majorHAnsi"/>
          <w:sz w:val="22"/>
        </w:rPr>
        <w:t xml:space="preserve">as a </w:t>
      </w:r>
      <w:r w:rsidR="0093376F" w:rsidRPr="005115C1">
        <w:rPr>
          <w:rFonts w:asciiTheme="majorHAnsi" w:hAnsiTheme="majorHAnsi"/>
          <w:sz w:val="22"/>
        </w:rPr>
        <w:t xml:space="preserve">legal </w:t>
      </w:r>
      <w:r w:rsidRPr="005115C1">
        <w:rPr>
          <w:rFonts w:asciiTheme="majorHAnsi" w:hAnsiTheme="majorHAnsi"/>
          <w:sz w:val="22"/>
        </w:rPr>
        <w:t>act</w:t>
      </w:r>
      <w:r w:rsidR="00133948" w:rsidRPr="005115C1">
        <w:rPr>
          <w:rFonts w:asciiTheme="majorHAnsi" w:hAnsiTheme="majorHAnsi"/>
          <w:sz w:val="22"/>
        </w:rPr>
        <w:t>, which</w:t>
      </w:r>
      <w:r w:rsidRPr="005115C1">
        <w:rPr>
          <w:rFonts w:asciiTheme="majorHAnsi" w:hAnsiTheme="majorHAnsi"/>
          <w:sz w:val="22"/>
        </w:rPr>
        <w:t xml:space="preserve"> regulate</w:t>
      </w:r>
      <w:r w:rsidR="00133948" w:rsidRPr="005115C1">
        <w:rPr>
          <w:rFonts w:asciiTheme="majorHAnsi" w:hAnsiTheme="majorHAnsi"/>
          <w:sz w:val="22"/>
        </w:rPr>
        <w:t>s</w:t>
      </w:r>
      <w:r w:rsidRPr="005115C1">
        <w:rPr>
          <w:rFonts w:asciiTheme="majorHAnsi" w:hAnsiTheme="majorHAnsi"/>
          <w:sz w:val="22"/>
        </w:rPr>
        <w:t xml:space="preserve"> the service </w:t>
      </w:r>
      <w:r w:rsidR="00133948" w:rsidRPr="005115C1">
        <w:rPr>
          <w:rFonts w:asciiTheme="majorHAnsi" w:hAnsiTheme="majorHAnsi"/>
          <w:sz w:val="22"/>
        </w:rPr>
        <w:t xml:space="preserve">delivery rules </w:t>
      </w:r>
      <w:r w:rsidRPr="005115C1">
        <w:rPr>
          <w:rFonts w:asciiTheme="majorHAnsi" w:hAnsiTheme="majorHAnsi"/>
          <w:sz w:val="22"/>
        </w:rPr>
        <w:t xml:space="preserve">based on the </w:t>
      </w:r>
      <w:r w:rsidR="00133948" w:rsidRPr="005115C1">
        <w:rPr>
          <w:rFonts w:asciiTheme="majorHAnsi" w:hAnsiTheme="majorHAnsi"/>
          <w:sz w:val="22"/>
        </w:rPr>
        <w:t>“</w:t>
      </w:r>
      <w:r w:rsidRPr="005115C1">
        <w:rPr>
          <w:rFonts w:asciiTheme="majorHAnsi" w:hAnsiTheme="majorHAnsi"/>
          <w:sz w:val="22"/>
        </w:rPr>
        <w:t xml:space="preserve">service </w:t>
      </w:r>
      <w:r w:rsidR="00436A00" w:rsidRPr="005115C1">
        <w:rPr>
          <w:rFonts w:asciiTheme="majorHAnsi" w:hAnsiTheme="majorHAnsi"/>
          <w:sz w:val="22"/>
        </w:rPr>
        <w:t>description template</w:t>
      </w:r>
      <w:r w:rsidR="00133948" w:rsidRPr="005115C1">
        <w:rPr>
          <w:rFonts w:asciiTheme="majorHAnsi" w:hAnsiTheme="majorHAnsi"/>
          <w:sz w:val="22"/>
        </w:rPr>
        <w:t>”</w:t>
      </w:r>
      <w:r w:rsidR="003E51F3" w:rsidRPr="005115C1">
        <w:rPr>
          <w:rFonts w:asciiTheme="majorHAnsi" w:hAnsiTheme="majorHAnsi"/>
          <w:sz w:val="22"/>
        </w:rPr>
        <w:t xml:space="preserve"> for each </w:t>
      </w:r>
      <w:r w:rsidR="00133948" w:rsidRPr="005115C1">
        <w:rPr>
          <w:rFonts w:asciiTheme="majorHAnsi" w:hAnsiTheme="majorHAnsi"/>
          <w:sz w:val="22"/>
        </w:rPr>
        <w:t xml:space="preserve">identified </w:t>
      </w:r>
      <w:r w:rsidR="003E51F3" w:rsidRPr="005115C1">
        <w:rPr>
          <w:rFonts w:asciiTheme="majorHAnsi" w:hAnsiTheme="majorHAnsi"/>
          <w:sz w:val="22"/>
        </w:rPr>
        <w:t>service. The methodology provides a roadmap for:</w:t>
      </w:r>
    </w:p>
    <w:p w14:paraId="05AA516A" w14:textId="77777777" w:rsidR="003E51F3" w:rsidRPr="005115C1" w:rsidRDefault="00F570E7" w:rsidP="00D82D9F">
      <w:pPr>
        <w:pStyle w:val="ListParagraph"/>
        <w:numPr>
          <w:ilvl w:val="0"/>
          <w:numId w:val="41"/>
        </w:numPr>
        <w:spacing w:before="0" w:after="0"/>
        <w:rPr>
          <w:rFonts w:asciiTheme="majorHAnsi" w:hAnsiTheme="majorHAnsi"/>
          <w:sz w:val="22"/>
        </w:rPr>
      </w:pPr>
      <w:r w:rsidRPr="005115C1">
        <w:rPr>
          <w:rFonts w:asciiTheme="majorHAnsi" w:hAnsiTheme="majorHAnsi"/>
          <w:sz w:val="22"/>
        </w:rPr>
        <w:t>Identifying</w:t>
      </w:r>
      <w:r w:rsidR="003E51F3" w:rsidRPr="005115C1">
        <w:rPr>
          <w:rFonts w:asciiTheme="majorHAnsi" w:hAnsiTheme="majorHAnsi"/>
          <w:sz w:val="22"/>
        </w:rPr>
        <w:t xml:space="preserve"> the services provided at each Admin</w:t>
      </w:r>
      <w:r w:rsidR="00B6780D" w:rsidRPr="005115C1">
        <w:rPr>
          <w:rFonts w:asciiTheme="majorHAnsi" w:hAnsiTheme="majorHAnsi"/>
          <w:sz w:val="22"/>
        </w:rPr>
        <w:t>istrative Unit</w:t>
      </w:r>
      <w:r w:rsidR="00133948" w:rsidRPr="005115C1">
        <w:rPr>
          <w:rFonts w:asciiTheme="majorHAnsi" w:hAnsiTheme="majorHAnsi"/>
          <w:sz w:val="22"/>
        </w:rPr>
        <w:t>;</w:t>
      </w:r>
      <w:r w:rsidR="003E51F3" w:rsidRPr="005115C1">
        <w:rPr>
          <w:rFonts w:asciiTheme="majorHAnsi" w:hAnsiTheme="majorHAnsi"/>
          <w:sz w:val="22"/>
        </w:rPr>
        <w:t xml:space="preserve"> </w:t>
      </w:r>
    </w:p>
    <w:p w14:paraId="72021424" w14:textId="77777777" w:rsidR="003E51F3" w:rsidRPr="005115C1" w:rsidRDefault="00F570E7" w:rsidP="00D82D9F">
      <w:pPr>
        <w:pStyle w:val="ListParagraph"/>
        <w:numPr>
          <w:ilvl w:val="0"/>
          <w:numId w:val="41"/>
        </w:numPr>
        <w:spacing w:before="0" w:after="0"/>
        <w:rPr>
          <w:rFonts w:asciiTheme="majorHAnsi" w:hAnsiTheme="majorHAnsi"/>
          <w:sz w:val="22"/>
        </w:rPr>
      </w:pPr>
      <w:r w:rsidRPr="005115C1">
        <w:rPr>
          <w:rFonts w:asciiTheme="majorHAnsi" w:hAnsiTheme="majorHAnsi"/>
          <w:sz w:val="22"/>
        </w:rPr>
        <w:t>Consolidating</w:t>
      </w:r>
      <w:r w:rsidR="003E51F3" w:rsidRPr="005115C1">
        <w:rPr>
          <w:rFonts w:asciiTheme="majorHAnsi" w:hAnsiTheme="majorHAnsi"/>
          <w:sz w:val="22"/>
        </w:rPr>
        <w:t xml:space="preserve"> the list of identified services in a comprehensive list of services for all the Municipality</w:t>
      </w:r>
      <w:r w:rsidR="00133948" w:rsidRPr="005115C1">
        <w:rPr>
          <w:rFonts w:asciiTheme="majorHAnsi" w:hAnsiTheme="majorHAnsi"/>
          <w:sz w:val="22"/>
        </w:rPr>
        <w:t>;</w:t>
      </w:r>
    </w:p>
    <w:p w14:paraId="54CB919A" w14:textId="77777777" w:rsidR="003E51F3" w:rsidRPr="005115C1" w:rsidRDefault="00453FF6" w:rsidP="00D82D9F">
      <w:pPr>
        <w:pStyle w:val="ListParagraph"/>
        <w:numPr>
          <w:ilvl w:val="0"/>
          <w:numId w:val="41"/>
        </w:numPr>
        <w:spacing w:before="0" w:after="0"/>
        <w:rPr>
          <w:rFonts w:asciiTheme="majorHAnsi" w:hAnsiTheme="majorHAnsi"/>
          <w:sz w:val="22"/>
        </w:rPr>
      </w:pPr>
      <w:r w:rsidRPr="005115C1">
        <w:rPr>
          <w:rFonts w:asciiTheme="majorHAnsi" w:hAnsiTheme="majorHAnsi"/>
          <w:sz w:val="22"/>
        </w:rPr>
        <w:t>Preparing</w:t>
      </w:r>
      <w:r w:rsidR="003E51F3" w:rsidRPr="005115C1">
        <w:rPr>
          <w:rFonts w:asciiTheme="majorHAnsi" w:hAnsiTheme="majorHAnsi"/>
          <w:sz w:val="22"/>
        </w:rPr>
        <w:t xml:space="preserve"> the service </w:t>
      </w:r>
      <w:r w:rsidR="007F398F" w:rsidRPr="005115C1">
        <w:rPr>
          <w:rFonts w:asciiTheme="majorHAnsi" w:hAnsiTheme="majorHAnsi"/>
          <w:sz w:val="22"/>
        </w:rPr>
        <w:t>description template</w:t>
      </w:r>
      <w:r w:rsidR="00133948" w:rsidRPr="005115C1">
        <w:rPr>
          <w:rFonts w:asciiTheme="majorHAnsi" w:hAnsiTheme="majorHAnsi"/>
          <w:sz w:val="22"/>
        </w:rPr>
        <w:t>;</w:t>
      </w:r>
    </w:p>
    <w:p w14:paraId="209DA9C6" w14:textId="77777777" w:rsidR="00B6780D" w:rsidRDefault="00B6780D" w:rsidP="00D82D9F">
      <w:pPr>
        <w:pStyle w:val="ListParagraph"/>
        <w:numPr>
          <w:ilvl w:val="0"/>
          <w:numId w:val="41"/>
        </w:numPr>
        <w:spacing w:before="0" w:after="0"/>
        <w:rPr>
          <w:rFonts w:asciiTheme="majorHAnsi" w:hAnsiTheme="majorHAnsi"/>
          <w:sz w:val="22"/>
        </w:rPr>
      </w:pPr>
      <w:r w:rsidRPr="005115C1">
        <w:rPr>
          <w:rFonts w:asciiTheme="majorHAnsi" w:hAnsiTheme="majorHAnsi"/>
          <w:sz w:val="22"/>
        </w:rPr>
        <w:t>Reengineering of the service delivery process in order to be able to run in the IOSSh model</w:t>
      </w:r>
      <w:r w:rsidR="00133948" w:rsidRPr="005115C1">
        <w:rPr>
          <w:rFonts w:asciiTheme="majorHAnsi" w:hAnsiTheme="majorHAnsi"/>
          <w:sz w:val="22"/>
        </w:rPr>
        <w:t>.</w:t>
      </w:r>
    </w:p>
    <w:p w14:paraId="5B86C8D3" w14:textId="77777777" w:rsidR="00547C5E" w:rsidRPr="005115C1" w:rsidRDefault="00547C5E" w:rsidP="00547C5E">
      <w:pPr>
        <w:pStyle w:val="ListParagraph"/>
        <w:spacing w:before="0" w:after="0"/>
        <w:rPr>
          <w:rFonts w:asciiTheme="majorHAnsi" w:hAnsiTheme="majorHAnsi"/>
          <w:sz w:val="22"/>
        </w:rPr>
      </w:pPr>
    </w:p>
    <w:p w14:paraId="5CD333D2" w14:textId="77777777" w:rsidR="002615F9" w:rsidRPr="005115C1" w:rsidRDefault="008376EA" w:rsidP="00D82D9F">
      <w:pPr>
        <w:pStyle w:val="Heading2"/>
        <w:spacing w:before="0"/>
        <w:rPr>
          <w:sz w:val="22"/>
          <w:szCs w:val="22"/>
        </w:rPr>
      </w:pPr>
      <w:bookmarkStart w:id="12" w:name="_Toc440555918"/>
      <w:bookmarkStart w:id="13" w:name="_Toc440556703"/>
      <w:bookmarkStart w:id="14" w:name="_Toc440978722"/>
      <w:r w:rsidRPr="005115C1">
        <w:rPr>
          <w:sz w:val="22"/>
          <w:szCs w:val="22"/>
        </w:rPr>
        <w:t>Tools of the methodology</w:t>
      </w:r>
      <w:bookmarkEnd w:id="12"/>
      <w:bookmarkEnd w:id="13"/>
      <w:bookmarkEnd w:id="14"/>
    </w:p>
    <w:p w14:paraId="2D77F215" w14:textId="77777777" w:rsidR="008376EA" w:rsidRPr="005115C1" w:rsidRDefault="008376EA" w:rsidP="00D82D9F">
      <w:pPr>
        <w:spacing w:before="0" w:after="0"/>
        <w:rPr>
          <w:rFonts w:asciiTheme="majorHAnsi" w:hAnsiTheme="majorHAnsi"/>
          <w:sz w:val="22"/>
        </w:rPr>
      </w:pPr>
      <w:r w:rsidRPr="005115C1">
        <w:rPr>
          <w:rFonts w:asciiTheme="majorHAnsi" w:hAnsiTheme="majorHAnsi"/>
          <w:sz w:val="22"/>
        </w:rPr>
        <w:t>The methodology uses the following tools:</w:t>
      </w:r>
    </w:p>
    <w:p w14:paraId="6D8ECD98" w14:textId="77777777" w:rsidR="008376EA" w:rsidRPr="005115C1" w:rsidRDefault="008376EA" w:rsidP="00D82D9F">
      <w:pPr>
        <w:pStyle w:val="ListParagraph"/>
        <w:numPr>
          <w:ilvl w:val="0"/>
          <w:numId w:val="8"/>
        </w:numPr>
        <w:spacing w:before="0" w:after="0"/>
        <w:rPr>
          <w:rFonts w:asciiTheme="majorHAnsi" w:hAnsiTheme="majorHAnsi"/>
          <w:sz w:val="22"/>
        </w:rPr>
      </w:pPr>
      <w:r w:rsidRPr="005115C1">
        <w:rPr>
          <w:rFonts w:asciiTheme="majorHAnsi" w:hAnsiTheme="majorHAnsi"/>
          <w:sz w:val="22"/>
        </w:rPr>
        <w:t>Service Definition</w:t>
      </w:r>
    </w:p>
    <w:p w14:paraId="1A722261" w14:textId="77777777" w:rsidR="008376EA" w:rsidRPr="005115C1" w:rsidRDefault="008376EA" w:rsidP="00D82D9F">
      <w:pPr>
        <w:pStyle w:val="ListParagraph"/>
        <w:numPr>
          <w:ilvl w:val="0"/>
          <w:numId w:val="8"/>
        </w:numPr>
        <w:spacing w:before="0" w:after="0"/>
        <w:rPr>
          <w:rFonts w:asciiTheme="majorHAnsi" w:hAnsiTheme="majorHAnsi"/>
          <w:sz w:val="22"/>
        </w:rPr>
      </w:pPr>
      <w:r w:rsidRPr="005115C1">
        <w:rPr>
          <w:rFonts w:asciiTheme="majorHAnsi" w:hAnsiTheme="majorHAnsi"/>
          <w:sz w:val="22"/>
        </w:rPr>
        <w:t>Service Descriptor Template</w:t>
      </w:r>
    </w:p>
    <w:p w14:paraId="279D94EB" w14:textId="77777777" w:rsidR="008376EA" w:rsidRDefault="008376EA" w:rsidP="00D82D9F">
      <w:pPr>
        <w:pStyle w:val="ListParagraph"/>
        <w:numPr>
          <w:ilvl w:val="0"/>
          <w:numId w:val="8"/>
        </w:numPr>
        <w:spacing w:before="0" w:after="0"/>
        <w:rPr>
          <w:rFonts w:asciiTheme="majorHAnsi" w:hAnsiTheme="majorHAnsi"/>
          <w:sz w:val="22"/>
        </w:rPr>
      </w:pPr>
      <w:r w:rsidRPr="005115C1">
        <w:rPr>
          <w:rFonts w:asciiTheme="majorHAnsi" w:hAnsiTheme="majorHAnsi"/>
          <w:sz w:val="22"/>
        </w:rPr>
        <w:t xml:space="preserve">Extended service </w:t>
      </w:r>
      <w:r w:rsidR="003315C2" w:rsidRPr="005115C1">
        <w:rPr>
          <w:rFonts w:asciiTheme="majorHAnsi" w:hAnsiTheme="majorHAnsi"/>
          <w:sz w:val="22"/>
        </w:rPr>
        <w:t>Template</w:t>
      </w:r>
    </w:p>
    <w:p w14:paraId="6366BF41" w14:textId="77777777" w:rsidR="00D82D9F" w:rsidRPr="005115C1" w:rsidRDefault="00D82D9F" w:rsidP="00D82D9F">
      <w:pPr>
        <w:pStyle w:val="ListParagraph"/>
        <w:spacing w:before="0" w:after="0"/>
        <w:rPr>
          <w:rFonts w:asciiTheme="majorHAnsi" w:hAnsiTheme="majorHAnsi"/>
          <w:sz w:val="22"/>
        </w:rPr>
      </w:pPr>
    </w:p>
    <w:p w14:paraId="77C4102E" w14:textId="77777777" w:rsidR="003315C2" w:rsidRPr="005115C1" w:rsidRDefault="003315C2" w:rsidP="00D82D9F">
      <w:pPr>
        <w:spacing w:before="0" w:after="0"/>
        <w:rPr>
          <w:rFonts w:asciiTheme="majorHAnsi" w:hAnsiTheme="majorHAnsi"/>
          <w:b/>
          <w:sz w:val="22"/>
        </w:rPr>
      </w:pPr>
      <w:r w:rsidRPr="005115C1">
        <w:rPr>
          <w:rFonts w:asciiTheme="majorHAnsi" w:hAnsiTheme="majorHAnsi"/>
          <w:b/>
          <w:sz w:val="22"/>
        </w:rPr>
        <w:t>Administrative Service Definition</w:t>
      </w:r>
    </w:p>
    <w:p w14:paraId="37ADA04F" w14:textId="77777777" w:rsidR="007C1C46" w:rsidRPr="005115C1" w:rsidRDefault="007C1C46" w:rsidP="00D82D9F">
      <w:pPr>
        <w:spacing w:before="0" w:after="0"/>
        <w:rPr>
          <w:rFonts w:asciiTheme="majorHAnsi" w:hAnsiTheme="majorHAnsi"/>
          <w:sz w:val="22"/>
        </w:rPr>
      </w:pPr>
      <w:r w:rsidRPr="005115C1">
        <w:rPr>
          <w:rFonts w:asciiTheme="majorHAnsi" w:hAnsiTheme="majorHAnsi"/>
          <w:sz w:val="22"/>
        </w:rPr>
        <w:t>At the time of development of this methodology, a legal definition of the administrative service was not available; herewith the methodology is based on the following definition:</w:t>
      </w:r>
    </w:p>
    <w:p w14:paraId="1AEBCA3F" w14:textId="77777777" w:rsidR="007C1C46" w:rsidRDefault="007C1C46" w:rsidP="00D82D9F">
      <w:pPr>
        <w:spacing w:before="0" w:after="0"/>
        <w:rPr>
          <w:rFonts w:asciiTheme="majorHAnsi" w:hAnsiTheme="majorHAnsi"/>
          <w:i/>
          <w:sz w:val="22"/>
        </w:rPr>
      </w:pPr>
      <w:r w:rsidRPr="005115C1">
        <w:rPr>
          <w:rFonts w:asciiTheme="majorHAnsi" w:hAnsiTheme="majorHAnsi"/>
          <w:i/>
          <w:sz w:val="22"/>
        </w:rPr>
        <w:t>“Administrative Service would be defined as a workflow regulated by legal acts, which is initiated by a citizen’s request and results in an answer for the citizen”.</w:t>
      </w:r>
    </w:p>
    <w:p w14:paraId="62BA9AAB" w14:textId="77777777" w:rsidR="00D82D9F" w:rsidRPr="005115C1" w:rsidRDefault="00D82D9F" w:rsidP="00D82D9F">
      <w:pPr>
        <w:spacing w:before="0" w:after="0"/>
        <w:rPr>
          <w:rFonts w:asciiTheme="majorHAnsi" w:hAnsiTheme="majorHAnsi"/>
          <w:i/>
          <w:sz w:val="22"/>
        </w:rPr>
      </w:pPr>
    </w:p>
    <w:p w14:paraId="2BCC6C69" w14:textId="77777777" w:rsidR="007C1C46" w:rsidRPr="005115C1" w:rsidRDefault="007C1C46" w:rsidP="00D82D9F">
      <w:pPr>
        <w:spacing w:before="0" w:after="0"/>
        <w:rPr>
          <w:rFonts w:asciiTheme="majorHAnsi" w:hAnsiTheme="majorHAnsi"/>
          <w:sz w:val="22"/>
        </w:rPr>
      </w:pPr>
      <w:r w:rsidRPr="005115C1">
        <w:rPr>
          <w:rFonts w:asciiTheme="majorHAnsi" w:hAnsiTheme="majorHAnsi"/>
          <w:sz w:val="22"/>
        </w:rPr>
        <w:t xml:space="preserve">For the </w:t>
      </w:r>
      <w:r w:rsidR="00133948" w:rsidRPr="005115C1">
        <w:rPr>
          <w:rFonts w:asciiTheme="majorHAnsi" w:hAnsiTheme="majorHAnsi"/>
          <w:sz w:val="22"/>
        </w:rPr>
        <w:t xml:space="preserve">purpose </w:t>
      </w:r>
      <w:r w:rsidRPr="005115C1">
        <w:rPr>
          <w:rFonts w:asciiTheme="majorHAnsi" w:hAnsiTheme="majorHAnsi"/>
          <w:sz w:val="22"/>
        </w:rPr>
        <w:t>of th</w:t>
      </w:r>
      <w:r w:rsidR="00133948" w:rsidRPr="005115C1">
        <w:rPr>
          <w:rFonts w:asciiTheme="majorHAnsi" w:hAnsiTheme="majorHAnsi"/>
          <w:sz w:val="22"/>
        </w:rPr>
        <w:t>is</w:t>
      </w:r>
      <w:r w:rsidRPr="005115C1">
        <w:rPr>
          <w:rFonts w:asciiTheme="majorHAnsi" w:hAnsiTheme="majorHAnsi"/>
          <w:sz w:val="22"/>
        </w:rPr>
        <w:t xml:space="preserve"> methodology the above definition is compatible </w:t>
      </w:r>
      <w:r w:rsidR="00547C5E">
        <w:rPr>
          <w:rFonts w:asciiTheme="majorHAnsi" w:hAnsiTheme="majorHAnsi"/>
          <w:sz w:val="22"/>
        </w:rPr>
        <w:t xml:space="preserve">also </w:t>
      </w:r>
      <w:r w:rsidRPr="005115C1">
        <w:rPr>
          <w:rFonts w:asciiTheme="majorHAnsi" w:hAnsiTheme="majorHAnsi"/>
          <w:sz w:val="22"/>
        </w:rPr>
        <w:t>with the definition of the administrative services, set by the new</w:t>
      </w:r>
      <w:r w:rsidR="00BE2932" w:rsidRPr="005115C1">
        <w:rPr>
          <w:rFonts w:asciiTheme="majorHAnsi" w:hAnsiTheme="majorHAnsi"/>
          <w:sz w:val="22"/>
        </w:rPr>
        <w:t xml:space="preserve"> </w:t>
      </w:r>
      <w:r w:rsidR="00D11D55" w:rsidRPr="005115C1">
        <w:rPr>
          <w:rFonts w:asciiTheme="majorHAnsi" w:hAnsiTheme="majorHAnsi"/>
          <w:sz w:val="22"/>
        </w:rPr>
        <w:t>draft</w:t>
      </w:r>
      <w:r w:rsidRPr="005115C1">
        <w:rPr>
          <w:rFonts w:asciiTheme="majorHAnsi" w:hAnsiTheme="majorHAnsi"/>
          <w:sz w:val="22"/>
        </w:rPr>
        <w:t xml:space="preserve"> law for Public Services in the Republic of Albania. </w:t>
      </w:r>
    </w:p>
    <w:p w14:paraId="5C67CD43" w14:textId="77777777" w:rsidR="00AE09BF" w:rsidRDefault="00AE09BF" w:rsidP="00D82D9F">
      <w:pPr>
        <w:spacing w:before="0" w:after="0"/>
        <w:rPr>
          <w:rFonts w:asciiTheme="majorHAnsi" w:hAnsiTheme="majorHAnsi"/>
          <w:sz w:val="22"/>
        </w:rPr>
      </w:pPr>
      <w:r w:rsidRPr="005115C1">
        <w:rPr>
          <w:rFonts w:asciiTheme="majorHAnsi" w:hAnsiTheme="majorHAnsi"/>
          <w:sz w:val="22"/>
        </w:rPr>
        <w:t>This definition made it possible to focus on a subset of public services, for example:</w:t>
      </w:r>
    </w:p>
    <w:p w14:paraId="153A6A5F" w14:textId="77777777" w:rsidR="00AE09BF" w:rsidRPr="005115C1" w:rsidRDefault="00AE09BF" w:rsidP="00D82D9F">
      <w:pPr>
        <w:pStyle w:val="ListParagraph"/>
        <w:numPr>
          <w:ilvl w:val="0"/>
          <w:numId w:val="23"/>
        </w:numPr>
        <w:spacing w:before="0" w:after="0"/>
        <w:rPr>
          <w:rFonts w:asciiTheme="majorHAnsi" w:hAnsiTheme="majorHAnsi"/>
          <w:sz w:val="22"/>
        </w:rPr>
      </w:pPr>
      <w:r w:rsidRPr="005115C1">
        <w:rPr>
          <w:rFonts w:asciiTheme="majorHAnsi" w:hAnsiTheme="majorHAnsi"/>
          <w:i/>
          <w:sz w:val="22"/>
        </w:rPr>
        <w:t>“Garbage Collection”</w:t>
      </w:r>
      <w:r w:rsidRPr="005115C1">
        <w:rPr>
          <w:rFonts w:asciiTheme="majorHAnsi" w:hAnsiTheme="majorHAnsi"/>
          <w:sz w:val="22"/>
        </w:rPr>
        <w:t xml:space="preserve"> is a public service </w:t>
      </w:r>
      <w:r w:rsidR="00106F3A">
        <w:rPr>
          <w:rFonts w:asciiTheme="majorHAnsi" w:hAnsiTheme="majorHAnsi"/>
          <w:sz w:val="22"/>
        </w:rPr>
        <w:t>provided</w:t>
      </w:r>
      <w:r w:rsidRPr="005115C1">
        <w:rPr>
          <w:rFonts w:asciiTheme="majorHAnsi" w:hAnsiTheme="majorHAnsi"/>
          <w:sz w:val="22"/>
        </w:rPr>
        <w:t xml:space="preserve"> by the Municipality while it is not in the identified list of administrative services prepared </w:t>
      </w:r>
      <w:r w:rsidR="00106F3A">
        <w:rPr>
          <w:rFonts w:asciiTheme="majorHAnsi" w:hAnsiTheme="majorHAnsi"/>
          <w:sz w:val="22"/>
        </w:rPr>
        <w:t xml:space="preserve">in </w:t>
      </w:r>
      <w:r w:rsidRPr="005115C1">
        <w:rPr>
          <w:rFonts w:asciiTheme="majorHAnsi" w:hAnsiTheme="majorHAnsi"/>
          <w:sz w:val="22"/>
        </w:rPr>
        <w:t>this study</w:t>
      </w:r>
      <w:r w:rsidR="00106F3A">
        <w:rPr>
          <w:rFonts w:asciiTheme="majorHAnsi" w:hAnsiTheme="majorHAnsi"/>
          <w:sz w:val="22"/>
        </w:rPr>
        <w:t>, because it does</w:t>
      </w:r>
      <w:r w:rsidRPr="005115C1">
        <w:rPr>
          <w:rFonts w:asciiTheme="majorHAnsi" w:hAnsiTheme="majorHAnsi"/>
          <w:sz w:val="22"/>
        </w:rPr>
        <w:t>n</w:t>
      </w:r>
      <w:r w:rsidR="00106F3A">
        <w:rPr>
          <w:rFonts w:asciiTheme="majorHAnsi" w:hAnsiTheme="majorHAnsi"/>
          <w:sz w:val="22"/>
        </w:rPr>
        <w:t>`</w:t>
      </w:r>
      <w:r w:rsidRPr="005115C1">
        <w:rPr>
          <w:rFonts w:asciiTheme="majorHAnsi" w:hAnsiTheme="majorHAnsi"/>
          <w:sz w:val="22"/>
        </w:rPr>
        <w:t xml:space="preserve">t </w:t>
      </w:r>
      <w:r w:rsidR="00106F3A">
        <w:rPr>
          <w:rFonts w:asciiTheme="majorHAnsi" w:hAnsiTheme="majorHAnsi"/>
          <w:sz w:val="22"/>
        </w:rPr>
        <w:t xml:space="preserve">comply with the </w:t>
      </w:r>
      <w:r w:rsidRPr="005115C1">
        <w:rPr>
          <w:rFonts w:asciiTheme="majorHAnsi" w:hAnsiTheme="majorHAnsi"/>
          <w:sz w:val="22"/>
        </w:rPr>
        <w:t>above definition. It is a service</w:t>
      </w:r>
      <w:r w:rsidR="00106F3A">
        <w:rPr>
          <w:rFonts w:asciiTheme="majorHAnsi" w:hAnsiTheme="majorHAnsi"/>
          <w:sz w:val="22"/>
        </w:rPr>
        <w:t>,</w:t>
      </w:r>
      <w:r w:rsidRPr="005115C1">
        <w:rPr>
          <w:rFonts w:asciiTheme="majorHAnsi" w:hAnsiTheme="majorHAnsi"/>
          <w:sz w:val="22"/>
        </w:rPr>
        <w:t xml:space="preserve"> but is not is </w:t>
      </w:r>
      <w:r w:rsidR="00106F3A">
        <w:rPr>
          <w:rFonts w:asciiTheme="majorHAnsi" w:hAnsiTheme="majorHAnsi"/>
          <w:sz w:val="22"/>
        </w:rPr>
        <w:t xml:space="preserve">not </w:t>
      </w:r>
      <w:r w:rsidRPr="005115C1">
        <w:rPr>
          <w:rFonts w:asciiTheme="majorHAnsi" w:hAnsiTheme="majorHAnsi"/>
          <w:sz w:val="22"/>
        </w:rPr>
        <w:t xml:space="preserve">initiated by an individual citizen’s request and </w:t>
      </w:r>
      <w:r w:rsidR="00106F3A">
        <w:rPr>
          <w:rFonts w:asciiTheme="majorHAnsi" w:hAnsiTheme="majorHAnsi"/>
          <w:sz w:val="22"/>
        </w:rPr>
        <w:t xml:space="preserve">it is not provided through </w:t>
      </w:r>
      <w:r w:rsidRPr="005115C1">
        <w:rPr>
          <w:rFonts w:asciiTheme="majorHAnsi" w:hAnsiTheme="majorHAnsi"/>
          <w:sz w:val="22"/>
        </w:rPr>
        <w:t xml:space="preserve">an </w:t>
      </w:r>
      <w:r w:rsidR="00106F3A">
        <w:rPr>
          <w:rFonts w:asciiTheme="majorHAnsi" w:hAnsiTheme="majorHAnsi"/>
          <w:sz w:val="22"/>
        </w:rPr>
        <w:t xml:space="preserve">written, official </w:t>
      </w:r>
      <w:r w:rsidRPr="005115C1">
        <w:rPr>
          <w:rFonts w:asciiTheme="majorHAnsi" w:hAnsiTheme="majorHAnsi"/>
          <w:sz w:val="22"/>
        </w:rPr>
        <w:t xml:space="preserve">answer </w:t>
      </w:r>
      <w:r w:rsidR="00106F3A">
        <w:rPr>
          <w:rFonts w:asciiTheme="majorHAnsi" w:hAnsiTheme="majorHAnsi"/>
          <w:sz w:val="22"/>
        </w:rPr>
        <w:t>to the citizen;</w:t>
      </w:r>
    </w:p>
    <w:p w14:paraId="7D0F689E" w14:textId="77777777" w:rsidR="00AE09BF" w:rsidRPr="005115C1" w:rsidRDefault="00AE09BF" w:rsidP="00D82D9F">
      <w:pPr>
        <w:pStyle w:val="ListParagraph"/>
        <w:numPr>
          <w:ilvl w:val="0"/>
          <w:numId w:val="23"/>
        </w:numPr>
        <w:spacing w:before="0" w:after="0"/>
        <w:rPr>
          <w:rFonts w:asciiTheme="majorHAnsi" w:hAnsiTheme="majorHAnsi"/>
          <w:sz w:val="22"/>
        </w:rPr>
      </w:pPr>
      <w:r w:rsidRPr="005115C1">
        <w:rPr>
          <w:rFonts w:asciiTheme="majorHAnsi" w:hAnsiTheme="majorHAnsi"/>
          <w:sz w:val="22"/>
        </w:rPr>
        <w:t xml:space="preserve">While the </w:t>
      </w:r>
      <w:r w:rsidRPr="005115C1">
        <w:rPr>
          <w:rFonts w:asciiTheme="majorHAnsi" w:hAnsiTheme="majorHAnsi"/>
          <w:i/>
          <w:sz w:val="22"/>
        </w:rPr>
        <w:t>“request for a transport certificate license”</w:t>
      </w:r>
      <w:r w:rsidR="00106F3A">
        <w:rPr>
          <w:rFonts w:asciiTheme="majorHAnsi" w:hAnsiTheme="majorHAnsi"/>
          <w:sz w:val="22"/>
        </w:rPr>
        <w:t xml:space="preserve"> complies </w:t>
      </w:r>
      <w:r w:rsidRPr="005115C1">
        <w:rPr>
          <w:rFonts w:asciiTheme="majorHAnsi" w:hAnsiTheme="majorHAnsi"/>
          <w:sz w:val="22"/>
        </w:rPr>
        <w:t xml:space="preserve">the given definition because it is initiated </w:t>
      </w:r>
      <w:r w:rsidR="00847C53">
        <w:rPr>
          <w:rFonts w:asciiTheme="majorHAnsi" w:hAnsiTheme="majorHAnsi"/>
          <w:sz w:val="22"/>
        </w:rPr>
        <w:t xml:space="preserve">by </w:t>
      </w:r>
      <w:r w:rsidRPr="005115C1">
        <w:rPr>
          <w:rFonts w:asciiTheme="majorHAnsi" w:hAnsiTheme="majorHAnsi"/>
          <w:sz w:val="22"/>
        </w:rPr>
        <w:t>a citizen</w:t>
      </w:r>
      <w:r w:rsidR="00847C53">
        <w:rPr>
          <w:rFonts w:asciiTheme="majorHAnsi" w:hAnsiTheme="majorHAnsi"/>
          <w:sz w:val="22"/>
        </w:rPr>
        <w:t xml:space="preserve"> request</w:t>
      </w:r>
      <w:r w:rsidRPr="005115C1">
        <w:rPr>
          <w:rFonts w:asciiTheme="majorHAnsi" w:hAnsiTheme="majorHAnsi"/>
          <w:sz w:val="22"/>
        </w:rPr>
        <w:t xml:space="preserve"> and it </w:t>
      </w:r>
      <w:r w:rsidR="00847C53">
        <w:rPr>
          <w:rFonts w:asciiTheme="majorHAnsi" w:hAnsiTheme="majorHAnsi"/>
          <w:sz w:val="22"/>
        </w:rPr>
        <w:t xml:space="preserve">is provided (concluded) through an official recognized document, the </w:t>
      </w:r>
      <w:r w:rsidRPr="005115C1">
        <w:rPr>
          <w:rFonts w:asciiTheme="majorHAnsi" w:hAnsiTheme="majorHAnsi"/>
          <w:sz w:val="22"/>
        </w:rPr>
        <w:t>certificate.</w:t>
      </w:r>
    </w:p>
    <w:p w14:paraId="532D78BF" w14:textId="77777777" w:rsidR="003315C2" w:rsidRPr="005115C1" w:rsidRDefault="003315C2" w:rsidP="008376EA">
      <w:pPr>
        <w:rPr>
          <w:rFonts w:asciiTheme="majorHAnsi" w:hAnsiTheme="majorHAnsi"/>
          <w:b/>
          <w:sz w:val="22"/>
        </w:rPr>
      </w:pPr>
    </w:p>
    <w:p w14:paraId="127E2143" w14:textId="77777777" w:rsidR="008376EA" w:rsidRPr="005115C1" w:rsidRDefault="008376EA" w:rsidP="00D82D9F">
      <w:pPr>
        <w:spacing w:before="0" w:after="0"/>
        <w:rPr>
          <w:rFonts w:asciiTheme="majorHAnsi" w:hAnsiTheme="majorHAnsi"/>
          <w:b/>
          <w:sz w:val="22"/>
        </w:rPr>
      </w:pPr>
      <w:r w:rsidRPr="005115C1">
        <w:rPr>
          <w:rFonts w:asciiTheme="majorHAnsi" w:hAnsiTheme="majorHAnsi"/>
          <w:b/>
          <w:sz w:val="22"/>
        </w:rPr>
        <w:t>Service Descriptor Template</w:t>
      </w:r>
    </w:p>
    <w:p w14:paraId="0BCED412" w14:textId="77777777" w:rsidR="008376EA" w:rsidRPr="005115C1" w:rsidRDefault="00133948" w:rsidP="00D82D9F">
      <w:pPr>
        <w:spacing w:before="0" w:after="0"/>
        <w:rPr>
          <w:rFonts w:asciiTheme="majorHAnsi" w:hAnsiTheme="majorHAnsi"/>
          <w:sz w:val="22"/>
        </w:rPr>
      </w:pPr>
      <w:r w:rsidRPr="005115C1">
        <w:rPr>
          <w:rFonts w:asciiTheme="majorHAnsi" w:hAnsiTheme="majorHAnsi"/>
          <w:sz w:val="22"/>
        </w:rPr>
        <w:t>A Service Descriptor Template is introduced for t</w:t>
      </w:r>
      <w:r w:rsidR="008376EA" w:rsidRPr="005115C1">
        <w:rPr>
          <w:rFonts w:asciiTheme="majorHAnsi" w:hAnsiTheme="majorHAnsi"/>
          <w:sz w:val="22"/>
        </w:rPr>
        <w:t>he identification process of the services or when a new service</w:t>
      </w:r>
      <w:r w:rsidRPr="005115C1">
        <w:rPr>
          <w:rFonts w:asciiTheme="majorHAnsi" w:hAnsiTheme="majorHAnsi"/>
          <w:sz w:val="22"/>
        </w:rPr>
        <w:t xml:space="preserve"> should be designed</w:t>
      </w:r>
      <w:r w:rsidR="008376EA" w:rsidRPr="005115C1">
        <w:rPr>
          <w:rFonts w:asciiTheme="majorHAnsi" w:hAnsiTheme="majorHAnsi"/>
          <w:sz w:val="22"/>
        </w:rPr>
        <w:t xml:space="preserve">. The service descriptor template contains </w:t>
      </w:r>
      <w:r w:rsidRPr="005115C1">
        <w:rPr>
          <w:rFonts w:asciiTheme="majorHAnsi" w:hAnsiTheme="majorHAnsi"/>
          <w:sz w:val="22"/>
        </w:rPr>
        <w:t xml:space="preserve">the basic </w:t>
      </w:r>
      <w:r w:rsidR="008376EA" w:rsidRPr="005115C1">
        <w:rPr>
          <w:rFonts w:asciiTheme="majorHAnsi" w:hAnsiTheme="majorHAnsi"/>
          <w:sz w:val="22"/>
        </w:rPr>
        <w:t>information about the service</w:t>
      </w:r>
      <w:r w:rsidRPr="005115C1">
        <w:rPr>
          <w:rFonts w:asciiTheme="majorHAnsi" w:hAnsiTheme="majorHAnsi"/>
          <w:sz w:val="22"/>
        </w:rPr>
        <w:t>,</w:t>
      </w:r>
      <w:r w:rsidR="00D82D9F">
        <w:rPr>
          <w:rFonts w:asciiTheme="majorHAnsi" w:hAnsiTheme="majorHAnsi"/>
          <w:sz w:val="22"/>
        </w:rPr>
        <w:t xml:space="preserve"> </w:t>
      </w:r>
      <w:r w:rsidRPr="005115C1">
        <w:rPr>
          <w:rFonts w:asciiTheme="majorHAnsi" w:hAnsiTheme="majorHAnsi"/>
          <w:sz w:val="22"/>
        </w:rPr>
        <w:t>which is illustrated in t</w:t>
      </w:r>
      <w:r w:rsidR="008376EA" w:rsidRPr="005115C1">
        <w:rPr>
          <w:rFonts w:asciiTheme="majorHAnsi" w:hAnsiTheme="majorHAnsi"/>
          <w:sz w:val="22"/>
        </w:rPr>
        <w:t>he figure below:</w:t>
      </w:r>
    </w:p>
    <w:p w14:paraId="18AA6A04" w14:textId="77777777" w:rsidR="00C413E0" w:rsidRPr="005115C1" w:rsidRDefault="008376EA" w:rsidP="00C413E0">
      <w:pPr>
        <w:keepNext/>
        <w:jc w:val="center"/>
        <w:rPr>
          <w:rFonts w:asciiTheme="majorHAnsi" w:hAnsiTheme="majorHAnsi"/>
          <w:sz w:val="22"/>
        </w:rPr>
      </w:pPr>
      <w:r w:rsidRPr="005115C1">
        <w:rPr>
          <w:rFonts w:asciiTheme="majorHAnsi" w:hAnsiTheme="majorHAnsi"/>
          <w:noProof/>
          <w:sz w:val="22"/>
        </w:rPr>
        <w:drawing>
          <wp:inline distT="0" distB="0" distL="0" distR="0" wp14:anchorId="7BE77A7D" wp14:editId="7A52FF86">
            <wp:extent cx="4393905" cy="4445123"/>
            <wp:effectExtent l="114300" t="76200" r="120945" b="88777"/>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398505" cy="44497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CB1ED20" w14:textId="77777777" w:rsidR="008376EA" w:rsidRPr="005115C1" w:rsidRDefault="00C413E0" w:rsidP="00C413E0">
      <w:pPr>
        <w:pStyle w:val="Caption"/>
        <w:rPr>
          <w:rFonts w:asciiTheme="majorHAnsi" w:hAnsiTheme="majorHAnsi"/>
          <w:sz w:val="22"/>
          <w:szCs w:val="22"/>
        </w:rPr>
      </w:pPr>
      <w:bookmarkStart w:id="15" w:name="_Toc440978897"/>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00A63261"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3</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Sample of a Service Descriptor Template</w:t>
      </w:r>
      <w:bookmarkEnd w:id="15"/>
    </w:p>
    <w:p w14:paraId="30E2BE04" w14:textId="77777777" w:rsidR="008376EA" w:rsidRPr="005115C1" w:rsidRDefault="008376EA" w:rsidP="00D82D9F">
      <w:pPr>
        <w:spacing w:before="0" w:after="0"/>
        <w:rPr>
          <w:rFonts w:asciiTheme="majorHAnsi" w:hAnsiTheme="majorHAnsi"/>
          <w:sz w:val="22"/>
        </w:rPr>
      </w:pPr>
      <w:r w:rsidRPr="005115C1">
        <w:rPr>
          <w:rFonts w:asciiTheme="majorHAnsi" w:hAnsiTheme="majorHAnsi"/>
          <w:sz w:val="22"/>
        </w:rPr>
        <w:t>Service Descriptor template contains:</w:t>
      </w:r>
    </w:p>
    <w:p w14:paraId="05A06DAF" w14:textId="77777777" w:rsidR="008376EA" w:rsidRPr="005115C1" w:rsidRDefault="008376EA" w:rsidP="00D82D9F">
      <w:pPr>
        <w:pStyle w:val="ListParagraph"/>
        <w:numPr>
          <w:ilvl w:val="0"/>
          <w:numId w:val="7"/>
        </w:numPr>
        <w:spacing w:before="0" w:after="0"/>
        <w:rPr>
          <w:rFonts w:asciiTheme="majorHAnsi" w:hAnsiTheme="majorHAnsi"/>
          <w:sz w:val="22"/>
        </w:rPr>
      </w:pPr>
      <w:r w:rsidRPr="005115C1">
        <w:rPr>
          <w:rFonts w:asciiTheme="majorHAnsi" w:hAnsiTheme="majorHAnsi"/>
          <w:sz w:val="22"/>
        </w:rPr>
        <w:t>Service Name</w:t>
      </w:r>
    </w:p>
    <w:p w14:paraId="769C77F6" w14:textId="77777777" w:rsidR="008376EA" w:rsidRPr="005115C1" w:rsidRDefault="008376EA" w:rsidP="00D82D9F">
      <w:pPr>
        <w:pStyle w:val="ListParagraph"/>
        <w:numPr>
          <w:ilvl w:val="0"/>
          <w:numId w:val="7"/>
        </w:numPr>
        <w:spacing w:before="0" w:after="0"/>
        <w:rPr>
          <w:rFonts w:asciiTheme="majorHAnsi" w:hAnsiTheme="majorHAnsi"/>
          <w:sz w:val="22"/>
        </w:rPr>
      </w:pPr>
      <w:r w:rsidRPr="005115C1">
        <w:rPr>
          <w:rFonts w:asciiTheme="majorHAnsi" w:hAnsiTheme="majorHAnsi"/>
          <w:sz w:val="22"/>
        </w:rPr>
        <w:t>Service Group</w:t>
      </w:r>
    </w:p>
    <w:p w14:paraId="6BB30AB5" w14:textId="77777777" w:rsidR="008376EA" w:rsidRPr="005115C1" w:rsidRDefault="008376EA" w:rsidP="00D82D9F">
      <w:pPr>
        <w:pStyle w:val="ListParagraph"/>
        <w:numPr>
          <w:ilvl w:val="0"/>
          <w:numId w:val="7"/>
        </w:numPr>
        <w:spacing w:before="0" w:after="0"/>
        <w:rPr>
          <w:rFonts w:asciiTheme="majorHAnsi" w:hAnsiTheme="majorHAnsi"/>
          <w:sz w:val="22"/>
        </w:rPr>
      </w:pPr>
      <w:r w:rsidRPr="005115C1">
        <w:rPr>
          <w:rFonts w:asciiTheme="majorHAnsi" w:hAnsiTheme="majorHAnsi"/>
          <w:sz w:val="22"/>
        </w:rPr>
        <w:t>A brief description</w:t>
      </w:r>
    </w:p>
    <w:p w14:paraId="4EAEA2C9" w14:textId="77777777" w:rsidR="008376EA" w:rsidRPr="005115C1" w:rsidRDefault="008376EA" w:rsidP="00D82D9F">
      <w:pPr>
        <w:pStyle w:val="ListParagraph"/>
        <w:numPr>
          <w:ilvl w:val="0"/>
          <w:numId w:val="7"/>
        </w:numPr>
        <w:spacing w:before="0" w:after="0"/>
        <w:rPr>
          <w:rFonts w:asciiTheme="majorHAnsi" w:hAnsiTheme="majorHAnsi"/>
          <w:sz w:val="22"/>
        </w:rPr>
      </w:pPr>
      <w:r w:rsidRPr="005115C1">
        <w:rPr>
          <w:rFonts w:asciiTheme="majorHAnsi" w:hAnsiTheme="majorHAnsi"/>
          <w:sz w:val="22"/>
        </w:rPr>
        <w:t>Legal Basis</w:t>
      </w:r>
    </w:p>
    <w:p w14:paraId="1CA7DB8D" w14:textId="77777777" w:rsidR="008376EA" w:rsidRPr="005115C1" w:rsidRDefault="008376EA" w:rsidP="00D82D9F">
      <w:pPr>
        <w:pStyle w:val="ListParagraph"/>
        <w:numPr>
          <w:ilvl w:val="0"/>
          <w:numId w:val="7"/>
        </w:numPr>
        <w:spacing w:before="0" w:after="0"/>
        <w:rPr>
          <w:rFonts w:asciiTheme="majorHAnsi" w:hAnsiTheme="majorHAnsi"/>
          <w:sz w:val="22"/>
        </w:rPr>
      </w:pPr>
      <w:r w:rsidRPr="005115C1">
        <w:rPr>
          <w:rFonts w:asciiTheme="majorHAnsi" w:hAnsiTheme="majorHAnsi"/>
          <w:sz w:val="22"/>
        </w:rPr>
        <w:t>Beneficiaries of this service categories (citizens, businesses, NGOs, others)</w:t>
      </w:r>
    </w:p>
    <w:p w14:paraId="6E9E8497" w14:textId="77777777" w:rsidR="003454CC" w:rsidRPr="005115C1" w:rsidRDefault="003454CC" w:rsidP="00CD7B6C">
      <w:pPr>
        <w:rPr>
          <w:rFonts w:asciiTheme="majorHAnsi" w:hAnsiTheme="majorHAnsi"/>
          <w:b/>
          <w:sz w:val="22"/>
        </w:rPr>
      </w:pPr>
      <w:bookmarkStart w:id="16" w:name="_Toc438119534"/>
    </w:p>
    <w:p w14:paraId="525182ED" w14:textId="77777777" w:rsidR="008376EA" w:rsidRPr="005115C1" w:rsidRDefault="008376EA" w:rsidP="00A34370">
      <w:pPr>
        <w:spacing w:before="0" w:after="0"/>
        <w:rPr>
          <w:rFonts w:asciiTheme="majorHAnsi" w:hAnsiTheme="majorHAnsi"/>
          <w:b/>
          <w:sz w:val="22"/>
        </w:rPr>
      </w:pPr>
      <w:r w:rsidRPr="005115C1">
        <w:rPr>
          <w:rFonts w:asciiTheme="majorHAnsi" w:hAnsiTheme="majorHAnsi"/>
          <w:b/>
          <w:sz w:val="22"/>
        </w:rPr>
        <w:t xml:space="preserve">Extended </w:t>
      </w:r>
      <w:r w:rsidR="00133948" w:rsidRPr="005115C1">
        <w:rPr>
          <w:rFonts w:asciiTheme="majorHAnsi" w:hAnsiTheme="majorHAnsi"/>
          <w:b/>
          <w:sz w:val="22"/>
        </w:rPr>
        <w:t>S</w:t>
      </w:r>
      <w:r w:rsidRPr="005115C1">
        <w:rPr>
          <w:rFonts w:asciiTheme="majorHAnsi" w:hAnsiTheme="majorHAnsi"/>
          <w:b/>
          <w:sz w:val="22"/>
        </w:rPr>
        <w:t xml:space="preserve">ervice </w:t>
      </w:r>
      <w:bookmarkEnd w:id="16"/>
      <w:r w:rsidR="00CD7B6C" w:rsidRPr="005115C1">
        <w:rPr>
          <w:rFonts w:asciiTheme="majorHAnsi" w:hAnsiTheme="majorHAnsi"/>
          <w:b/>
          <w:sz w:val="22"/>
        </w:rPr>
        <w:t>Templates</w:t>
      </w:r>
    </w:p>
    <w:p w14:paraId="1C18917F" w14:textId="77777777" w:rsidR="008376EA" w:rsidRDefault="008376EA" w:rsidP="00A34370">
      <w:pPr>
        <w:spacing w:before="0" w:after="0"/>
        <w:rPr>
          <w:rFonts w:asciiTheme="majorHAnsi" w:hAnsiTheme="majorHAnsi"/>
          <w:sz w:val="22"/>
        </w:rPr>
      </w:pPr>
      <w:r w:rsidRPr="005115C1">
        <w:rPr>
          <w:rFonts w:asciiTheme="majorHAnsi" w:hAnsiTheme="majorHAnsi"/>
          <w:sz w:val="22"/>
        </w:rPr>
        <w:t xml:space="preserve">An extended service </w:t>
      </w:r>
      <w:r w:rsidR="00CD7B6C" w:rsidRPr="005115C1">
        <w:rPr>
          <w:rFonts w:asciiTheme="majorHAnsi" w:hAnsiTheme="majorHAnsi"/>
          <w:sz w:val="22"/>
        </w:rPr>
        <w:t>template</w:t>
      </w:r>
      <w:r w:rsidRPr="005115C1">
        <w:rPr>
          <w:rFonts w:asciiTheme="majorHAnsi" w:hAnsiTheme="majorHAnsi"/>
          <w:sz w:val="22"/>
        </w:rPr>
        <w:t xml:space="preserve"> contains all the information necessary for the </w:t>
      </w:r>
      <w:r w:rsidR="00133948" w:rsidRPr="005115C1">
        <w:rPr>
          <w:rFonts w:asciiTheme="majorHAnsi" w:hAnsiTheme="majorHAnsi"/>
          <w:sz w:val="22"/>
        </w:rPr>
        <w:t>management</w:t>
      </w:r>
      <w:r w:rsidR="00133948" w:rsidRPr="005115C1" w:rsidDel="00133948">
        <w:rPr>
          <w:rFonts w:asciiTheme="majorHAnsi" w:hAnsiTheme="majorHAnsi"/>
          <w:sz w:val="22"/>
        </w:rPr>
        <w:t xml:space="preserve"> </w:t>
      </w:r>
      <w:r w:rsidRPr="005115C1">
        <w:rPr>
          <w:rFonts w:asciiTheme="majorHAnsi" w:hAnsiTheme="majorHAnsi"/>
          <w:sz w:val="22"/>
        </w:rPr>
        <w:t xml:space="preserve">of </w:t>
      </w:r>
      <w:r w:rsidR="00133948" w:rsidRPr="005115C1">
        <w:rPr>
          <w:rFonts w:asciiTheme="majorHAnsi" w:hAnsiTheme="majorHAnsi"/>
          <w:sz w:val="22"/>
        </w:rPr>
        <w:t xml:space="preserve">a </w:t>
      </w:r>
      <w:r w:rsidRPr="005115C1">
        <w:rPr>
          <w:rFonts w:asciiTheme="majorHAnsi" w:hAnsiTheme="majorHAnsi"/>
          <w:sz w:val="22"/>
        </w:rPr>
        <w:t>service</w:t>
      </w:r>
      <w:r w:rsidR="00133948" w:rsidRPr="005115C1">
        <w:rPr>
          <w:rFonts w:asciiTheme="majorHAnsi" w:hAnsiTheme="majorHAnsi"/>
          <w:sz w:val="22"/>
        </w:rPr>
        <w:t xml:space="preserve"> case</w:t>
      </w:r>
      <w:r w:rsidRPr="005115C1">
        <w:rPr>
          <w:rFonts w:asciiTheme="majorHAnsi" w:hAnsiTheme="majorHAnsi"/>
          <w:sz w:val="22"/>
        </w:rPr>
        <w:t>.</w:t>
      </w:r>
    </w:p>
    <w:p w14:paraId="75926EFA" w14:textId="77777777" w:rsidR="00A34370" w:rsidRPr="005115C1" w:rsidRDefault="00A34370" w:rsidP="00A34370">
      <w:pPr>
        <w:spacing w:before="0" w:after="0"/>
        <w:rPr>
          <w:rFonts w:asciiTheme="majorHAnsi" w:hAnsiTheme="majorHAnsi"/>
          <w:sz w:val="22"/>
        </w:rPr>
      </w:pPr>
    </w:p>
    <w:p w14:paraId="0DB875B8" w14:textId="77777777" w:rsidR="008376EA" w:rsidRPr="005115C1" w:rsidRDefault="0044354A" w:rsidP="00A34370">
      <w:pPr>
        <w:spacing w:before="0" w:after="0"/>
        <w:rPr>
          <w:rFonts w:asciiTheme="majorHAnsi" w:hAnsiTheme="majorHAnsi"/>
          <w:sz w:val="22"/>
        </w:rPr>
      </w:pPr>
      <w:r w:rsidRPr="005115C1">
        <w:rPr>
          <w:rFonts w:asciiTheme="majorHAnsi" w:hAnsiTheme="majorHAnsi"/>
          <w:sz w:val="22"/>
        </w:rPr>
        <w:t>The extended service template contains</w:t>
      </w:r>
      <w:r w:rsidR="008376EA" w:rsidRPr="005115C1">
        <w:rPr>
          <w:rFonts w:asciiTheme="majorHAnsi" w:hAnsiTheme="majorHAnsi"/>
          <w:sz w:val="22"/>
        </w:rPr>
        <w:t>:</w:t>
      </w:r>
    </w:p>
    <w:p w14:paraId="7888C1EC" w14:textId="77777777" w:rsidR="008376EA" w:rsidRPr="005115C1" w:rsidRDefault="008376EA" w:rsidP="0044354A">
      <w:pPr>
        <w:pStyle w:val="ListParagraph"/>
        <w:numPr>
          <w:ilvl w:val="0"/>
          <w:numId w:val="5"/>
        </w:numPr>
        <w:spacing w:before="0" w:after="200"/>
        <w:rPr>
          <w:rFonts w:asciiTheme="majorHAnsi" w:hAnsiTheme="majorHAnsi"/>
          <w:b/>
          <w:i/>
          <w:sz w:val="22"/>
        </w:rPr>
      </w:pPr>
      <w:r w:rsidRPr="005115C1">
        <w:rPr>
          <w:rFonts w:asciiTheme="majorHAnsi" w:hAnsiTheme="majorHAnsi"/>
          <w:b/>
          <w:i/>
          <w:sz w:val="22"/>
        </w:rPr>
        <w:t xml:space="preserve">Name of service: </w:t>
      </w:r>
      <w:r w:rsidRPr="005115C1">
        <w:rPr>
          <w:rFonts w:asciiTheme="majorHAnsi" w:hAnsiTheme="majorHAnsi"/>
          <w:sz w:val="22"/>
        </w:rPr>
        <w:t>A service label.</w:t>
      </w:r>
    </w:p>
    <w:p w14:paraId="31846FC6" w14:textId="77777777" w:rsidR="008376EA" w:rsidRPr="005115C1" w:rsidRDefault="008376EA" w:rsidP="0044354A">
      <w:pPr>
        <w:pStyle w:val="ListParagraph"/>
        <w:numPr>
          <w:ilvl w:val="0"/>
          <w:numId w:val="5"/>
        </w:numPr>
        <w:spacing w:before="0" w:after="200"/>
        <w:rPr>
          <w:rFonts w:asciiTheme="majorHAnsi" w:hAnsiTheme="majorHAnsi"/>
          <w:b/>
          <w:i/>
          <w:sz w:val="22"/>
        </w:rPr>
      </w:pPr>
      <w:r w:rsidRPr="005115C1">
        <w:rPr>
          <w:rFonts w:asciiTheme="majorHAnsi" w:hAnsiTheme="majorHAnsi"/>
          <w:b/>
          <w:i/>
          <w:sz w:val="22"/>
        </w:rPr>
        <w:t xml:space="preserve">Group service: </w:t>
      </w:r>
      <w:r w:rsidRPr="005115C1">
        <w:rPr>
          <w:rFonts w:asciiTheme="majorHAnsi" w:hAnsiTheme="majorHAnsi"/>
          <w:sz w:val="22"/>
        </w:rPr>
        <w:t xml:space="preserve">Function according to financial planning </w:t>
      </w:r>
      <w:r w:rsidR="00971994" w:rsidRPr="005115C1">
        <w:rPr>
          <w:rFonts w:asciiTheme="majorHAnsi" w:hAnsiTheme="majorHAnsi"/>
          <w:sz w:val="22"/>
        </w:rPr>
        <w:t xml:space="preserve">tool </w:t>
      </w:r>
      <w:r w:rsidRPr="005115C1">
        <w:rPr>
          <w:rFonts w:asciiTheme="majorHAnsi" w:hAnsiTheme="majorHAnsi"/>
          <w:sz w:val="22"/>
        </w:rPr>
        <w:t>built by DLDP.</w:t>
      </w:r>
    </w:p>
    <w:p w14:paraId="40C0CE47" w14:textId="77777777" w:rsidR="008376EA" w:rsidRPr="005115C1" w:rsidRDefault="008376EA" w:rsidP="0044354A">
      <w:pPr>
        <w:pStyle w:val="ListParagraph"/>
        <w:numPr>
          <w:ilvl w:val="0"/>
          <w:numId w:val="5"/>
        </w:numPr>
        <w:spacing w:before="0" w:after="200"/>
        <w:rPr>
          <w:rFonts w:asciiTheme="majorHAnsi" w:hAnsiTheme="majorHAnsi"/>
          <w:b/>
          <w:i/>
          <w:sz w:val="22"/>
        </w:rPr>
      </w:pPr>
      <w:r w:rsidRPr="005115C1">
        <w:rPr>
          <w:rFonts w:asciiTheme="majorHAnsi" w:hAnsiTheme="majorHAnsi"/>
          <w:b/>
          <w:i/>
          <w:sz w:val="22"/>
        </w:rPr>
        <w:t xml:space="preserve">Beneficiaries: </w:t>
      </w:r>
      <w:r w:rsidRPr="005115C1">
        <w:rPr>
          <w:rFonts w:asciiTheme="majorHAnsi" w:hAnsiTheme="majorHAnsi"/>
          <w:sz w:val="22"/>
        </w:rPr>
        <w:t xml:space="preserve">Categories that </w:t>
      </w:r>
      <w:r w:rsidR="00971994" w:rsidRPr="005115C1">
        <w:rPr>
          <w:rFonts w:asciiTheme="majorHAnsi" w:hAnsiTheme="majorHAnsi"/>
          <w:sz w:val="22"/>
        </w:rPr>
        <w:t xml:space="preserve">will </w:t>
      </w:r>
      <w:r w:rsidRPr="005115C1">
        <w:rPr>
          <w:rFonts w:asciiTheme="majorHAnsi" w:hAnsiTheme="majorHAnsi"/>
          <w:sz w:val="22"/>
        </w:rPr>
        <w:t xml:space="preserve">benefit </w:t>
      </w:r>
      <w:r w:rsidR="00971994" w:rsidRPr="005115C1">
        <w:rPr>
          <w:rFonts w:asciiTheme="majorHAnsi" w:hAnsiTheme="majorHAnsi"/>
          <w:sz w:val="22"/>
        </w:rPr>
        <w:t xml:space="preserve">from </w:t>
      </w:r>
      <w:r w:rsidRPr="005115C1">
        <w:rPr>
          <w:rFonts w:asciiTheme="majorHAnsi" w:hAnsiTheme="majorHAnsi"/>
          <w:sz w:val="22"/>
        </w:rPr>
        <w:t>the service.</w:t>
      </w:r>
    </w:p>
    <w:p w14:paraId="3FB66158" w14:textId="77777777" w:rsidR="008376EA" w:rsidRPr="005115C1" w:rsidRDefault="0044354A" w:rsidP="0044354A">
      <w:pPr>
        <w:pStyle w:val="ListParagraph"/>
        <w:numPr>
          <w:ilvl w:val="0"/>
          <w:numId w:val="5"/>
        </w:numPr>
        <w:spacing w:before="0" w:after="200"/>
        <w:rPr>
          <w:rFonts w:asciiTheme="majorHAnsi" w:hAnsiTheme="majorHAnsi"/>
          <w:b/>
          <w:i/>
          <w:sz w:val="22"/>
        </w:rPr>
      </w:pPr>
      <w:r w:rsidRPr="005115C1">
        <w:rPr>
          <w:rFonts w:asciiTheme="majorHAnsi" w:hAnsiTheme="majorHAnsi"/>
          <w:b/>
          <w:i/>
          <w:sz w:val="22"/>
        </w:rPr>
        <w:t>Main Responsible</w:t>
      </w:r>
      <w:r w:rsidR="008376EA" w:rsidRPr="005115C1">
        <w:rPr>
          <w:rFonts w:asciiTheme="majorHAnsi" w:hAnsiTheme="majorHAnsi"/>
          <w:b/>
          <w:i/>
          <w:sz w:val="22"/>
        </w:rPr>
        <w:t xml:space="preserve"> Office: </w:t>
      </w:r>
      <w:r w:rsidR="008376EA" w:rsidRPr="005115C1">
        <w:rPr>
          <w:rFonts w:asciiTheme="majorHAnsi" w:hAnsiTheme="majorHAnsi"/>
          <w:sz w:val="22"/>
        </w:rPr>
        <w:t>Office responsible for the service</w:t>
      </w:r>
      <w:r w:rsidR="00971994" w:rsidRPr="005115C1">
        <w:rPr>
          <w:rFonts w:asciiTheme="majorHAnsi" w:hAnsiTheme="majorHAnsi"/>
          <w:sz w:val="22"/>
        </w:rPr>
        <w:t xml:space="preserve"> delivery</w:t>
      </w:r>
      <w:r w:rsidR="008376EA" w:rsidRPr="005115C1">
        <w:rPr>
          <w:rFonts w:asciiTheme="majorHAnsi" w:hAnsiTheme="majorHAnsi"/>
          <w:sz w:val="22"/>
        </w:rPr>
        <w:t xml:space="preserve">, </w:t>
      </w:r>
      <w:r w:rsidR="00A34370" w:rsidRPr="005115C1">
        <w:rPr>
          <w:rFonts w:asciiTheme="majorHAnsi" w:hAnsiTheme="majorHAnsi"/>
          <w:sz w:val="22"/>
        </w:rPr>
        <w:t>even though</w:t>
      </w:r>
      <w:r w:rsidR="00971994" w:rsidRPr="005115C1">
        <w:rPr>
          <w:rFonts w:asciiTheme="majorHAnsi" w:hAnsiTheme="majorHAnsi"/>
          <w:sz w:val="22"/>
        </w:rPr>
        <w:t xml:space="preserve"> </w:t>
      </w:r>
      <w:r w:rsidR="008376EA" w:rsidRPr="005115C1">
        <w:rPr>
          <w:rFonts w:asciiTheme="majorHAnsi" w:hAnsiTheme="majorHAnsi"/>
          <w:sz w:val="22"/>
        </w:rPr>
        <w:t xml:space="preserve">the </w:t>
      </w:r>
      <w:r w:rsidR="00971994" w:rsidRPr="005115C1">
        <w:rPr>
          <w:rFonts w:asciiTheme="majorHAnsi" w:hAnsiTheme="majorHAnsi"/>
          <w:sz w:val="22"/>
        </w:rPr>
        <w:t xml:space="preserve">service request should follow a reviewing process also by other </w:t>
      </w:r>
      <w:r w:rsidR="008376EA" w:rsidRPr="005115C1">
        <w:rPr>
          <w:rFonts w:asciiTheme="majorHAnsi" w:hAnsiTheme="majorHAnsi"/>
          <w:sz w:val="22"/>
        </w:rPr>
        <w:t>offices</w:t>
      </w:r>
      <w:r w:rsidR="008376EA" w:rsidRPr="005115C1">
        <w:rPr>
          <w:rFonts w:asciiTheme="majorHAnsi" w:hAnsiTheme="majorHAnsi"/>
          <w:b/>
          <w:i/>
          <w:sz w:val="22"/>
        </w:rPr>
        <w:t>.</w:t>
      </w:r>
    </w:p>
    <w:p w14:paraId="52C147DB" w14:textId="77777777" w:rsidR="008376EA" w:rsidRPr="005115C1" w:rsidRDefault="008376EA" w:rsidP="0044354A">
      <w:pPr>
        <w:pStyle w:val="ListParagraph"/>
        <w:numPr>
          <w:ilvl w:val="0"/>
          <w:numId w:val="5"/>
        </w:numPr>
        <w:spacing w:before="0" w:after="200"/>
        <w:rPr>
          <w:rFonts w:asciiTheme="majorHAnsi" w:hAnsiTheme="majorHAnsi"/>
          <w:sz w:val="22"/>
        </w:rPr>
      </w:pPr>
      <w:r w:rsidRPr="005115C1">
        <w:rPr>
          <w:rFonts w:asciiTheme="majorHAnsi" w:hAnsiTheme="majorHAnsi"/>
          <w:b/>
          <w:i/>
          <w:sz w:val="22"/>
        </w:rPr>
        <w:t xml:space="preserve">Deadline: </w:t>
      </w:r>
      <w:r w:rsidRPr="005115C1">
        <w:rPr>
          <w:rFonts w:asciiTheme="majorHAnsi" w:hAnsiTheme="majorHAnsi"/>
          <w:sz w:val="22"/>
        </w:rPr>
        <w:t xml:space="preserve">Deadline in </w:t>
      </w:r>
      <w:r w:rsidR="00971994" w:rsidRPr="005115C1">
        <w:rPr>
          <w:rFonts w:asciiTheme="majorHAnsi" w:hAnsiTheme="majorHAnsi"/>
          <w:sz w:val="22"/>
        </w:rPr>
        <w:t xml:space="preserve">number of </w:t>
      </w:r>
      <w:r w:rsidRPr="005115C1">
        <w:rPr>
          <w:rFonts w:asciiTheme="majorHAnsi" w:hAnsiTheme="majorHAnsi"/>
          <w:sz w:val="22"/>
        </w:rPr>
        <w:t>day</w:t>
      </w:r>
      <w:r w:rsidR="00971994" w:rsidRPr="005115C1">
        <w:rPr>
          <w:rFonts w:asciiTheme="majorHAnsi" w:hAnsiTheme="majorHAnsi"/>
          <w:sz w:val="22"/>
        </w:rPr>
        <w:t xml:space="preserve">s – </w:t>
      </w:r>
      <w:r w:rsidR="00A34370" w:rsidRPr="005115C1">
        <w:rPr>
          <w:rFonts w:asciiTheme="majorHAnsi" w:hAnsiTheme="majorHAnsi"/>
          <w:sz w:val="22"/>
        </w:rPr>
        <w:t>starting</w:t>
      </w:r>
      <w:r w:rsidR="00971994" w:rsidRPr="005115C1">
        <w:rPr>
          <w:rFonts w:asciiTheme="majorHAnsi" w:hAnsiTheme="majorHAnsi"/>
          <w:sz w:val="22"/>
        </w:rPr>
        <w:t xml:space="preserve"> from the application day, when the applicant</w:t>
      </w:r>
      <w:r w:rsidRPr="005115C1">
        <w:rPr>
          <w:rFonts w:asciiTheme="majorHAnsi" w:hAnsiTheme="majorHAnsi"/>
          <w:sz w:val="22"/>
        </w:rPr>
        <w:t xml:space="preserve"> should receive </w:t>
      </w:r>
      <w:r w:rsidR="00685DCE" w:rsidRPr="005115C1">
        <w:rPr>
          <w:rFonts w:asciiTheme="majorHAnsi" w:hAnsiTheme="majorHAnsi"/>
          <w:sz w:val="22"/>
        </w:rPr>
        <w:t xml:space="preserve">the official </w:t>
      </w:r>
      <w:r w:rsidRPr="005115C1">
        <w:rPr>
          <w:rFonts w:asciiTheme="majorHAnsi" w:hAnsiTheme="majorHAnsi"/>
          <w:sz w:val="22"/>
        </w:rPr>
        <w:t xml:space="preserve">response </w:t>
      </w:r>
      <w:r w:rsidR="00685DCE" w:rsidRPr="005115C1">
        <w:rPr>
          <w:rFonts w:asciiTheme="majorHAnsi" w:hAnsiTheme="majorHAnsi"/>
          <w:sz w:val="22"/>
        </w:rPr>
        <w:t>for his/her application</w:t>
      </w:r>
      <w:r w:rsidRPr="005115C1">
        <w:rPr>
          <w:rFonts w:asciiTheme="majorHAnsi" w:hAnsiTheme="majorHAnsi"/>
          <w:sz w:val="22"/>
        </w:rPr>
        <w:t>.</w:t>
      </w:r>
    </w:p>
    <w:p w14:paraId="5BEE830F" w14:textId="77777777" w:rsidR="008376EA" w:rsidRPr="005115C1" w:rsidRDefault="008376EA" w:rsidP="0044354A">
      <w:pPr>
        <w:pStyle w:val="ListParagraph"/>
        <w:numPr>
          <w:ilvl w:val="0"/>
          <w:numId w:val="5"/>
        </w:numPr>
        <w:spacing w:before="0" w:after="200"/>
        <w:rPr>
          <w:rFonts w:asciiTheme="majorHAnsi" w:hAnsiTheme="majorHAnsi"/>
          <w:sz w:val="22"/>
        </w:rPr>
      </w:pPr>
      <w:r w:rsidRPr="005115C1">
        <w:rPr>
          <w:rFonts w:asciiTheme="majorHAnsi" w:hAnsiTheme="majorHAnsi"/>
          <w:b/>
          <w:i/>
          <w:sz w:val="22"/>
        </w:rPr>
        <w:t xml:space="preserve">Legal basis: </w:t>
      </w:r>
      <w:r w:rsidRPr="005115C1">
        <w:rPr>
          <w:rFonts w:asciiTheme="majorHAnsi" w:hAnsiTheme="majorHAnsi"/>
          <w:sz w:val="22"/>
        </w:rPr>
        <w:t>List of laws</w:t>
      </w:r>
      <w:r w:rsidR="00685DCE" w:rsidRPr="005115C1">
        <w:rPr>
          <w:rFonts w:asciiTheme="majorHAnsi" w:hAnsiTheme="majorHAnsi"/>
          <w:sz w:val="22"/>
        </w:rPr>
        <w:t>, bylaws</w:t>
      </w:r>
      <w:r w:rsidRPr="005115C1">
        <w:rPr>
          <w:rFonts w:asciiTheme="majorHAnsi" w:hAnsiTheme="majorHAnsi"/>
          <w:sz w:val="22"/>
        </w:rPr>
        <w:t xml:space="preserve"> and regulations </w:t>
      </w:r>
      <w:r w:rsidR="00685DCE" w:rsidRPr="005115C1">
        <w:rPr>
          <w:rFonts w:asciiTheme="majorHAnsi" w:hAnsiTheme="majorHAnsi"/>
          <w:sz w:val="22"/>
        </w:rPr>
        <w:t xml:space="preserve">ruling </w:t>
      </w:r>
      <w:r w:rsidRPr="005115C1">
        <w:rPr>
          <w:rFonts w:asciiTheme="majorHAnsi" w:hAnsiTheme="majorHAnsi"/>
          <w:sz w:val="22"/>
        </w:rPr>
        <w:t xml:space="preserve">the </w:t>
      </w:r>
      <w:r w:rsidR="00685DCE" w:rsidRPr="005115C1">
        <w:rPr>
          <w:rFonts w:asciiTheme="majorHAnsi" w:hAnsiTheme="majorHAnsi"/>
          <w:sz w:val="22"/>
        </w:rPr>
        <w:t xml:space="preserve">delivery </w:t>
      </w:r>
      <w:r w:rsidRPr="005115C1">
        <w:rPr>
          <w:rFonts w:asciiTheme="majorHAnsi" w:hAnsiTheme="majorHAnsi"/>
          <w:sz w:val="22"/>
        </w:rPr>
        <w:t xml:space="preserve">of </w:t>
      </w:r>
      <w:r w:rsidR="00685DCE" w:rsidRPr="005115C1">
        <w:rPr>
          <w:rFonts w:asciiTheme="majorHAnsi" w:hAnsiTheme="majorHAnsi"/>
          <w:sz w:val="22"/>
        </w:rPr>
        <w:t>the</w:t>
      </w:r>
      <w:r w:rsidRPr="005115C1">
        <w:rPr>
          <w:rFonts w:asciiTheme="majorHAnsi" w:hAnsiTheme="majorHAnsi"/>
          <w:sz w:val="22"/>
        </w:rPr>
        <w:t xml:space="preserve"> service.</w:t>
      </w:r>
    </w:p>
    <w:p w14:paraId="6826C2DE" w14:textId="77777777" w:rsidR="008376EA" w:rsidRPr="005115C1" w:rsidRDefault="0044354A" w:rsidP="0044354A">
      <w:pPr>
        <w:pStyle w:val="ListParagraph"/>
        <w:numPr>
          <w:ilvl w:val="0"/>
          <w:numId w:val="5"/>
        </w:numPr>
        <w:spacing w:before="0" w:after="200"/>
        <w:rPr>
          <w:rFonts w:asciiTheme="majorHAnsi" w:hAnsiTheme="majorHAnsi"/>
          <w:sz w:val="22"/>
        </w:rPr>
      </w:pPr>
      <w:r w:rsidRPr="005115C1">
        <w:rPr>
          <w:rFonts w:asciiTheme="majorHAnsi" w:hAnsiTheme="majorHAnsi"/>
          <w:b/>
          <w:i/>
          <w:sz w:val="22"/>
        </w:rPr>
        <w:t>Documents for the</w:t>
      </w:r>
      <w:r w:rsidR="008376EA" w:rsidRPr="005115C1">
        <w:rPr>
          <w:rFonts w:asciiTheme="majorHAnsi" w:hAnsiTheme="majorHAnsi"/>
          <w:b/>
          <w:i/>
          <w:sz w:val="22"/>
        </w:rPr>
        <w:t xml:space="preserve"> </w:t>
      </w:r>
      <w:r w:rsidRPr="005115C1">
        <w:rPr>
          <w:rFonts w:asciiTheme="majorHAnsi" w:hAnsiTheme="majorHAnsi"/>
          <w:b/>
          <w:i/>
          <w:sz w:val="22"/>
        </w:rPr>
        <w:t>a</w:t>
      </w:r>
      <w:r w:rsidR="008376EA" w:rsidRPr="005115C1">
        <w:rPr>
          <w:rFonts w:asciiTheme="majorHAnsi" w:hAnsiTheme="majorHAnsi"/>
          <w:b/>
          <w:i/>
          <w:sz w:val="22"/>
        </w:rPr>
        <w:t xml:space="preserve">pplication: </w:t>
      </w:r>
      <w:r w:rsidR="008376EA" w:rsidRPr="005115C1">
        <w:rPr>
          <w:rFonts w:asciiTheme="majorHAnsi" w:hAnsiTheme="majorHAnsi"/>
          <w:sz w:val="22"/>
        </w:rPr>
        <w:t xml:space="preserve">List of documents to be </w:t>
      </w:r>
      <w:r w:rsidR="00685DCE" w:rsidRPr="005115C1">
        <w:rPr>
          <w:rFonts w:asciiTheme="majorHAnsi" w:hAnsiTheme="majorHAnsi"/>
          <w:sz w:val="22"/>
        </w:rPr>
        <w:t xml:space="preserve">filled and/or delivered </w:t>
      </w:r>
      <w:r w:rsidR="008376EA" w:rsidRPr="005115C1">
        <w:rPr>
          <w:rFonts w:asciiTheme="majorHAnsi" w:hAnsiTheme="majorHAnsi"/>
          <w:sz w:val="22"/>
        </w:rPr>
        <w:t xml:space="preserve">by the applicant for the </w:t>
      </w:r>
      <w:r w:rsidR="00685DCE" w:rsidRPr="005115C1">
        <w:rPr>
          <w:rFonts w:asciiTheme="majorHAnsi" w:hAnsiTheme="majorHAnsi"/>
          <w:sz w:val="22"/>
        </w:rPr>
        <w:t>requested service</w:t>
      </w:r>
      <w:r w:rsidR="008376EA" w:rsidRPr="005115C1">
        <w:rPr>
          <w:rFonts w:asciiTheme="majorHAnsi" w:hAnsiTheme="majorHAnsi"/>
          <w:sz w:val="22"/>
        </w:rPr>
        <w:t xml:space="preserve">. </w:t>
      </w:r>
      <w:r w:rsidR="00685DCE" w:rsidRPr="005115C1">
        <w:rPr>
          <w:rFonts w:asciiTheme="majorHAnsi" w:hAnsiTheme="majorHAnsi"/>
          <w:sz w:val="22"/>
        </w:rPr>
        <w:t>The extended service template defines also the format of supporting documents that will be delivered</w:t>
      </w:r>
      <w:r w:rsidR="008376EA" w:rsidRPr="005115C1">
        <w:rPr>
          <w:rFonts w:asciiTheme="majorHAnsi" w:hAnsiTheme="majorHAnsi"/>
          <w:sz w:val="22"/>
        </w:rPr>
        <w:t>: original</w:t>
      </w:r>
      <w:r w:rsidR="00685DCE" w:rsidRPr="005115C1">
        <w:rPr>
          <w:rFonts w:asciiTheme="majorHAnsi" w:hAnsiTheme="majorHAnsi"/>
          <w:sz w:val="22"/>
        </w:rPr>
        <w:t>,</w:t>
      </w:r>
      <w:r w:rsidR="008376EA" w:rsidRPr="005115C1">
        <w:rPr>
          <w:rFonts w:asciiTheme="majorHAnsi" w:hAnsiTheme="majorHAnsi"/>
          <w:sz w:val="22"/>
        </w:rPr>
        <w:t xml:space="preserve"> </w:t>
      </w:r>
      <w:r w:rsidR="00685DCE" w:rsidRPr="005115C1">
        <w:rPr>
          <w:rFonts w:asciiTheme="majorHAnsi" w:hAnsiTheme="majorHAnsi"/>
          <w:sz w:val="22"/>
        </w:rPr>
        <w:t xml:space="preserve">notarized </w:t>
      </w:r>
      <w:r w:rsidR="008376EA" w:rsidRPr="005115C1">
        <w:rPr>
          <w:rFonts w:asciiTheme="majorHAnsi" w:hAnsiTheme="majorHAnsi"/>
          <w:sz w:val="22"/>
        </w:rPr>
        <w:t>copy, copy, etc.</w:t>
      </w:r>
    </w:p>
    <w:p w14:paraId="320EB87C" w14:textId="77777777" w:rsidR="008376EA" w:rsidRPr="005115C1" w:rsidRDefault="008376EA" w:rsidP="0044354A">
      <w:pPr>
        <w:pStyle w:val="ListParagraph"/>
        <w:numPr>
          <w:ilvl w:val="0"/>
          <w:numId w:val="5"/>
        </w:numPr>
        <w:spacing w:before="0" w:after="200"/>
        <w:rPr>
          <w:rFonts w:asciiTheme="majorHAnsi" w:hAnsiTheme="majorHAnsi"/>
          <w:sz w:val="22"/>
        </w:rPr>
      </w:pPr>
      <w:r w:rsidRPr="005115C1">
        <w:rPr>
          <w:rFonts w:asciiTheme="majorHAnsi" w:hAnsiTheme="majorHAnsi"/>
          <w:b/>
          <w:i/>
          <w:sz w:val="22"/>
        </w:rPr>
        <w:t>Documents produced as a result of service</w:t>
      </w:r>
      <w:r w:rsidR="00685DCE" w:rsidRPr="005115C1">
        <w:rPr>
          <w:rFonts w:asciiTheme="majorHAnsi" w:hAnsiTheme="majorHAnsi"/>
          <w:b/>
          <w:i/>
          <w:sz w:val="22"/>
        </w:rPr>
        <w:t xml:space="preserve"> request</w:t>
      </w:r>
      <w:r w:rsidRPr="005115C1">
        <w:rPr>
          <w:rFonts w:asciiTheme="majorHAnsi" w:hAnsiTheme="majorHAnsi"/>
          <w:b/>
          <w:i/>
          <w:sz w:val="22"/>
        </w:rPr>
        <w:t xml:space="preserve">: </w:t>
      </w:r>
      <w:r w:rsidRPr="005115C1">
        <w:rPr>
          <w:rFonts w:asciiTheme="majorHAnsi" w:hAnsiTheme="majorHAnsi"/>
          <w:sz w:val="22"/>
        </w:rPr>
        <w:t xml:space="preserve">List of documents produced </w:t>
      </w:r>
      <w:r w:rsidR="00685DCE" w:rsidRPr="005115C1">
        <w:rPr>
          <w:rFonts w:asciiTheme="majorHAnsi" w:hAnsiTheme="majorHAnsi"/>
          <w:sz w:val="22"/>
        </w:rPr>
        <w:t xml:space="preserve">by back-office (administration) </w:t>
      </w:r>
      <w:r w:rsidRPr="005115C1">
        <w:rPr>
          <w:rFonts w:asciiTheme="majorHAnsi" w:hAnsiTheme="majorHAnsi"/>
          <w:sz w:val="22"/>
        </w:rPr>
        <w:t xml:space="preserve">as a result of the service </w:t>
      </w:r>
      <w:r w:rsidR="00685DCE" w:rsidRPr="005115C1">
        <w:rPr>
          <w:rFonts w:asciiTheme="majorHAnsi" w:hAnsiTheme="majorHAnsi"/>
          <w:sz w:val="22"/>
        </w:rPr>
        <w:t xml:space="preserve">review, </w:t>
      </w:r>
      <w:r w:rsidRPr="005115C1">
        <w:rPr>
          <w:rFonts w:asciiTheme="majorHAnsi" w:hAnsiTheme="majorHAnsi"/>
          <w:sz w:val="22"/>
        </w:rPr>
        <w:t xml:space="preserve">including the intermediate documents such as; </w:t>
      </w:r>
      <w:r w:rsidR="006A248D">
        <w:rPr>
          <w:rFonts w:asciiTheme="majorHAnsi" w:hAnsiTheme="majorHAnsi"/>
          <w:sz w:val="22"/>
        </w:rPr>
        <w:t>f</w:t>
      </w:r>
      <w:r w:rsidRPr="005115C1">
        <w:rPr>
          <w:rFonts w:asciiTheme="majorHAnsi" w:hAnsiTheme="majorHAnsi"/>
          <w:sz w:val="22"/>
        </w:rPr>
        <w:t>ield observation form, rejection form, consent form, etc.</w:t>
      </w:r>
    </w:p>
    <w:p w14:paraId="79C82DDB" w14:textId="77777777" w:rsidR="008376EA" w:rsidRPr="005115C1" w:rsidRDefault="00685DCE" w:rsidP="0044354A">
      <w:pPr>
        <w:pStyle w:val="ListParagraph"/>
        <w:numPr>
          <w:ilvl w:val="0"/>
          <w:numId w:val="5"/>
        </w:numPr>
        <w:spacing w:before="0" w:after="200"/>
        <w:rPr>
          <w:rFonts w:asciiTheme="majorHAnsi" w:hAnsiTheme="majorHAnsi"/>
          <w:i/>
          <w:sz w:val="22"/>
        </w:rPr>
      </w:pPr>
      <w:r w:rsidRPr="005115C1">
        <w:rPr>
          <w:rFonts w:asciiTheme="majorHAnsi" w:hAnsiTheme="majorHAnsi"/>
          <w:b/>
          <w:i/>
          <w:sz w:val="22"/>
        </w:rPr>
        <w:t>D</w:t>
      </w:r>
      <w:r w:rsidR="008376EA" w:rsidRPr="005115C1">
        <w:rPr>
          <w:rFonts w:asciiTheme="majorHAnsi" w:hAnsiTheme="majorHAnsi"/>
          <w:b/>
          <w:i/>
          <w:sz w:val="22"/>
        </w:rPr>
        <w:t>ocuments</w:t>
      </w:r>
      <w:r w:rsidRPr="005115C1">
        <w:rPr>
          <w:rFonts w:asciiTheme="majorHAnsi" w:hAnsiTheme="majorHAnsi"/>
          <w:b/>
          <w:i/>
          <w:sz w:val="22"/>
        </w:rPr>
        <w:t xml:space="preserve"> templates</w:t>
      </w:r>
      <w:r w:rsidR="008376EA" w:rsidRPr="005115C1">
        <w:rPr>
          <w:rFonts w:asciiTheme="majorHAnsi" w:hAnsiTheme="majorHAnsi"/>
          <w:b/>
          <w:i/>
          <w:sz w:val="22"/>
        </w:rPr>
        <w:t xml:space="preserve">: </w:t>
      </w:r>
      <w:r w:rsidR="0073789C" w:rsidRPr="005115C1">
        <w:rPr>
          <w:rFonts w:asciiTheme="majorHAnsi" w:hAnsiTheme="majorHAnsi"/>
          <w:sz w:val="22"/>
          <w:u w:val="single"/>
        </w:rPr>
        <w:t>are a</w:t>
      </w:r>
      <w:r w:rsidRPr="005115C1">
        <w:rPr>
          <w:rFonts w:asciiTheme="majorHAnsi" w:hAnsiTheme="majorHAnsi"/>
          <w:sz w:val="22"/>
          <w:u w:val="single"/>
        </w:rPr>
        <w:t>ttached</w:t>
      </w:r>
      <w:r w:rsidRPr="005115C1">
        <w:rPr>
          <w:rFonts w:asciiTheme="majorHAnsi" w:hAnsiTheme="majorHAnsi"/>
          <w:sz w:val="22"/>
        </w:rPr>
        <w:t xml:space="preserve"> in extended service tab </w:t>
      </w:r>
      <w:r w:rsidR="0073789C" w:rsidRPr="005115C1">
        <w:rPr>
          <w:rFonts w:asciiTheme="majorHAnsi" w:hAnsiTheme="majorHAnsi"/>
          <w:sz w:val="22"/>
        </w:rPr>
        <w:t>for</w:t>
      </w:r>
      <w:r w:rsidR="008376EA" w:rsidRPr="005115C1">
        <w:rPr>
          <w:rFonts w:asciiTheme="majorHAnsi" w:hAnsiTheme="majorHAnsi"/>
          <w:sz w:val="22"/>
        </w:rPr>
        <w:t xml:space="preserve"> every document produced during the application process: </w:t>
      </w:r>
      <w:r w:rsidRPr="005115C1">
        <w:rPr>
          <w:rFonts w:asciiTheme="majorHAnsi" w:hAnsiTheme="majorHAnsi"/>
          <w:sz w:val="22"/>
        </w:rPr>
        <w:t>a</w:t>
      </w:r>
      <w:r w:rsidR="008376EA" w:rsidRPr="005115C1">
        <w:rPr>
          <w:rFonts w:asciiTheme="majorHAnsi" w:hAnsiTheme="majorHAnsi"/>
          <w:sz w:val="22"/>
        </w:rPr>
        <w:t xml:space="preserve">pplication form, rejection </w:t>
      </w:r>
      <w:r w:rsidRPr="005115C1">
        <w:rPr>
          <w:rFonts w:asciiTheme="majorHAnsi" w:hAnsiTheme="majorHAnsi"/>
          <w:sz w:val="22"/>
        </w:rPr>
        <w:t>form for</w:t>
      </w:r>
      <w:r w:rsidR="006A248D">
        <w:rPr>
          <w:rFonts w:asciiTheme="majorHAnsi" w:hAnsiTheme="majorHAnsi"/>
          <w:sz w:val="22"/>
        </w:rPr>
        <w:t xml:space="preserve"> </w:t>
      </w:r>
      <w:r w:rsidR="008376EA" w:rsidRPr="005115C1">
        <w:rPr>
          <w:rFonts w:asciiTheme="majorHAnsi" w:hAnsiTheme="majorHAnsi"/>
          <w:sz w:val="22"/>
        </w:rPr>
        <w:t xml:space="preserve">license, authorization </w:t>
      </w:r>
      <w:r w:rsidRPr="005115C1">
        <w:rPr>
          <w:rFonts w:asciiTheme="majorHAnsi" w:hAnsiTheme="majorHAnsi"/>
          <w:sz w:val="22"/>
        </w:rPr>
        <w:t>form</w:t>
      </w:r>
      <w:r w:rsidR="008376EA" w:rsidRPr="005115C1">
        <w:rPr>
          <w:rFonts w:asciiTheme="majorHAnsi" w:hAnsiTheme="majorHAnsi"/>
          <w:sz w:val="22"/>
        </w:rPr>
        <w:t>, etc</w:t>
      </w:r>
      <w:r w:rsidRPr="005115C1">
        <w:rPr>
          <w:rFonts w:asciiTheme="majorHAnsi" w:hAnsiTheme="majorHAnsi"/>
          <w:sz w:val="22"/>
        </w:rPr>
        <w:t>.</w:t>
      </w:r>
      <w:r w:rsidR="008376EA" w:rsidRPr="005115C1">
        <w:rPr>
          <w:rFonts w:asciiTheme="majorHAnsi" w:hAnsiTheme="majorHAnsi"/>
          <w:sz w:val="22"/>
        </w:rPr>
        <w:t xml:space="preserve"> </w:t>
      </w:r>
    </w:p>
    <w:p w14:paraId="0F942F56" w14:textId="77777777" w:rsidR="008376EA" w:rsidRPr="005115C1" w:rsidRDefault="008376EA" w:rsidP="0044354A">
      <w:pPr>
        <w:pStyle w:val="ListParagraph"/>
        <w:numPr>
          <w:ilvl w:val="0"/>
          <w:numId w:val="5"/>
        </w:numPr>
        <w:spacing w:before="0" w:after="200"/>
        <w:rPr>
          <w:rFonts w:asciiTheme="majorHAnsi" w:hAnsiTheme="majorHAnsi"/>
          <w:i/>
          <w:sz w:val="22"/>
        </w:rPr>
      </w:pPr>
      <w:r w:rsidRPr="005115C1">
        <w:rPr>
          <w:rFonts w:asciiTheme="majorHAnsi" w:hAnsiTheme="majorHAnsi"/>
          <w:b/>
          <w:i/>
          <w:sz w:val="22"/>
        </w:rPr>
        <w:t>Workflow:</w:t>
      </w:r>
      <w:r w:rsidRPr="005115C1">
        <w:rPr>
          <w:rFonts w:asciiTheme="majorHAnsi" w:hAnsiTheme="majorHAnsi"/>
          <w:i/>
          <w:sz w:val="22"/>
        </w:rPr>
        <w:t xml:space="preserve"> </w:t>
      </w:r>
      <w:r w:rsidRPr="005115C1">
        <w:rPr>
          <w:rFonts w:asciiTheme="majorHAnsi" w:hAnsiTheme="majorHAnsi"/>
          <w:sz w:val="22"/>
        </w:rPr>
        <w:t>Workflow is described as a list of steps</w:t>
      </w:r>
      <w:r w:rsidR="00F16C41" w:rsidRPr="005115C1">
        <w:rPr>
          <w:rFonts w:asciiTheme="majorHAnsi" w:hAnsiTheme="majorHAnsi"/>
          <w:sz w:val="22"/>
        </w:rPr>
        <w:t>;</w:t>
      </w:r>
      <w:r w:rsidRPr="005115C1">
        <w:rPr>
          <w:rFonts w:asciiTheme="majorHAnsi" w:hAnsiTheme="majorHAnsi"/>
          <w:sz w:val="22"/>
        </w:rPr>
        <w:t xml:space="preserve"> wherein each step is an action based workflow. Workflow is divided into three phases clearly separated </w:t>
      </w:r>
      <w:r w:rsidR="0073789C" w:rsidRPr="005115C1">
        <w:rPr>
          <w:rFonts w:asciiTheme="majorHAnsi" w:hAnsiTheme="majorHAnsi"/>
          <w:sz w:val="22"/>
        </w:rPr>
        <w:t xml:space="preserve">one </w:t>
      </w:r>
      <w:r w:rsidRPr="005115C1">
        <w:rPr>
          <w:rFonts w:asciiTheme="majorHAnsi" w:hAnsiTheme="majorHAnsi"/>
          <w:sz w:val="22"/>
        </w:rPr>
        <w:t>from another:</w:t>
      </w:r>
    </w:p>
    <w:p w14:paraId="42E8A49F" w14:textId="77777777" w:rsidR="00FE5349" w:rsidRPr="005115C1" w:rsidRDefault="00FE5349" w:rsidP="00FE5349">
      <w:pPr>
        <w:pStyle w:val="Heading1"/>
        <w:rPr>
          <w:sz w:val="22"/>
          <w:szCs w:val="22"/>
        </w:rPr>
      </w:pPr>
      <w:bookmarkStart w:id="17" w:name="_Toc440978723"/>
      <w:r w:rsidRPr="005115C1">
        <w:rPr>
          <w:sz w:val="22"/>
          <w:szCs w:val="22"/>
        </w:rPr>
        <w:t>Developed methodology for IOSSh Model</w:t>
      </w:r>
      <w:bookmarkEnd w:id="17"/>
      <w:r w:rsidRPr="005115C1">
        <w:rPr>
          <w:sz w:val="22"/>
          <w:szCs w:val="22"/>
        </w:rPr>
        <w:t xml:space="preserve"> </w:t>
      </w:r>
    </w:p>
    <w:p w14:paraId="7200524F" w14:textId="77777777" w:rsidR="00FE5349" w:rsidRPr="005115C1" w:rsidRDefault="00FE5349" w:rsidP="00FE5349">
      <w:pPr>
        <w:rPr>
          <w:rFonts w:asciiTheme="majorHAnsi" w:hAnsiTheme="majorHAnsi"/>
          <w:sz w:val="22"/>
        </w:rPr>
      </w:pPr>
      <w:r w:rsidRPr="005115C1">
        <w:rPr>
          <w:rFonts w:asciiTheme="majorHAnsi" w:hAnsiTheme="majorHAnsi"/>
          <w:sz w:val="22"/>
        </w:rPr>
        <w:t xml:space="preserve">The above described methodology is piloted in a sample of eight (old) LGUs. The above methodology is implemented for the drafting of the administrative procedures for the Municipality of </w:t>
      </w:r>
      <w:proofErr w:type="spellStart"/>
      <w:r w:rsidRPr="005115C1">
        <w:rPr>
          <w:rFonts w:asciiTheme="majorHAnsi" w:hAnsiTheme="majorHAnsi"/>
          <w:sz w:val="22"/>
        </w:rPr>
        <w:t>Lezha</w:t>
      </w:r>
      <w:proofErr w:type="spellEnd"/>
      <w:r w:rsidRPr="005115C1">
        <w:rPr>
          <w:rFonts w:asciiTheme="majorHAnsi" w:hAnsiTheme="majorHAnsi"/>
          <w:sz w:val="22"/>
        </w:rPr>
        <w:t xml:space="preserve"> (before enforcement of TAR/local elections).  The implementation process followed a phased approach, as it is demonstrated in the figure below:</w:t>
      </w:r>
    </w:p>
    <w:p w14:paraId="116285C8" w14:textId="77777777" w:rsidR="00FE5349" w:rsidRPr="005115C1" w:rsidRDefault="00FE5349" w:rsidP="00FE5349">
      <w:pPr>
        <w:keepNext/>
        <w:rPr>
          <w:rFonts w:asciiTheme="majorHAnsi" w:hAnsiTheme="majorHAnsi"/>
          <w:sz w:val="22"/>
        </w:rPr>
      </w:pPr>
      <w:r w:rsidRPr="005115C1">
        <w:rPr>
          <w:rFonts w:asciiTheme="majorHAnsi" w:hAnsiTheme="majorHAnsi"/>
          <w:noProof/>
          <w:sz w:val="22"/>
        </w:rPr>
        <w:drawing>
          <wp:inline distT="0" distB="0" distL="0" distR="0" wp14:anchorId="5D21AA18" wp14:editId="6F8742A4">
            <wp:extent cx="5943600" cy="3818890"/>
            <wp:effectExtent l="38100" t="0" r="0" b="29210"/>
            <wp:docPr id="4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BB2FE7C" w14:textId="77777777" w:rsidR="00FE5349" w:rsidRPr="005115C1" w:rsidRDefault="00FE5349" w:rsidP="00FE5349">
      <w:pPr>
        <w:pStyle w:val="Caption"/>
        <w:rPr>
          <w:rFonts w:asciiTheme="majorHAnsi" w:hAnsiTheme="majorHAnsi"/>
          <w:sz w:val="22"/>
          <w:szCs w:val="22"/>
        </w:rPr>
      </w:pPr>
      <w:bookmarkStart w:id="18" w:name="_Toc440978898"/>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4</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Phases of the pilot project</w:t>
      </w:r>
      <w:bookmarkEnd w:id="18"/>
    </w:p>
    <w:p w14:paraId="6CD990B1" w14:textId="77777777" w:rsidR="00FE5349" w:rsidRPr="005115C1" w:rsidRDefault="00FE5349" w:rsidP="00FE5349">
      <w:pPr>
        <w:rPr>
          <w:rFonts w:asciiTheme="majorHAnsi" w:hAnsiTheme="majorHAnsi"/>
          <w:sz w:val="22"/>
        </w:rPr>
      </w:pPr>
    </w:p>
    <w:p w14:paraId="7190D899" w14:textId="77777777" w:rsidR="00FE5349" w:rsidRPr="005115C1" w:rsidRDefault="00FE5349" w:rsidP="00FE5349">
      <w:pPr>
        <w:pStyle w:val="Heading2"/>
        <w:rPr>
          <w:sz w:val="22"/>
          <w:szCs w:val="22"/>
        </w:rPr>
      </w:pPr>
      <w:bookmarkStart w:id="19" w:name="_Toc440978724"/>
      <w:r w:rsidRPr="005115C1">
        <w:rPr>
          <w:sz w:val="22"/>
          <w:szCs w:val="22"/>
        </w:rPr>
        <w:t>Sample of LGUs which participated in the pilot project</w:t>
      </w:r>
      <w:bookmarkEnd w:id="19"/>
    </w:p>
    <w:p w14:paraId="5CD260FD" w14:textId="77777777" w:rsidR="00FE5349" w:rsidRPr="005115C1" w:rsidRDefault="00FE5349" w:rsidP="00FE5349">
      <w:pPr>
        <w:rPr>
          <w:rFonts w:asciiTheme="majorHAnsi" w:hAnsiTheme="majorHAnsi"/>
          <w:sz w:val="22"/>
        </w:rPr>
      </w:pPr>
      <w:r w:rsidRPr="005115C1">
        <w:rPr>
          <w:rFonts w:asciiTheme="majorHAnsi" w:hAnsiTheme="majorHAnsi"/>
          <w:sz w:val="22"/>
        </w:rPr>
        <w:t>The study is conducted in eight LGUs before local elections and implementation of TAR. The selected LGUs were compounde</w:t>
      </w:r>
      <w:r w:rsidR="00081F5B">
        <w:rPr>
          <w:rFonts w:asciiTheme="majorHAnsi" w:hAnsiTheme="majorHAnsi"/>
          <w:sz w:val="22"/>
        </w:rPr>
        <w:t xml:space="preserve">d by four twins of Municipality </w:t>
      </w:r>
      <w:r w:rsidRPr="005115C1">
        <w:rPr>
          <w:rFonts w:asciiTheme="majorHAnsi" w:hAnsiTheme="majorHAnsi"/>
          <w:sz w:val="22"/>
        </w:rPr>
        <w:t>-</w:t>
      </w:r>
      <w:r w:rsidR="00081F5B">
        <w:rPr>
          <w:rFonts w:asciiTheme="majorHAnsi" w:hAnsiTheme="majorHAnsi"/>
          <w:sz w:val="22"/>
        </w:rPr>
        <w:t xml:space="preserve"> </w:t>
      </w:r>
      <w:r w:rsidRPr="005115C1">
        <w:rPr>
          <w:rFonts w:asciiTheme="majorHAnsi" w:hAnsiTheme="majorHAnsi"/>
          <w:sz w:val="22"/>
        </w:rPr>
        <w:t xml:space="preserve">Commune, which have corresponded to four new Municipalities and Administrative Units after TAR implementations. </w:t>
      </w:r>
    </w:p>
    <w:p w14:paraId="0DDFAA0C" w14:textId="77777777" w:rsidR="00FE5349" w:rsidRPr="005115C1" w:rsidRDefault="00FE5349" w:rsidP="00FE5349">
      <w:pPr>
        <w:rPr>
          <w:rFonts w:asciiTheme="majorHAnsi" w:hAnsiTheme="majorHAnsi"/>
          <w:sz w:val="22"/>
        </w:rPr>
      </w:pPr>
      <w:r w:rsidRPr="005115C1">
        <w:rPr>
          <w:rFonts w:asciiTheme="majorHAnsi" w:hAnsiTheme="majorHAnsi"/>
          <w:sz w:val="22"/>
        </w:rPr>
        <w:t>The figure below lists the four old municipalities, which have been part of the study and their typology:</w:t>
      </w:r>
      <w:r w:rsidR="00D82D9F" w:rsidRPr="00D82D9F">
        <w:rPr>
          <w:rFonts w:asciiTheme="majorHAnsi" w:hAnsiTheme="majorHAnsi"/>
          <w:noProof/>
          <w:sz w:val="22"/>
        </w:rPr>
        <w:t xml:space="preserve"> </w:t>
      </w:r>
      <w:r w:rsidR="00D82D9F" w:rsidRPr="005115C1">
        <w:rPr>
          <w:rFonts w:asciiTheme="majorHAnsi" w:hAnsiTheme="majorHAnsi"/>
          <w:noProof/>
          <w:sz w:val="22"/>
        </w:rPr>
        <w:drawing>
          <wp:inline distT="0" distB="0" distL="0" distR="0" wp14:anchorId="33148B4F" wp14:editId="363127BF">
            <wp:extent cx="5941803" cy="3493699"/>
            <wp:effectExtent l="19050" t="0" r="1797" b="0"/>
            <wp:docPr id="46" name="Picture 10" descr="Municipality S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nicipality Sample.png"/>
                    <pic:cNvPicPr/>
                  </pic:nvPicPr>
                  <pic:blipFill>
                    <a:blip r:embed="rId19" cstate="print"/>
                    <a:srcRect t="21663"/>
                    <a:stretch>
                      <a:fillRect/>
                    </a:stretch>
                  </pic:blipFill>
                  <pic:spPr>
                    <a:xfrm>
                      <a:off x="0" y="0"/>
                      <a:ext cx="5941803" cy="3493699"/>
                    </a:xfrm>
                    <a:prstGeom prst="rect">
                      <a:avLst/>
                    </a:prstGeom>
                  </pic:spPr>
                </pic:pic>
              </a:graphicData>
            </a:graphic>
          </wp:inline>
        </w:drawing>
      </w:r>
    </w:p>
    <w:p w14:paraId="588B438F" w14:textId="77777777" w:rsidR="00FE5349" w:rsidRPr="005115C1" w:rsidRDefault="00FE5349" w:rsidP="00FE5349">
      <w:pPr>
        <w:pStyle w:val="Caption"/>
        <w:rPr>
          <w:rFonts w:asciiTheme="majorHAnsi" w:hAnsiTheme="majorHAnsi"/>
          <w:sz w:val="22"/>
          <w:szCs w:val="22"/>
        </w:rPr>
      </w:pPr>
      <w:bookmarkStart w:id="20" w:name="_Toc440978899"/>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5</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Sample of four Municipalities part of the pilot project methodology</w:t>
      </w:r>
      <w:bookmarkEnd w:id="20"/>
    </w:p>
    <w:p w14:paraId="71AB9D70" w14:textId="77777777" w:rsidR="00FE5349" w:rsidRPr="005115C1" w:rsidRDefault="00FE5349" w:rsidP="00FE5349">
      <w:pPr>
        <w:rPr>
          <w:rFonts w:asciiTheme="majorHAnsi" w:hAnsiTheme="majorHAnsi"/>
          <w:sz w:val="22"/>
        </w:rPr>
      </w:pPr>
      <w:r w:rsidRPr="005115C1">
        <w:rPr>
          <w:rFonts w:asciiTheme="majorHAnsi" w:hAnsiTheme="majorHAnsi"/>
          <w:sz w:val="22"/>
        </w:rPr>
        <w:t>While the figure below lists the typology of the four selected Communes:</w:t>
      </w:r>
    </w:p>
    <w:p w14:paraId="5FC3BF62" w14:textId="77777777" w:rsidR="00FE5349" w:rsidRPr="005115C1" w:rsidRDefault="00FE5349" w:rsidP="00FE5349">
      <w:pPr>
        <w:keepNext/>
        <w:rPr>
          <w:rFonts w:asciiTheme="majorHAnsi" w:hAnsiTheme="majorHAnsi"/>
          <w:sz w:val="22"/>
        </w:rPr>
      </w:pPr>
      <w:r w:rsidRPr="005115C1">
        <w:rPr>
          <w:rFonts w:asciiTheme="majorHAnsi" w:hAnsiTheme="majorHAnsi"/>
          <w:noProof/>
          <w:sz w:val="22"/>
        </w:rPr>
        <w:drawing>
          <wp:inline distT="0" distB="0" distL="0" distR="0" wp14:anchorId="16CEA042" wp14:editId="0FE6BD9A">
            <wp:extent cx="5937993" cy="2329132"/>
            <wp:effectExtent l="19050" t="0" r="5607" b="0"/>
            <wp:docPr id="47" name="Picture 11" descr="selected commu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ected communes.png"/>
                    <pic:cNvPicPr/>
                  </pic:nvPicPr>
                  <pic:blipFill>
                    <a:blip r:embed="rId20" cstate="print"/>
                    <a:srcRect t="16634" b="31124"/>
                    <a:stretch>
                      <a:fillRect/>
                    </a:stretch>
                  </pic:blipFill>
                  <pic:spPr>
                    <a:xfrm>
                      <a:off x="0" y="0"/>
                      <a:ext cx="5937993" cy="2329132"/>
                    </a:xfrm>
                    <a:prstGeom prst="rect">
                      <a:avLst/>
                    </a:prstGeom>
                  </pic:spPr>
                </pic:pic>
              </a:graphicData>
            </a:graphic>
          </wp:inline>
        </w:drawing>
      </w:r>
    </w:p>
    <w:p w14:paraId="7391E971" w14:textId="77777777" w:rsidR="00FE5349" w:rsidRPr="005115C1" w:rsidRDefault="00FE5349" w:rsidP="00FE5349">
      <w:pPr>
        <w:pStyle w:val="Caption"/>
        <w:rPr>
          <w:rFonts w:asciiTheme="majorHAnsi" w:hAnsiTheme="majorHAnsi"/>
          <w:sz w:val="22"/>
          <w:szCs w:val="22"/>
        </w:rPr>
      </w:pPr>
      <w:bookmarkStart w:id="21" w:name="_Toc440978900"/>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6</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Sample of four Communes/Administrative Units selected for the pilot project methodology</w:t>
      </w:r>
      <w:bookmarkEnd w:id="21"/>
    </w:p>
    <w:p w14:paraId="3FB581E5" w14:textId="77777777" w:rsidR="00FE5349" w:rsidRPr="005115C1" w:rsidRDefault="00FE5349" w:rsidP="00FE5349">
      <w:pPr>
        <w:rPr>
          <w:rFonts w:asciiTheme="majorHAnsi" w:hAnsiTheme="majorHAnsi"/>
          <w:sz w:val="22"/>
        </w:rPr>
      </w:pPr>
    </w:p>
    <w:p w14:paraId="3145131F" w14:textId="77777777" w:rsidR="00FE5349" w:rsidRPr="005115C1" w:rsidRDefault="00FE5349" w:rsidP="00861372">
      <w:pPr>
        <w:spacing w:before="0" w:after="0"/>
        <w:rPr>
          <w:rFonts w:asciiTheme="majorHAnsi" w:hAnsiTheme="majorHAnsi"/>
          <w:sz w:val="22"/>
        </w:rPr>
      </w:pPr>
      <w:r w:rsidRPr="005115C1">
        <w:rPr>
          <w:rFonts w:asciiTheme="majorHAnsi" w:hAnsiTheme="majorHAnsi"/>
          <w:sz w:val="22"/>
        </w:rPr>
        <w:t>With the new territorial administrative organization:</w:t>
      </w:r>
    </w:p>
    <w:p w14:paraId="41FB5970" w14:textId="77777777" w:rsidR="00FE5349" w:rsidRPr="005115C1" w:rsidRDefault="00FE5349" w:rsidP="00861372">
      <w:pPr>
        <w:pStyle w:val="ListParagraph"/>
        <w:numPr>
          <w:ilvl w:val="0"/>
          <w:numId w:val="45"/>
        </w:numPr>
        <w:spacing w:before="0" w:after="0"/>
        <w:rPr>
          <w:rFonts w:asciiTheme="majorHAnsi" w:hAnsiTheme="majorHAnsi"/>
          <w:sz w:val="22"/>
        </w:rPr>
      </w:pPr>
      <w:proofErr w:type="spellStart"/>
      <w:r w:rsidRPr="005115C1">
        <w:rPr>
          <w:rFonts w:asciiTheme="majorHAnsi" w:hAnsiTheme="majorHAnsi"/>
          <w:sz w:val="22"/>
        </w:rPr>
        <w:t>Manez</w:t>
      </w:r>
      <w:proofErr w:type="spellEnd"/>
      <w:r w:rsidRPr="005115C1">
        <w:rPr>
          <w:rFonts w:asciiTheme="majorHAnsi" w:hAnsiTheme="majorHAnsi"/>
          <w:sz w:val="22"/>
        </w:rPr>
        <w:t xml:space="preserve"> is an Administrative Unit of the Municipality of Durres</w:t>
      </w:r>
    </w:p>
    <w:p w14:paraId="62A2FAF9" w14:textId="77777777" w:rsidR="00FE5349" w:rsidRPr="005115C1" w:rsidRDefault="00FE5349" w:rsidP="00861372">
      <w:pPr>
        <w:pStyle w:val="ListParagraph"/>
        <w:numPr>
          <w:ilvl w:val="0"/>
          <w:numId w:val="45"/>
        </w:numPr>
        <w:spacing w:before="0" w:after="0"/>
        <w:rPr>
          <w:rFonts w:asciiTheme="majorHAnsi" w:hAnsiTheme="majorHAnsi"/>
          <w:sz w:val="22"/>
        </w:rPr>
      </w:pPr>
      <w:proofErr w:type="spellStart"/>
      <w:r w:rsidRPr="005115C1">
        <w:rPr>
          <w:rFonts w:asciiTheme="majorHAnsi" w:hAnsiTheme="majorHAnsi"/>
          <w:sz w:val="22"/>
        </w:rPr>
        <w:t>Kallmet</w:t>
      </w:r>
      <w:proofErr w:type="spellEnd"/>
      <w:r w:rsidRPr="005115C1">
        <w:rPr>
          <w:rFonts w:asciiTheme="majorHAnsi" w:hAnsiTheme="majorHAnsi"/>
          <w:sz w:val="22"/>
        </w:rPr>
        <w:t xml:space="preserve"> is an Administrative Unit of the Municipality of </w:t>
      </w:r>
      <w:proofErr w:type="spellStart"/>
      <w:r w:rsidRPr="005115C1">
        <w:rPr>
          <w:rFonts w:asciiTheme="majorHAnsi" w:hAnsiTheme="majorHAnsi"/>
          <w:sz w:val="22"/>
        </w:rPr>
        <w:t>Lezhe</w:t>
      </w:r>
      <w:proofErr w:type="spellEnd"/>
    </w:p>
    <w:p w14:paraId="218301C5" w14:textId="77777777" w:rsidR="00FE5349" w:rsidRPr="005115C1" w:rsidRDefault="00FE5349" w:rsidP="00861372">
      <w:pPr>
        <w:pStyle w:val="ListParagraph"/>
        <w:numPr>
          <w:ilvl w:val="0"/>
          <w:numId w:val="45"/>
        </w:numPr>
        <w:spacing w:before="0" w:after="0"/>
        <w:rPr>
          <w:rFonts w:asciiTheme="majorHAnsi" w:hAnsiTheme="majorHAnsi"/>
          <w:sz w:val="22"/>
        </w:rPr>
      </w:pPr>
      <w:proofErr w:type="spellStart"/>
      <w:r w:rsidRPr="005115C1">
        <w:rPr>
          <w:rFonts w:asciiTheme="majorHAnsi" w:hAnsiTheme="majorHAnsi"/>
          <w:sz w:val="22"/>
        </w:rPr>
        <w:t>Dajc</w:t>
      </w:r>
      <w:proofErr w:type="spellEnd"/>
      <w:r w:rsidRPr="005115C1">
        <w:rPr>
          <w:rFonts w:asciiTheme="majorHAnsi" w:hAnsiTheme="majorHAnsi"/>
          <w:sz w:val="22"/>
        </w:rPr>
        <w:t xml:space="preserve">, </w:t>
      </w:r>
      <w:proofErr w:type="spellStart"/>
      <w:r w:rsidRPr="005115C1">
        <w:rPr>
          <w:rFonts w:asciiTheme="majorHAnsi" w:hAnsiTheme="majorHAnsi"/>
          <w:sz w:val="22"/>
        </w:rPr>
        <w:t>Bregu</w:t>
      </w:r>
      <w:proofErr w:type="spellEnd"/>
      <w:r w:rsidRPr="005115C1">
        <w:rPr>
          <w:rFonts w:asciiTheme="majorHAnsi" w:hAnsiTheme="majorHAnsi"/>
          <w:sz w:val="22"/>
        </w:rPr>
        <w:t xml:space="preserve"> </w:t>
      </w:r>
      <w:proofErr w:type="spellStart"/>
      <w:r w:rsidRPr="005115C1">
        <w:rPr>
          <w:rFonts w:asciiTheme="majorHAnsi" w:hAnsiTheme="majorHAnsi"/>
          <w:sz w:val="22"/>
        </w:rPr>
        <w:t>i</w:t>
      </w:r>
      <w:proofErr w:type="spellEnd"/>
      <w:r w:rsidRPr="005115C1">
        <w:rPr>
          <w:rFonts w:asciiTheme="majorHAnsi" w:hAnsiTheme="majorHAnsi"/>
          <w:sz w:val="22"/>
        </w:rPr>
        <w:t xml:space="preserve"> </w:t>
      </w:r>
      <w:proofErr w:type="spellStart"/>
      <w:r w:rsidRPr="005115C1">
        <w:rPr>
          <w:rFonts w:asciiTheme="majorHAnsi" w:hAnsiTheme="majorHAnsi"/>
          <w:sz w:val="22"/>
        </w:rPr>
        <w:t>Bunes</w:t>
      </w:r>
      <w:proofErr w:type="spellEnd"/>
      <w:r w:rsidRPr="005115C1">
        <w:rPr>
          <w:rFonts w:asciiTheme="majorHAnsi" w:hAnsiTheme="majorHAnsi"/>
          <w:sz w:val="22"/>
        </w:rPr>
        <w:t xml:space="preserve"> is an Administrative Unit of the Municipality of Shkoder</w:t>
      </w:r>
    </w:p>
    <w:p w14:paraId="39E797D7" w14:textId="77777777" w:rsidR="00FE5349" w:rsidRPr="005115C1" w:rsidRDefault="00FE5349" w:rsidP="00861372">
      <w:pPr>
        <w:pStyle w:val="ListParagraph"/>
        <w:numPr>
          <w:ilvl w:val="0"/>
          <w:numId w:val="45"/>
        </w:numPr>
        <w:spacing w:before="0" w:after="0"/>
        <w:rPr>
          <w:rFonts w:asciiTheme="majorHAnsi" w:hAnsiTheme="majorHAnsi"/>
          <w:sz w:val="22"/>
        </w:rPr>
      </w:pPr>
      <w:proofErr w:type="spellStart"/>
      <w:r w:rsidRPr="005115C1">
        <w:rPr>
          <w:rFonts w:asciiTheme="majorHAnsi" w:hAnsiTheme="majorHAnsi"/>
          <w:sz w:val="22"/>
        </w:rPr>
        <w:t>Bushat</w:t>
      </w:r>
      <w:proofErr w:type="spellEnd"/>
      <w:r w:rsidRPr="005115C1">
        <w:rPr>
          <w:rFonts w:asciiTheme="majorHAnsi" w:hAnsiTheme="majorHAnsi"/>
          <w:sz w:val="22"/>
        </w:rPr>
        <w:t xml:space="preserve"> is an Administrative Unit of the Municipality of </w:t>
      </w:r>
      <w:proofErr w:type="spellStart"/>
      <w:r w:rsidRPr="005115C1">
        <w:rPr>
          <w:rFonts w:asciiTheme="majorHAnsi" w:hAnsiTheme="majorHAnsi"/>
          <w:sz w:val="22"/>
        </w:rPr>
        <w:t>Vau</w:t>
      </w:r>
      <w:proofErr w:type="spellEnd"/>
      <w:r w:rsidRPr="005115C1">
        <w:rPr>
          <w:rFonts w:asciiTheme="majorHAnsi" w:hAnsiTheme="majorHAnsi"/>
          <w:sz w:val="22"/>
        </w:rPr>
        <w:t xml:space="preserve"> </w:t>
      </w:r>
      <w:proofErr w:type="spellStart"/>
      <w:r w:rsidRPr="005115C1">
        <w:rPr>
          <w:rFonts w:asciiTheme="majorHAnsi" w:hAnsiTheme="majorHAnsi"/>
          <w:sz w:val="22"/>
        </w:rPr>
        <w:t>i</w:t>
      </w:r>
      <w:proofErr w:type="spellEnd"/>
      <w:r w:rsidRPr="005115C1">
        <w:rPr>
          <w:rFonts w:asciiTheme="majorHAnsi" w:hAnsiTheme="majorHAnsi"/>
          <w:sz w:val="22"/>
        </w:rPr>
        <w:t xml:space="preserve"> </w:t>
      </w:r>
      <w:proofErr w:type="spellStart"/>
      <w:r w:rsidRPr="005115C1">
        <w:rPr>
          <w:rFonts w:asciiTheme="majorHAnsi" w:hAnsiTheme="majorHAnsi"/>
          <w:sz w:val="22"/>
        </w:rPr>
        <w:t>Dejes</w:t>
      </w:r>
      <w:proofErr w:type="spellEnd"/>
    </w:p>
    <w:p w14:paraId="04B8F291" w14:textId="77777777" w:rsidR="00FE5349" w:rsidRPr="005115C1" w:rsidRDefault="00FE5349" w:rsidP="00FE5349">
      <w:pPr>
        <w:rPr>
          <w:rFonts w:asciiTheme="majorHAnsi" w:hAnsiTheme="majorHAnsi"/>
          <w:sz w:val="22"/>
        </w:rPr>
      </w:pPr>
      <w:r w:rsidRPr="005115C1">
        <w:rPr>
          <w:rFonts w:asciiTheme="majorHAnsi" w:hAnsiTheme="majorHAnsi"/>
          <w:sz w:val="22"/>
        </w:rPr>
        <w:t>The illustrative figures above present a number of characteristics of the selected LGUs in a compacted manner. The selection criteria of thes</w:t>
      </w:r>
      <w:r w:rsidR="004A6501">
        <w:rPr>
          <w:rFonts w:asciiTheme="majorHAnsi" w:hAnsiTheme="majorHAnsi"/>
          <w:sz w:val="22"/>
        </w:rPr>
        <w:t>e</w:t>
      </w:r>
      <w:r w:rsidRPr="005115C1">
        <w:rPr>
          <w:rFonts w:asciiTheme="majorHAnsi" w:hAnsiTheme="majorHAnsi"/>
          <w:sz w:val="22"/>
        </w:rPr>
        <w:t xml:space="preserve"> LGUs is focused firstly on the programme area of DLDP, which covers Northern Albania,  DLDP previous contribution in developing an </w:t>
      </w:r>
      <w:proofErr w:type="spellStart"/>
      <w:r w:rsidRPr="005115C1">
        <w:rPr>
          <w:rFonts w:asciiTheme="majorHAnsi" w:hAnsiTheme="majorHAnsi"/>
          <w:sz w:val="22"/>
        </w:rPr>
        <w:t>OSSh</w:t>
      </w:r>
      <w:proofErr w:type="spellEnd"/>
      <w:r w:rsidRPr="005115C1">
        <w:rPr>
          <w:rFonts w:asciiTheme="majorHAnsi" w:hAnsiTheme="majorHAnsi"/>
          <w:sz w:val="22"/>
        </w:rPr>
        <w:t xml:space="preserve"> model in seven old LGUs and the typology of the selected LGUs, which is essential,</w:t>
      </w:r>
      <w:r w:rsidR="004A6501">
        <w:rPr>
          <w:rFonts w:asciiTheme="majorHAnsi" w:hAnsiTheme="majorHAnsi"/>
          <w:sz w:val="22"/>
        </w:rPr>
        <w:t xml:space="preserve"> </w:t>
      </w:r>
      <w:r w:rsidRPr="005115C1">
        <w:rPr>
          <w:rFonts w:asciiTheme="majorHAnsi" w:hAnsiTheme="majorHAnsi"/>
          <w:sz w:val="22"/>
        </w:rPr>
        <w:t xml:space="preserve">in order to validate the unified list of services in other LGUs. </w:t>
      </w:r>
    </w:p>
    <w:p w14:paraId="463E67E3" w14:textId="77777777" w:rsidR="00FE5349" w:rsidRPr="005115C1" w:rsidRDefault="00FE5349" w:rsidP="004A6501">
      <w:pPr>
        <w:spacing w:before="0" w:after="0"/>
        <w:rPr>
          <w:rFonts w:asciiTheme="majorHAnsi" w:hAnsiTheme="majorHAnsi"/>
          <w:sz w:val="22"/>
        </w:rPr>
      </w:pPr>
      <w:r w:rsidRPr="005115C1">
        <w:rPr>
          <w:rFonts w:asciiTheme="majorHAnsi" w:hAnsiTheme="majorHAnsi"/>
          <w:sz w:val="22"/>
        </w:rPr>
        <w:t xml:space="preserve">For example: </w:t>
      </w:r>
    </w:p>
    <w:p w14:paraId="632446AE" w14:textId="77777777" w:rsidR="00FE5349" w:rsidRPr="005115C1" w:rsidRDefault="00FE5349" w:rsidP="004A6501">
      <w:pPr>
        <w:pStyle w:val="ListParagraph"/>
        <w:numPr>
          <w:ilvl w:val="0"/>
          <w:numId w:val="20"/>
        </w:numPr>
        <w:spacing w:before="0" w:after="0"/>
        <w:rPr>
          <w:rFonts w:asciiTheme="majorHAnsi" w:hAnsiTheme="majorHAnsi"/>
          <w:sz w:val="22"/>
        </w:rPr>
      </w:pPr>
      <w:r w:rsidRPr="005115C1">
        <w:rPr>
          <w:rFonts w:asciiTheme="majorHAnsi" w:hAnsiTheme="majorHAnsi"/>
          <w:sz w:val="22"/>
        </w:rPr>
        <w:t xml:space="preserve">LGUs which had in administration seaside touristic zones might provide services which are not provided by other LGUs, or </w:t>
      </w:r>
    </w:p>
    <w:p w14:paraId="01B86B8A" w14:textId="77777777" w:rsidR="00FE5349" w:rsidRDefault="00FE5349" w:rsidP="004A6501">
      <w:pPr>
        <w:pStyle w:val="ListParagraph"/>
        <w:numPr>
          <w:ilvl w:val="0"/>
          <w:numId w:val="20"/>
        </w:numPr>
        <w:spacing w:before="0" w:after="0"/>
        <w:rPr>
          <w:rFonts w:asciiTheme="majorHAnsi" w:hAnsiTheme="majorHAnsi"/>
          <w:sz w:val="22"/>
        </w:rPr>
      </w:pPr>
      <w:r w:rsidRPr="005115C1">
        <w:rPr>
          <w:rFonts w:asciiTheme="majorHAnsi" w:hAnsiTheme="majorHAnsi"/>
          <w:sz w:val="22"/>
        </w:rPr>
        <w:t>LGUs which are more often confronted with natural disasters such as water floods might be more likely to provide services which provide assistance in cases of natural disasters than LGUs which are less affected by these situations.</w:t>
      </w:r>
    </w:p>
    <w:p w14:paraId="1B0236F2" w14:textId="77777777" w:rsidR="004A6501" w:rsidRPr="005115C1" w:rsidRDefault="004A6501" w:rsidP="004A6501">
      <w:pPr>
        <w:pStyle w:val="ListParagraph"/>
        <w:spacing w:before="0" w:after="0"/>
        <w:rPr>
          <w:rFonts w:asciiTheme="majorHAnsi" w:hAnsiTheme="majorHAnsi"/>
          <w:sz w:val="22"/>
        </w:rPr>
      </w:pPr>
    </w:p>
    <w:p w14:paraId="3F02A308" w14:textId="77777777" w:rsidR="00FE5349" w:rsidRPr="005115C1" w:rsidRDefault="00FE5349" w:rsidP="00D82D9F">
      <w:pPr>
        <w:shd w:val="clear" w:color="auto" w:fill="F2F2F2" w:themeFill="background1" w:themeFillShade="F2"/>
        <w:spacing w:before="0" w:after="0"/>
        <w:rPr>
          <w:rFonts w:asciiTheme="majorHAnsi" w:hAnsiTheme="majorHAnsi"/>
          <w:b/>
          <w:i/>
          <w:sz w:val="22"/>
        </w:rPr>
      </w:pPr>
      <w:r w:rsidRPr="005115C1">
        <w:rPr>
          <w:rFonts w:asciiTheme="majorHAnsi" w:hAnsiTheme="majorHAnsi"/>
          <w:b/>
          <w:i/>
          <w:sz w:val="22"/>
        </w:rPr>
        <w:t>Important note:</w:t>
      </w:r>
    </w:p>
    <w:p w14:paraId="63352E77" w14:textId="77777777" w:rsidR="00FE5349" w:rsidRPr="005115C1" w:rsidRDefault="00FE5349" w:rsidP="00D82D9F">
      <w:pPr>
        <w:shd w:val="clear" w:color="auto" w:fill="F2F2F2" w:themeFill="background1" w:themeFillShade="F2"/>
        <w:spacing w:before="0" w:after="0"/>
        <w:rPr>
          <w:rFonts w:asciiTheme="majorHAnsi" w:hAnsiTheme="majorHAnsi"/>
          <w:i/>
          <w:sz w:val="22"/>
        </w:rPr>
      </w:pPr>
      <w:r w:rsidRPr="005115C1">
        <w:rPr>
          <w:rFonts w:asciiTheme="majorHAnsi" w:hAnsiTheme="majorHAnsi"/>
          <w:i/>
          <w:sz w:val="22"/>
        </w:rPr>
        <w:t>The methodology for the identification of services delivered by LGU</w:t>
      </w:r>
      <w:r w:rsidR="00D82D9F">
        <w:rPr>
          <w:rFonts w:asciiTheme="majorHAnsi" w:hAnsiTheme="majorHAnsi"/>
          <w:i/>
          <w:sz w:val="22"/>
        </w:rPr>
        <w:t>-</w:t>
      </w:r>
      <w:r w:rsidRPr="005115C1">
        <w:rPr>
          <w:rFonts w:asciiTheme="majorHAnsi" w:hAnsiTheme="majorHAnsi"/>
          <w:i/>
          <w:sz w:val="22"/>
        </w:rPr>
        <w:t>s, was a crucial part of piloted project for the development of IOSSh model. Still, the list of services identified during the study, should be considered as a reference list, as the implementation of the IOSSh model in all levels of a new municipality (including all administrative units or regions) will potentially identify additional services due to different typologies of Municipalities, new functions and local autonomy principle.</w:t>
      </w:r>
    </w:p>
    <w:p w14:paraId="0A446CCA" w14:textId="77777777" w:rsidR="00FE5349" w:rsidRPr="005115C1" w:rsidRDefault="00FE5349" w:rsidP="00FE5349">
      <w:pPr>
        <w:spacing w:before="0" w:after="0"/>
        <w:rPr>
          <w:rFonts w:asciiTheme="majorHAnsi" w:hAnsiTheme="majorHAnsi"/>
          <w:i/>
          <w:sz w:val="22"/>
        </w:rPr>
      </w:pPr>
    </w:p>
    <w:p w14:paraId="7E0E47E3" w14:textId="77777777" w:rsidR="00F570E7" w:rsidRPr="005115C1" w:rsidRDefault="00F570E7" w:rsidP="00B97753">
      <w:pPr>
        <w:pStyle w:val="Heading2"/>
        <w:rPr>
          <w:sz w:val="22"/>
          <w:szCs w:val="22"/>
        </w:rPr>
      </w:pPr>
      <w:bookmarkStart w:id="22" w:name="_Toc440555919"/>
      <w:bookmarkStart w:id="23" w:name="_Toc440556704"/>
      <w:bookmarkStart w:id="24" w:name="_Toc440978725"/>
      <w:r w:rsidRPr="005115C1">
        <w:rPr>
          <w:sz w:val="22"/>
          <w:szCs w:val="22"/>
        </w:rPr>
        <w:t>Identification of the services</w:t>
      </w:r>
      <w:bookmarkEnd w:id="22"/>
      <w:bookmarkEnd w:id="23"/>
      <w:bookmarkEnd w:id="24"/>
    </w:p>
    <w:p w14:paraId="04E8CCC0" w14:textId="77777777" w:rsidR="009F599E" w:rsidRPr="005115C1" w:rsidRDefault="001B5EAE" w:rsidP="009F599E">
      <w:pPr>
        <w:rPr>
          <w:rFonts w:asciiTheme="majorHAnsi" w:hAnsiTheme="majorHAnsi"/>
          <w:sz w:val="22"/>
        </w:rPr>
      </w:pPr>
      <w:r w:rsidRPr="005115C1">
        <w:rPr>
          <w:rFonts w:asciiTheme="majorHAnsi" w:hAnsiTheme="majorHAnsi"/>
          <w:sz w:val="22"/>
        </w:rPr>
        <w:t xml:space="preserve">The following sources </w:t>
      </w:r>
      <w:r w:rsidR="003A12F8" w:rsidRPr="005115C1">
        <w:rPr>
          <w:rFonts w:asciiTheme="majorHAnsi" w:hAnsiTheme="majorHAnsi"/>
          <w:sz w:val="22"/>
        </w:rPr>
        <w:t xml:space="preserve">have been utilized </w:t>
      </w:r>
      <w:r w:rsidRPr="005115C1">
        <w:rPr>
          <w:rFonts w:asciiTheme="majorHAnsi" w:hAnsiTheme="majorHAnsi"/>
          <w:sz w:val="22"/>
        </w:rPr>
        <w:t xml:space="preserve">as a starting point to </w:t>
      </w:r>
      <w:r w:rsidR="003A12F8" w:rsidRPr="005115C1">
        <w:rPr>
          <w:rFonts w:asciiTheme="majorHAnsi" w:hAnsiTheme="majorHAnsi"/>
          <w:sz w:val="22"/>
        </w:rPr>
        <w:t xml:space="preserve">consolidate the list </w:t>
      </w:r>
      <w:r w:rsidR="003D6193" w:rsidRPr="005115C1">
        <w:rPr>
          <w:rFonts w:asciiTheme="majorHAnsi" w:hAnsiTheme="majorHAnsi"/>
          <w:sz w:val="22"/>
        </w:rPr>
        <w:t xml:space="preserve">of services </w:t>
      </w:r>
      <w:r w:rsidRPr="005115C1">
        <w:rPr>
          <w:rFonts w:asciiTheme="majorHAnsi" w:hAnsiTheme="majorHAnsi"/>
          <w:sz w:val="22"/>
        </w:rPr>
        <w:t xml:space="preserve">already </w:t>
      </w:r>
      <w:r w:rsidR="003A12F8" w:rsidRPr="005115C1">
        <w:rPr>
          <w:rFonts w:asciiTheme="majorHAnsi" w:hAnsiTheme="majorHAnsi"/>
          <w:sz w:val="22"/>
        </w:rPr>
        <w:t>delivered by LGUs</w:t>
      </w:r>
      <w:r w:rsidRPr="005115C1">
        <w:rPr>
          <w:rFonts w:asciiTheme="majorHAnsi" w:hAnsiTheme="majorHAnsi"/>
          <w:sz w:val="22"/>
        </w:rPr>
        <w:t>:</w:t>
      </w:r>
    </w:p>
    <w:p w14:paraId="720389D5" w14:textId="77777777" w:rsidR="00966C47" w:rsidRPr="005115C1" w:rsidRDefault="00966C47" w:rsidP="00966C47">
      <w:pPr>
        <w:pStyle w:val="ListParagraph"/>
        <w:numPr>
          <w:ilvl w:val="0"/>
          <w:numId w:val="4"/>
        </w:numPr>
        <w:spacing w:before="0" w:after="200"/>
        <w:ind w:left="907"/>
        <w:rPr>
          <w:rFonts w:asciiTheme="majorHAnsi" w:hAnsiTheme="majorHAnsi"/>
          <w:sz w:val="22"/>
        </w:rPr>
      </w:pPr>
      <w:r w:rsidRPr="005115C1">
        <w:rPr>
          <w:rFonts w:asciiTheme="majorHAnsi" w:hAnsiTheme="majorHAnsi"/>
          <w:sz w:val="22"/>
        </w:rPr>
        <w:t xml:space="preserve">Services already identified </w:t>
      </w:r>
      <w:r w:rsidR="00B018F7" w:rsidRPr="005115C1">
        <w:rPr>
          <w:rFonts w:asciiTheme="majorHAnsi" w:hAnsiTheme="majorHAnsi"/>
          <w:sz w:val="22"/>
        </w:rPr>
        <w:t xml:space="preserve">using this methodology </w:t>
      </w:r>
      <w:r w:rsidRPr="005115C1">
        <w:rPr>
          <w:rFonts w:asciiTheme="majorHAnsi" w:hAnsiTheme="majorHAnsi"/>
          <w:sz w:val="22"/>
        </w:rPr>
        <w:t xml:space="preserve">by </w:t>
      </w:r>
      <w:r w:rsidR="00B018F7" w:rsidRPr="005115C1">
        <w:rPr>
          <w:rFonts w:asciiTheme="majorHAnsi" w:hAnsiTheme="majorHAnsi"/>
          <w:sz w:val="22"/>
        </w:rPr>
        <w:t xml:space="preserve">the </w:t>
      </w:r>
      <w:r w:rsidRPr="005115C1">
        <w:rPr>
          <w:rFonts w:asciiTheme="majorHAnsi" w:hAnsiTheme="majorHAnsi"/>
          <w:sz w:val="22"/>
        </w:rPr>
        <w:t xml:space="preserve">study </w:t>
      </w:r>
      <w:r w:rsidR="00B018F7" w:rsidRPr="005115C1">
        <w:rPr>
          <w:rFonts w:asciiTheme="majorHAnsi" w:hAnsiTheme="majorHAnsi"/>
          <w:sz w:val="22"/>
        </w:rPr>
        <w:t xml:space="preserve">conducted </w:t>
      </w:r>
      <w:r w:rsidR="00633074" w:rsidRPr="005115C1">
        <w:rPr>
          <w:rFonts w:asciiTheme="majorHAnsi" w:hAnsiTheme="majorHAnsi"/>
          <w:sz w:val="22"/>
        </w:rPr>
        <w:t>during the piloting phase for the building of I-OSSH model;</w:t>
      </w:r>
    </w:p>
    <w:p w14:paraId="0CCBB767" w14:textId="77777777" w:rsidR="009F599E" w:rsidRPr="005115C1" w:rsidRDefault="009F599E" w:rsidP="008D32DF">
      <w:pPr>
        <w:pStyle w:val="ListParagraph"/>
        <w:numPr>
          <w:ilvl w:val="0"/>
          <w:numId w:val="4"/>
        </w:numPr>
        <w:spacing w:before="0" w:after="200"/>
        <w:ind w:left="907"/>
        <w:rPr>
          <w:rFonts w:asciiTheme="majorHAnsi" w:hAnsiTheme="majorHAnsi"/>
          <w:b/>
          <w:i/>
          <w:sz w:val="22"/>
        </w:rPr>
      </w:pPr>
      <w:r w:rsidRPr="005115C1">
        <w:rPr>
          <w:rFonts w:asciiTheme="majorHAnsi" w:hAnsiTheme="majorHAnsi"/>
          <w:sz w:val="22"/>
        </w:rPr>
        <w:t xml:space="preserve">Fiscal package: </w:t>
      </w:r>
      <w:r w:rsidR="008A2E69" w:rsidRPr="005115C1">
        <w:rPr>
          <w:rFonts w:asciiTheme="majorHAnsi" w:hAnsiTheme="majorHAnsi"/>
          <w:i/>
          <w:sz w:val="22"/>
        </w:rPr>
        <w:t>Some administrative services are subject tariff fees. This tariff fees are approved as part of the yearly fiscal package</w:t>
      </w:r>
      <w:r w:rsidRPr="005115C1">
        <w:rPr>
          <w:rFonts w:asciiTheme="majorHAnsi" w:hAnsiTheme="majorHAnsi"/>
          <w:i/>
          <w:sz w:val="22"/>
        </w:rPr>
        <w:t>.</w:t>
      </w:r>
    </w:p>
    <w:p w14:paraId="7E47AA2E" w14:textId="77777777" w:rsidR="009F599E" w:rsidRPr="005115C1" w:rsidRDefault="009F599E" w:rsidP="008D32DF">
      <w:pPr>
        <w:pStyle w:val="ListParagraph"/>
        <w:numPr>
          <w:ilvl w:val="0"/>
          <w:numId w:val="4"/>
        </w:numPr>
        <w:spacing w:before="0" w:after="200"/>
        <w:ind w:left="907"/>
        <w:rPr>
          <w:rFonts w:asciiTheme="majorHAnsi" w:hAnsiTheme="majorHAnsi"/>
          <w:b/>
          <w:sz w:val="22"/>
        </w:rPr>
      </w:pPr>
      <w:r w:rsidRPr="005115C1">
        <w:rPr>
          <w:rFonts w:asciiTheme="majorHAnsi" w:hAnsiTheme="majorHAnsi"/>
          <w:sz w:val="22"/>
        </w:rPr>
        <w:t>Protocol Book</w:t>
      </w:r>
      <w:r w:rsidRPr="005115C1">
        <w:rPr>
          <w:rFonts w:asciiTheme="majorHAnsi" w:hAnsiTheme="majorHAnsi"/>
          <w:b/>
          <w:sz w:val="22"/>
        </w:rPr>
        <w:t xml:space="preserve">: </w:t>
      </w:r>
      <w:r w:rsidR="00633074" w:rsidRPr="005115C1">
        <w:rPr>
          <w:rFonts w:asciiTheme="majorHAnsi" w:hAnsiTheme="majorHAnsi"/>
          <w:sz w:val="22"/>
        </w:rPr>
        <w:t>based on the law</w:t>
      </w:r>
      <w:r w:rsidR="00633074" w:rsidRPr="005115C1">
        <w:rPr>
          <w:rFonts w:asciiTheme="majorHAnsi" w:hAnsiTheme="majorHAnsi"/>
          <w:b/>
          <w:sz w:val="22"/>
        </w:rPr>
        <w:t xml:space="preserve"> </w:t>
      </w:r>
      <w:r w:rsidR="00633074" w:rsidRPr="005115C1">
        <w:rPr>
          <w:rFonts w:asciiTheme="majorHAnsi" w:hAnsiTheme="majorHAnsi"/>
          <w:sz w:val="22"/>
        </w:rPr>
        <w:t>‘On Archives”</w:t>
      </w:r>
      <w:r w:rsidR="00633074" w:rsidRPr="005115C1">
        <w:rPr>
          <w:rFonts w:asciiTheme="majorHAnsi" w:hAnsiTheme="majorHAnsi"/>
          <w:b/>
          <w:sz w:val="22"/>
        </w:rPr>
        <w:t xml:space="preserve">, </w:t>
      </w:r>
      <w:r w:rsidR="00F374B1" w:rsidRPr="005115C1">
        <w:rPr>
          <w:rFonts w:asciiTheme="majorHAnsi" w:hAnsiTheme="majorHAnsi"/>
          <w:i/>
          <w:sz w:val="22"/>
        </w:rPr>
        <w:t xml:space="preserve">LGUs register the citizens request in the protocol book of the institution. </w:t>
      </w:r>
    </w:p>
    <w:p w14:paraId="1E5896A8" w14:textId="77777777" w:rsidR="008376EA" w:rsidRPr="005115C1" w:rsidRDefault="009F599E" w:rsidP="006856C4">
      <w:pPr>
        <w:pStyle w:val="ListParagraph"/>
        <w:numPr>
          <w:ilvl w:val="0"/>
          <w:numId w:val="4"/>
        </w:numPr>
        <w:spacing w:before="0" w:after="200"/>
        <w:ind w:left="907"/>
        <w:rPr>
          <w:rFonts w:asciiTheme="majorHAnsi" w:hAnsiTheme="majorHAnsi"/>
          <w:i/>
          <w:sz w:val="22"/>
        </w:rPr>
      </w:pPr>
      <w:r w:rsidRPr="005115C1">
        <w:rPr>
          <w:rFonts w:asciiTheme="majorHAnsi" w:hAnsiTheme="majorHAnsi"/>
          <w:sz w:val="22"/>
        </w:rPr>
        <w:t>Interview</w:t>
      </w:r>
      <w:r w:rsidR="00F374B1" w:rsidRPr="005115C1">
        <w:rPr>
          <w:rFonts w:asciiTheme="majorHAnsi" w:hAnsiTheme="majorHAnsi"/>
          <w:sz w:val="22"/>
        </w:rPr>
        <w:t>s</w:t>
      </w:r>
      <w:r w:rsidRPr="005115C1">
        <w:rPr>
          <w:rFonts w:asciiTheme="majorHAnsi" w:hAnsiTheme="majorHAnsi"/>
          <w:sz w:val="22"/>
        </w:rPr>
        <w:t>:</w:t>
      </w:r>
      <w:r w:rsidR="00F374B1" w:rsidRPr="005115C1">
        <w:rPr>
          <w:rFonts w:asciiTheme="majorHAnsi" w:hAnsiTheme="majorHAnsi"/>
          <w:b/>
          <w:sz w:val="22"/>
        </w:rPr>
        <w:t xml:space="preserve"> </w:t>
      </w:r>
      <w:r w:rsidR="00F374B1" w:rsidRPr="005115C1">
        <w:rPr>
          <w:rFonts w:asciiTheme="majorHAnsi" w:hAnsiTheme="majorHAnsi"/>
          <w:i/>
          <w:sz w:val="22"/>
        </w:rPr>
        <w:t xml:space="preserve">Interviews with employees of </w:t>
      </w:r>
      <w:r w:rsidRPr="005115C1">
        <w:rPr>
          <w:rFonts w:asciiTheme="majorHAnsi" w:hAnsiTheme="majorHAnsi"/>
          <w:i/>
          <w:sz w:val="22"/>
        </w:rPr>
        <w:t>municipal</w:t>
      </w:r>
      <w:r w:rsidR="00F374B1" w:rsidRPr="005115C1">
        <w:rPr>
          <w:rFonts w:asciiTheme="majorHAnsi" w:hAnsiTheme="majorHAnsi"/>
          <w:i/>
          <w:sz w:val="22"/>
        </w:rPr>
        <w:t>ity</w:t>
      </w:r>
      <w:r w:rsidRPr="005115C1">
        <w:rPr>
          <w:rFonts w:asciiTheme="majorHAnsi" w:hAnsiTheme="majorHAnsi"/>
          <w:i/>
          <w:sz w:val="22"/>
        </w:rPr>
        <w:t xml:space="preserve"> and administrative units</w:t>
      </w:r>
      <w:r w:rsidR="00F374B1" w:rsidRPr="005115C1">
        <w:rPr>
          <w:rFonts w:asciiTheme="majorHAnsi" w:hAnsiTheme="majorHAnsi"/>
          <w:i/>
          <w:sz w:val="22"/>
        </w:rPr>
        <w:t>.</w:t>
      </w:r>
    </w:p>
    <w:p w14:paraId="47986CE5" w14:textId="77777777" w:rsidR="006856C4" w:rsidRPr="005115C1" w:rsidRDefault="00014355">
      <w:pPr>
        <w:rPr>
          <w:rFonts w:asciiTheme="majorHAnsi" w:hAnsiTheme="majorHAnsi"/>
          <w:sz w:val="22"/>
        </w:rPr>
      </w:pPr>
      <w:r w:rsidRPr="005115C1">
        <w:rPr>
          <w:rFonts w:asciiTheme="majorHAnsi" w:hAnsiTheme="majorHAnsi"/>
          <w:sz w:val="22"/>
        </w:rPr>
        <w:t xml:space="preserve">Once a service is identified the Service Descriptor Template </w:t>
      </w:r>
      <w:r w:rsidR="00633074" w:rsidRPr="005115C1">
        <w:rPr>
          <w:rFonts w:asciiTheme="majorHAnsi" w:hAnsiTheme="majorHAnsi"/>
          <w:sz w:val="22"/>
        </w:rPr>
        <w:t>is</w:t>
      </w:r>
      <w:r w:rsidRPr="005115C1">
        <w:rPr>
          <w:rFonts w:asciiTheme="majorHAnsi" w:hAnsiTheme="majorHAnsi"/>
          <w:sz w:val="22"/>
        </w:rPr>
        <w:t xml:space="preserve"> prepared</w:t>
      </w:r>
      <w:r w:rsidR="00F91788" w:rsidRPr="005115C1">
        <w:rPr>
          <w:rFonts w:asciiTheme="majorHAnsi" w:hAnsiTheme="majorHAnsi"/>
          <w:sz w:val="22"/>
        </w:rPr>
        <w:t>.</w:t>
      </w:r>
    </w:p>
    <w:p w14:paraId="3D965A11" w14:textId="77777777" w:rsidR="001E6BF0" w:rsidRPr="005115C1" w:rsidRDefault="001E6BF0">
      <w:pPr>
        <w:spacing w:before="0" w:after="200" w:line="276" w:lineRule="auto"/>
        <w:rPr>
          <w:rFonts w:asciiTheme="majorHAnsi" w:eastAsiaTheme="majorEastAsia" w:hAnsiTheme="majorHAnsi" w:cstheme="majorBidi"/>
          <w:b/>
          <w:bCs/>
          <w:color w:val="4F81BD" w:themeColor="accent1"/>
          <w:sz w:val="22"/>
        </w:rPr>
      </w:pPr>
    </w:p>
    <w:p w14:paraId="4C0A25F3" w14:textId="77777777" w:rsidR="005115C1" w:rsidRDefault="001E6BF0" w:rsidP="00D82D9F">
      <w:pPr>
        <w:pStyle w:val="Heading2"/>
        <w:rPr>
          <w:sz w:val="22"/>
          <w:szCs w:val="22"/>
        </w:rPr>
      </w:pPr>
      <w:bookmarkStart w:id="25" w:name="_Toc440555920"/>
      <w:bookmarkStart w:id="26" w:name="_Toc440556705"/>
      <w:bookmarkStart w:id="27" w:name="_Toc440978726"/>
      <w:r w:rsidRPr="005115C1">
        <w:rPr>
          <w:sz w:val="22"/>
          <w:szCs w:val="22"/>
        </w:rPr>
        <w:t>Consolidating the list of identified services</w:t>
      </w:r>
      <w:bookmarkEnd w:id="25"/>
      <w:bookmarkEnd w:id="26"/>
      <w:bookmarkEnd w:id="27"/>
    </w:p>
    <w:p w14:paraId="3C5ECB12" w14:textId="77777777" w:rsidR="006676B2" w:rsidRPr="005115C1" w:rsidRDefault="003A6594" w:rsidP="004A6501">
      <w:pPr>
        <w:pStyle w:val="Heading2"/>
        <w:numPr>
          <w:ilvl w:val="0"/>
          <w:numId w:val="0"/>
        </w:numPr>
        <w:spacing w:before="0"/>
        <w:rPr>
          <w:rFonts w:eastAsiaTheme="minorHAnsi" w:cstheme="minorBidi"/>
          <w:b w:val="0"/>
          <w:bCs w:val="0"/>
          <w:color w:val="auto"/>
          <w:sz w:val="22"/>
          <w:szCs w:val="22"/>
        </w:rPr>
      </w:pPr>
      <w:bookmarkStart w:id="28" w:name="_Toc440978727"/>
      <w:r w:rsidRPr="005115C1">
        <w:rPr>
          <w:rFonts w:eastAsiaTheme="minorHAnsi" w:cstheme="minorBidi"/>
          <w:b w:val="0"/>
          <w:bCs w:val="0"/>
          <w:color w:val="auto"/>
          <w:sz w:val="22"/>
          <w:szCs w:val="22"/>
        </w:rPr>
        <w:t xml:space="preserve">Consolidation of the </w:t>
      </w:r>
      <w:r w:rsidR="00633074" w:rsidRPr="005115C1">
        <w:rPr>
          <w:rFonts w:eastAsiaTheme="minorHAnsi" w:cstheme="minorBidi"/>
          <w:b w:val="0"/>
          <w:bCs w:val="0"/>
          <w:color w:val="auto"/>
          <w:sz w:val="22"/>
          <w:szCs w:val="22"/>
        </w:rPr>
        <w:t xml:space="preserve">identified </w:t>
      </w:r>
      <w:r w:rsidRPr="005115C1">
        <w:rPr>
          <w:rFonts w:eastAsiaTheme="minorHAnsi" w:cstheme="minorBidi"/>
          <w:b w:val="0"/>
          <w:bCs w:val="0"/>
          <w:color w:val="auto"/>
          <w:sz w:val="22"/>
          <w:szCs w:val="22"/>
        </w:rPr>
        <w:t>list of services in a</w:t>
      </w:r>
      <w:r w:rsidR="003D6193" w:rsidRPr="005115C1">
        <w:rPr>
          <w:rFonts w:eastAsiaTheme="minorHAnsi" w:cstheme="minorBidi"/>
          <w:b w:val="0"/>
          <w:bCs w:val="0"/>
          <w:color w:val="auto"/>
          <w:sz w:val="22"/>
          <w:szCs w:val="22"/>
        </w:rPr>
        <w:t xml:space="preserve">n inclusive </w:t>
      </w:r>
      <w:r w:rsidRPr="005115C1">
        <w:rPr>
          <w:rFonts w:eastAsiaTheme="minorHAnsi" w:cstheme="minorBidi"/>
          <w:b w:val="0"/>
          <w:bCs w:val="0"/>
          <w:color w:val="auto"/>
          <w:sz w:val="22"/>
          <w:szCs w:val="22"/>
        </w:rPr>
        <w:t xml:space="preserve">list for all </w:t>
      </w:r>
      <w:r w:rsidR="003D6193" w:rsidRPr="005115C1">
        <w:rPr>
          <w:rFonts w:eastAsiaTheme="minorHAnsi" w:cstheme="minorBidi"/>
          <w:b w:val="0"/>
          <w:bCs w:val="0"/>
          <w:color w:val="auto"/>
          <w:sz w:val="22"/>
          <w:szCs w:val="22"/>
        </w:rPr>
        <w:t xml:space="preserve">LGUs </w:t>
      </w:r>
      <w:r w:rsidRPr="005115C1">
        <w:rPr>
          <w:rFonts w:eastAsiaTheme="minorHAnsi" w:cstheme="minorBidi"/>
          <w:b w:val="0"/>
          <w:bCs w:val="0"/>
          <w:color w:val="auto"/>
          <w:sz w:val="22"/>
          <w:szCs w:val="22"/>
        </w:rPr>
        <w:t xml:space="preserve">could be done through the consultation of the service descriptor templates with the staff of the municipality and through the study of the identified </w:t>
      </w:r>
      <w:r w:rsidR="008630E2" w:rsidRPr="005115C1">
        <w:rPr>
          <w:rFonts w:eastAsiaTheme="minorHAnsi" w:cstheme="minorBidi"/>
          <w:b w:val="0"/>
          <w:bCs w:val="0"/>
          <w:color w:val="auto"/>
          <w:sz w:val="22"/>
          <w:szCs w:val="22"/>
        </w:rPr>
        <w:t>legal base</w:t>
      </w:r>
      <w:r w:rsidR="009A39B0" w:rsidRPr="005115C1">
        <w:rPr>
          <w:rFonts w:eastAsiaTheme="minorHAnsi" w:cstheme="minorBidi"/>
          <w:b w:val="0"/>
          <w:bCs w:val="0"/>
          <w:color w:val="auto"/>
          <w:sz w:val="22"/>
          <w:szCs w:val="22"/>
        </w:rPr>
        <w:t>.</w:t>
      </w:r>
      <w:bookmarkEnd w:id="28"/>
    </w:p>
    <w:p w14:paraId="1BA14BAE" w14:textId="77777777" w:rsidR="00DB35B9" w:rsidRDefault="00DB35B9" w:rsidP="004A6501">
      <w:pPr>
        <w:spacing w:before="0" w:after="0"/>
        <w:rPr>
          <w:rFonts w:asciiTheme="majorHAnsi" w:hAnsiTheme="majorHAnsi"/>
          <w:sz w:val="22"/>
        </w:rPr>
      </w:pPr>
    </w:p>
    <w:p w14:paraId="15E11965" w14:textId="77777777" w:rsidR="003D6193" w:rsidRDefault="003D6193" w:rsidP="004A6501">
      <w:pPr>
        <w:spacing w:before="0" w:after="0"/>
        <w:rPr>
          <w:rFonts w:asciiTheme="majorHAnsi" w:hAnsiTheme="majorHAnsi"/>
          <w:sz w:val="22"/>
        </w:rPr>
      </w:pPr>
      <w:r w:rsidRPr="005115C1">
        <w:rPr>
          <w:rFonts w:asciiTheme="majorHAnsi" w:hAnsiTheme="majorHAnsi"/>
          <w:sz w:val="22"/>
        </w:rPr>
        <w:t>The first phase of consolidation for the list of services was a task based on services with similar names and functions and the same Service Descriptor Templates.</w:t>
      </w:r>
      <w:r w:rsidR="00A31083">
        <w:rPr>
          <w:rFonts w:asciiTheme="majorHAnsi" w:hAnsiTheme="majorHAnsi"/>
          <w:sz w:val="22"/>
        </w:rPr>
        <w:t xml:space="preserve"> </w:t>
      </w:r>
      <w:r w:rsidRPr="005115C1">
        <w:rPr>
          <w:rFonts w:asciiTheme="majorHAnsi" w:hAnsiTheme="majorHAnsi"/>
          <w:sz w:val="22"/>
        </w:rPr>
        <w:t>While there have been services which had similarities but it was not possible to consider as duplicates, since the information on the Service Descriptor Templates was slightly different:</w:t>
      </w:r>
    </w:p>
    <w:p w14:paraId="77980098" w14:textId="77777777" w:rsidR="00A31083" w:rsidRPr="005115C1" w:rsidRDefault="00A31083" w:rsidP="004A6501">
      <w:pPr>
        <w:spacing w:before="0" w:after="0"/>
        <w:rPr>
          <w:rFonts w:asciiTheme="majorHAnsi" w:hAnsiTheme="majorHAnsi"/>
          <w:sz w:val="22"/>
        </w:rPr>
      </w:pPr>
    </w:p>
    <w:p w14:paraId="1D5BBD4F" w14:textId="77777777" w:rsidR="003D6193" w:rsidRDefault="003D6193" w:rsidP="004A6501">
      <w:pPr>
        <w:spacing w:before="0" w:after="0"/>
        <w:ind w:left="720"/>
        <w:rPr>
          <w:rFonts w:asciiTheme="majorHAnsi" w:hAnsiTheme="majorHAnsi"/>
          <w:sz w:val="22"/>
        </w:rPr>
      </w:pPr>
      <w:r w:rsidRPr="005115C1">
        <w:rPr>
          <w:rFonts w:asciiTheme="majorHAnsi" w:hAnsiTheme="majorHAnsi"/>
          <w:i/>
          <w:sz w:val="22"/>
        </w:rPr>
        <w:t xml:space="preserve"> “as an example could serve the case of the same identified service with different legal basis that regulates the service delivery. This might be a result of the lack of updated information on legislative changes”</w:t>
      </w:r>
      <w:r w:rsidRPr="005115C1">
        <w:rPr>
          <w:rFonts w:asciiTheme="majorHAnsi" w:hAnsiTheme="majorHAnsi"/>
          <w:sz w:val="22"/>
        </w:rPr>
        <w:t>.</w:t>
      </w:r>
    </w:p>
    <w:p w14:paraId="637A3D5D" w14:textId="77777777" w:rsidR="00A31083" w:rsidRPr="005115C1" w:rsidRDefault="00A31083" w:rsidP="004A6501">
      <w:pPr>
        <w:spacing w:before="0" w:after="0"/>
        <w:ind w:left="720"/>
        <w:rPr>
          <w:rFonts w:asciiTheme="majorHAnsi" w:hAnsiTheme="majorHAnsi"/>
          <w:sz w:val="22"/>
        </w:rPr>
      </w:pPr>
    </w:p>
    <w:p w14:paraId="6391056E" w14:textId="77777777" w:rsidR="003D6193" w:rsidRPr="005115C1" w:rsidRDefault="003D6193" w:rsidP="004A6501">
      <w:pPr>
        <w:spacing w:before="0" w:after="0"/>
        <w:rPr>
          <w:rFonts w:asciiTheme="majorHAnsi" w:hAnsiTheme="majorHAnsi"/>
          <w:sz w:val="22"/>
        </w:rPr>
      </w:pPr>
      <w:r w:rsidRPr="005115C1">
        <w:rPr>
          <w:rFonts w:asciiTheme="majorHAnsi" w:hAnsiTheme="majorHAnsi"/>
          <w:sz w:val="22"/>
        </w:rPr>
        <w:t xml:space="preserve">Through several workshops with the local experts, local administration </w:t>
      </w:r>
      <w:proofErr w:type="spellStart"/>
      <w:r w:rsidRPr="005115C1">
        <w:rPr>
          <w:rFonts w:asciiTheme="majorHAnsi" w:hAnsiTheme="majorHAnsi"/>
          <w:sz w:val="22"/>
        </w:rPr>
        <w:t>employes</w:t>
      </w:r>
      <w:proofErr w:type="spellEnd"/>
      <w:r w:rsidRPr="005115C1">
        <w:rPr>
          <w:rFonts w:asciiTheme="majorHAnsi" w:hAnsiTheme="majorHAnsi"/>
          <w:sz w:val="22"/>
        </w:rPr>
        <w:t xml:space="preserve"> and center of competence supported by DLDP, the list of services have been further consolidated to a final list of </w:t>
      </w:r>
      <w:r w:rsidRPr="005115C1">
        <w:rPr>
          <w:rFonts w:asciiTheme="majorHAnsi" w:hAnsiTheme="majorHAnsi"/>
          <w:sz w:val="22"/>
          <w:u w:val="single"/>
        </w:rPr>
        <w:t>67 services</w:t>
      </w:r>
      <w:r w:rsidRPr="005115C1">
        <w:rPr>
          <w:rFonts w:asciiTheme="majorHAnsi" w:hAnsiTheme="majorHAnsi"/>
          <w:sz w:val="22"/>
        </w:rPr>
        <w:t>. For this final consolidation additional information of the identified service are used:</w:t>
      </w:r>
    </w:p>
    <w:p w14:paraId="4D8A3556" w14:textId="77777777" w:rsidR="003D6193" w:rsidRPr="005115C1" w:rsidRDefault="003D6193" w:rsidP="004A6501">
      <w:pPr>
        <w:pStyle w:val="ListParagraph"/>
        <w:numPr>
          <w:ilvl w:val="0"/>
          <w:numId w:val="24"/>
        </w:numPr>
        <w:spacing w:before="0" w:after="0"/>
        <w:rPr>
          <w:rFonts w:asciiTheme="majorHAnsi" w:hAnsiTheme="majorHAnsi"/>
          <w:sz w:val="22"/>
        </w:rPr>
      </w:pPr>
      <w:r w:rsidRPr="005115C1">
        <w:rPr>
          <w:rFonts w:asciiTheme="majorHAnsi" w:hAnsiTheme="majorHAnsi"/>
          <w:sz w:val="22"/>
        </w:rPr>
        <w:t>Application Form</w:t>
      </w:r>
    </w:p>
    <w:p w14:paraId="4A2CFF0E" w14:textId="77777777" w:rsidR="003D6193" w:rsidRPr="005115C1" w:rsidRDefault="003D6193" w:rsidP="004A6501">
      <w:pPr>
        <w:pStyle w:val="ListParagraph"/>
        <w:numPr>
          <w:ilvl w:val="0"/>
          <w:numId w:val="24"/>
        </w:numPr>
        <w:spacing w:before="0" w:after="0"/>
        <w:rPr>
          <w:rFonts w:asciiTheme="majorHAnsi" w:hAnsiTheme="majorHAnsi"/>
          <w:sz w:val="22"/>
        </w:rPr>
      </w:pPr>
      <w:r w:rsidRPr="005115C1">
        <w:rPr>
          <w:rFonts w:asciiTheme="majorHAnsi" w:hAnsiTheme="majorHAnsi"/>
          <w:sz w:val="22"/>
        </w:rPr>
        <w:t xml:space="preserve">List of Documents required </w:t>
      </w:r>
    </w:p>
    <w:p w14:paraId="3B419B9F" w14:textId="77777777" w:rsidR="003D6193" w:rsidRDefault="003D6193" w:rsidP="004A6501">
      <w:pPr>
        <w:pStyle w:val="ListParagraph"/>
        <w:numPr>
          <w:ilvl w:val="0"/>
          <w:numId w:val="24"/>
        </w:numPr>
        <w:spacing w:before="0" w:after="0"/>
        <w:rPr>
          <w:rFonts w:asciiTheme="majorHAnsi" w:hAnsiTheme="majorHAnsi"/>
          <w:sz w:val="22"/>
        </w:rPr>
      </w:pPr>
      <w:r w:rsidRPr="005115C1">
        <w:rPr>
          <w:rFonts w:asciiTheme="majorHAnsi" w:hAnsiTheme="majorHAnsi"/>
          <w:sz w:val="22"/>
        </w:rPr>
        <w:t>Function of the resulting document</w:t>
      </w:r>
    </w:p>
    <w:p w14:paraId="5EFBECF0" w14:textId="77777777" w:rsidR="004A6501" w:rsidRPr="005115C1" w:rsidRDefault="004A6501" w:rsidP="004A6501">
      <w:pPr>
        <w:pStyle w:val="ListParagraph"/>
        <w:spacing w:before="0" w:after="0"/>
        <w:rPr>
          <w:rFonts w:asciiTheme="majorHAnsi" w:hAnsiTheme="majorHAnsi"/>
          <w:sz w:val="22"/>
        </w:rPr>
      </w:pPr>
    </w:p>
    <w:p w14:paraId="01BDACA6" w14:textId="77777777" w:rsidR="008630E2" w:rsidRPr="005115C1" w:rsidRDefault="008630E2" w:rsidP="008468CA">
      <w:pPr>
        <w:pStyle w:val="Heading2"/>
        <w:rPr>
          <w:sz w:val="22"/>
          <w:szCs w:val="22"/>
        </w:rPr>
      </w:pPr>
      <w:bookmarkStart w:id="29" w:name="_Toc440555921"/>
      <w:bookmarkStart w:id="30" w:name="_Toc440556706"/>
      <w:bookmarkStart w:id="31" w:name="_Toc440978728"/>
      <w:r w:rsidRPr="005115C1">
        <w:rPr>
          <w:sz w:val="22"/>
          <w:szCs w:val="22"/>
        </w:rPr>
        <w:t xml:space="preserve">Preparing the </w:t>
      </w:r>
      <w:r w:rsidR="004F6AD4" w:rsidRPr="005115C1">
        <w:rPr>
          <w:sz w:val="22"/>
          <w:szCs w:val="22"/>
        </w:rPr>
        <w:t>e</w:t>
      </w:r>
      <w:r w:rsidR="0032231E" w:rsidRPr="005115C1">
        <w:rPr>
          <w:sz w:val="22"/>
          <w:szCs w:val="22"/>
        </w:rPr>
        <w:t xml:space="preserve">xtended </w:t>
      </w:r>
      <w:r w:rsidRPr="005115C1">
        <w:rPr>
          <w:sz w:val="22"/>
          <w:szCs w:val="22"/>
        </w:rPr>
        <w:t>service template</w:t>
      </w:r>
      <w:bookmarkEnd w:id="29"/>
      <w:bookmarkEnd w:id="30"/>
      <w:bookmarkEnd w:id="31"/>
      <w:r w:rsidR="0032231E" w:rsidRPr="005115C1">
        <w:rPr>
          <w:sz w:val="22"/>
          <w:szCs w:val="22"/>
        </w:rPr>
        <w:t xml:space="preserve"> </w:t>
      </w:r>
    </w:p>
    <w:p w14:paraId="649520A3" w14:textId="77777777" w:rsidR="0032231E" w:rsidRPr="005115C1" w:rsidRDefault="0032231E" w:rsidP="006875CA">
      <w:pPr>
        <w:rPr>
          <w:rFonts w:asciiTheme="majorHAnsi" w:hAnsiTheme="majorHAnsi"/>
          <w:sz w:val="22"/>
        </w:rPr>
      </w:pPr>
      <w:r w:rsidRPr="005115C1">
        <w:rPr>
          <w:rFonts w:asciiTheme="majorHAnsi" w:hAnsiTheme="majorHAnsi"/>
          <w:sz w:val="22"/>
        </w:rPr>
        <w:t xml:space="preserve">Preparing the </w:t>
      </w:r>
      <w:r w:rsidR="004F6AD4" w:rsidRPr="005115C1">
        <w:rPr>
          <w:rFonts w:asciiTheme="majorHAnsi" w:hAnsiTheme="majorHAnsi"/>
          <w:sz w:val="22"/>
        </w:rPr>
        <w:t xml:space="preserve">extended </w:t>
      </w:r>
      <w:r w:rsidRPr="005115C1">
        <w:rPr>
          <w:rFonts w:asciiTheme="majorHAnsi" w:hAnsiTheme="majorHAnsi"/>
          <w:sz w:val="22"/>
        </w:rPr>
        <w:t xml:space="preserve">service description template it is a task which required </w:t>
      </w:r>
      <w:r w:rsidR="004F6AD4" w:rsidRPr="005115C1">
        <w:rPr>
          <w:rFonts w:asciiTheme="majorHAnsi" w:hAnsiTheme="majorHAnsi"/>
          <w:sz w:val="22"/>
        </w:rPr>
        <w:t>filling</w:t>
      </w:r>
      <w:r w:rsidRPr="005115C1">
        <w:rPr>
          <w:rFonts w:asciiTheme="majorHAnsi" w:hAnsiTheme="majorHAnsi"/>
          <w:sz w:val="22"/>
        </w:rPr>
        <w:t xml:space="preserve"> in the necessary information in an empty template. Part of the information is already available in the service descriptor template</w:t>
      </w:r>
      <w:r w:rsidR="004F6AD4" w:rsidRPr="005115C1">
        <w:rPr>
          <w:rFonts w:asciiTheme="majorHAnsi" w:hAnsiTheme="majorHAnsi"/>
          <w:sz w:val="22"/>
        </w:rPr>
        <w:t>, while some information could be found in the same sources used to identify the list of services.</w:t>
      </w:r>
      <w:r w:rsidR="005A4960" w:rsidRPr="005115C1">
        <w:rPr>
          <w:rFonts w:asciiTheme="majorHAnsi" w:hAnsiTheme="majorHAnsi"/>
          <w:sz w:val="22"/>
        </w:rPr>
        <w:t xml:space="preserve"> </w:t>
      </w:r>
    </w:p>
    <w:p w14:paraId="4812003B" w14:textId="77777777" w:rsidR="003D6193" w:rsidRPr="005115C1" w:rsidRDefault="003D6193" w:rsidP="004A6501">
      <w:pPr>
        <w:pStyle w:val="Heading2"/>
        <w:spacing w:before="0"/>
        <w:rPr>
          <w:sz w:val="22"/>
          <w:szCs w:val="22"/>
        </w:rPr>
      </w:pPr>
      <w:bookmarkStart w:id="32" w:name="_Toc440978729"/>
      <w:r w:rsidRPr="005115C1">
        <w:rPr>
          <w:sz w:val="22"/>
          <w:szCs w:val="22"/>
        </w:rPr>
        <w:t>Mapping the Services with the functions</w:t>
      </w:r>
      <w:bookmarkEnd w:id="32"/>
    </w:p>
    <w:p w14:paraId="759FC14E" w14:textId="77777777" w:rsidR="003D6193" w:rsidRPr="005115C1" w:rsidRDefault="003D6193" w:rsidP="004A6501">
      <w:pPr>
        <w:spacing w:before="0" w:after="0"/>
        <w:rPr>
          <w:rFonts w:asciiTheme="majorHAnsi" w:hAnsiTheme="majorHAnsi"/>
          <w:sz w:val="22"/>
        </w:rPr>
      </w:pPr>
      <w:r w:rsidRPr="005115C1">
        <w:rPr>
          <w:rFonts w:asciiTheme="majorHAnsi" w:hAnsiTheme="majorHAnsi"/>
          <w:sz w:val="22"/>
        </w:rPr>
        <w:t>In order to categorize the services according to the LGU functions, the FPT</w:t>
      </w:r>
      <w:r w:rsidRPr="005115C1">
        <w:rPr>
          <w:rStyle w:val="FootnoteReference"/>
          <w:rFonts w:asciiTheme="majorHAnsi" w:hAnsiTheme="majorHAnsi"/>
          <w:sz w:val="22"/>
        </w:rPr>
        <w:footnoteReference w:id="1"/>
      </w:r>
      <w:r w:rsidRPr="005115C1">
        <w:rPr>
          <w:rFonts w:asciiTheme="majorHAnsi" w:hAnsiTheme="majorHAnsi"/>
          <w:sz w:val="22"/>
        </w:rPr>
        <w:t xml:space="preserve">  categories are used. FPT is a budgeting mechanism developed by dldp to assist Municipalities in budget preparation and financial planning in general, based on LGUs direct, shared or delegated functions. </w:t>
      </w:r>
    </w:p>
    <w:p w14:paraId="0CC7C06E" w14:textId="77777777" w:rsidR="003D6193" w:rsidRPr="005115C1" w:rsidRDefault="003D6193" w:rsidP="004A6501">
      <w:pPr>
        <w:spacing w:before="0" w:after="0"/>
        <w:rPr>
          <w:rFonts w:asciiTheme="majorHAnsi" w:hAnsiTheme="majorHAnsi"/>
          <w:sz w:val="22"/>
        </w:rPr>
      </w:pPr>
      <w:r w:rsidRPr="005115C1">
        <w:rPr>
          <w:rFonts w:asciiTheme="majorHAnsi" w:hAnsiTheme="majorHAnsi"/>
          <w:sz w:val="22"/>
        </w:rPr>
        <w:t xml:space="preserve">The figure below shows a summary of the number of services </w:t>
      </w:r>
      <w:r w:rsidR="004A6501">
        <w:rPr>
          <w:rFonts w:asciiTheme="majorHAnsi" w:hAnsiTheme="majorHAnsi"/>
          <w:sz w:val="22"/>
        </w:rPr>
        <w:t xml:space="preserve">as </w:t>
      </w:r>
      <w:r w:rsidRPr="005115C1">
        <w:rPr>
          <w:rFonts w:asciiTheme="majorHAnsi" w:hAnsiTheme="majorHAnsi"/>
          <w:sz w:val="22"/>
        </w:rPr>
        <w:t>per FPT function:</w:t>
      </w:r>
    </w:p>
    <w:p w14:paraId="662DEF6F" w14:textId="77777777" w:rsidR="003D6193" w:rsidRPr="005115C1" w:rsidRDefault="003D6193" w:rsidP="003D6193">
      <w:pPr>
        <w:keepNext/>
        <w:rPr>
          <w:rFonts w:asciiTheme="majorHAnsi" w:hAnsiTheme="majorHAnsi"/>
          <w:sz w:val="22"/>
        </w:rPr>
      </w:pPr>
      <w:r w:rsidRPr="005115C1">
        <w:rPr>
          <w:rFonts w:asciiTheme="majorHAnsi" w:hAnsiTheme="majorHAnsi"/>
          <w:noProof/>
          <w:sz w:val="22"/>
        </w:rPr>
        <w:drawing>
          <wp:inline distT="0" distB="0" distL="0" distR="0" wp14:anchorId="22046436" wp14:editId="1D8525FD">
            <wp:extent cx="5943600" cy="3395345"/>
            <wp:effectExtent l="19050" t="0" r="19050" b="0"/>
            <wp:docPr id="4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B476D5D" w14:textId="77777777" w:rsidR="003D6193" w:rsidRDefault="003D6193" w:rsidP="003D6193">
      <w:pPr>
        <w:pStyle w:val="Caption"/>
        <w:rPr>
          <w:rFonts w:asciiTheme="majorHAnsi" w:hAnsiTheme="majorHAnsi"/>
          <w:sz w:val="22"/>
          <w:szCs w:val="22"/>
        </w:rPr>
      </w:pPr>
      <w:bookmarkStart w:id="33" w:name="_Toc440978901"/>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7</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Services Mapped to FPT Function Summary</w:t>
      </w:r>
      <w:bookmarkEnd w:id="33"/>
    </w:p>
    <w:p w14:paraId="4E3B3BD0" w14:textId="77777777" w:rsidR="004A6501" w:rsidRPr="004A6501" w:rsidRDefault="004A6501" w:rsidP="004A6501"/>
    <w:p w14:paraId="517268C9" w14:textId="77777777" w:rsidR="003D6193" w:rsidRPr="005115C1" w:rsidRDefault="003D6193" w:rsidP="003D6193">
      <w:pPr>
        <w:pStyle w:val="Heading2"/>
        <w:rPr>
          <w:sz w:val="22"/>
          <w:szCs w:val="22"/>
        </w:rPr>
      </w:pPr>
      <w:bookmarkStart w:id="34" w:name="_Toc440978730"/>
      <w:r w:rsidRPr="005115C1">
        <w:rPr>
          <w:sz w:val="22"/>
          <w:szCs w:val="22"/>
        </w:rPr>
        <w:t>Consultation of the results with other partners</w:t>
      </w:r>
      <w:bookmarkEnd w:id="34"/>
    </w:p>
    <w:p w14:paraId="2D2AD923" w14:textId="77777777" w:rsidR="003D6193" w:rsidRPr="004A6501" w:rsidRDefault="003D6193" w:rsidP="004A6501">
      <w:pPr>
        <w:spacing w:before="0" w:after="0"/>
        <w:rPr>
          <w:rFonts w:asciiTheme="majorHAnsi" w:hAnsiTheme="majorHAnsi"/>
          <w:sz w:val="22"/>
        </w:rPr>
      </w:pPr>
      <w:r w:rsidRPr="004A6501">
        <w:rPr>
          <w:rFonts w:asciiTheme="majorHAnsi" w:hAnsiTheme="majorHAnsi"/>
          <w:sz w:val="22"/>
        </w:rPr>
        <w:t xml:space="preserve">The results of the study have been </w:t>
      </w:r>
      <w:r w:rsidR="004A6501">
        <w:rPr>
          <w:rFonts w:asciiTheme="majorHAnsi" w:hAnsiTheme="majorHAnsi"/>
          <w:sz w:val="22"/>
        </w:rPr>
        <w:t xml:space="preserve">progressively </w:t>
      </w:r>
      <w:r w:rsidRPr="004A6501">
        <w:rPr>
          <w:rFonts w:asciiTheme="majorHAnsi" w:hAnsiTheme="majorHAnsi"/>
          <w:sz w:val="22"/>
        </w:rPr>
        <w:t xml:space="preserve">consulted and validated in different platforms with interested </w:t>
      </w:r>
      <w:proofErr w:type="spellStart"/>
      <w:r w:rsidRPr="004A6501">
        <w:rPr>
          <w:rFonts w:asciiTheme="majorHAnsi" w:hAnsiTheme="majorHAnsi"/>
          <w:sz w:val="22"/>
        </w:rPr>
        <w:t>GoA</w:t>
      </w:r>
      <w:proofErr w:type="spellEnd"/>
      <w:r w:rsidRPr="004A6501">
        <w:rPr>
          <w:rFonts w:asciiTheme="majorHAnsi" w:hAnsiTheme="majorHAnsi"/>
          <w:sz w:val="22"/>
        </w:rPr>
        <w:t xml:space="preserve"> representatives (</w:t>
      </w:r>
      <w:proofErr w:type="spellStart"/>
      <w:r w:rsidRPr="004A6501">
        <w:rPr>
          <w:rFonts w:asciiTheme="majorHAnsi" w:hAnsiTheme="majorHAnsi"/>
          <w:sz w:val="22"/>
        </w:rPr>
        <w:t>MoIPA</w:t>
      </w:r>
      <w:proofErr w:type="spellEnd"/>
      <w:r w:rsidRPr="004A6501">
        <w:rPr>
          <w:rFonts w:asciiTheme="majorHAnsi" w:hAnsiTheme="majorHAnsi"/>
          <w:sz w:val="22"/>
        </w:rPr>
        <w:t xml:space="preserve">, </w:t>
      </w:r>
      <w:proofErr w:type="spellStart"/>
      <w:r w:rsidRPr="004A6501">
        <w:rPr>
          <w:rFonts w:asciiTheme="majorHAnsi" w:hAnsiTheme="majorHAnsi"/>
          <w:sz w:val="22"/>
        </w:rPr>
        <w:t>MoSLI</w:t>
      </w:r>
      <w:proofErr w:type="spellEnd"/>
      <w:r w:rsidRPr="004A6501">
        <w:rPr>
          <w:rFonts w:asciiTheme="majorHAnsi" w:hAnsiTheme="majorHAnsi"/>
          <w:sz w:val="22"/>
        </w:rPr>
        <w:t xml:space="preserve">, NAIS, NRC) and partner programs (STAR, PLGP, </w:t>
      </w:r>
      <w:proofErr w:type="spellStart"/>
      <w:r w:rsidRPr="004A6501">
        <w:rPr>
          <w:rFonts w:asciiTheme="majorHAnsi" w:hAnsiTheme="majorHAnsi"/>
          <w:sz w:val="22"/>
        </w:rPr>
        <w:t>CoE</w:t>
      </w:r>
      <w:proofErr w:type="spellEnd"/>
      <w:r w:rsidRPr="004A6501">
        <w:rPr>
          <w:rFonts w:asciiTheme="majorHAnsi" w:hAnsiTheme="majorHAnsi"/>
          <w:sz w:val="22"/>
        </w:rPr>
        <w:t xml:space="preserve">, </w:t>
      </w:r>
      <w:proofErr w:type="spellStart"/>
      <w:r w:rsidRPr="004A6501">
        <w:rPr>
          <w:rFonts w:asciiTheme="majorHAnsi" w:hAnsiTheme="majorHAnsi"/>
          <w:sz w:val="22"/>
        </w:rPr>
        <w:t>etc</w:t>
      </w:r>
      <w:proofErr w:type="spellEnd"/>
      <w:r w:rsidRPr="004A6501">
        <w:rPr>
          <w:rFonts w:asciiTheme="majorHAnsi" w:hAnsiTheme="majorHAnsi"/>
          <w:sz w:val="22"/>
        </w:rPr>
        <w:t xml:space="preserve">) involved in the process. The above-mentioned actors have carefully followed project implementation and provided constructive comments and recommendations. The methodology and the first identified list of 67 unified services have been shared with all partners and it has been a reference in other similar projects developed, as well as for the Decentralization Strategy approved by </w:t>
      </w:r>
      <w:proofErr w:type="spellStart"/>
      <w:r w:rsidRPr="004A6501">
        <w:rPr>
          <w:rFonts w:asciiTheme="majorHAnsi" w:hAnsiTheme="majorHAnsi"/>
          <w:sz w:val="22"/>
        </w:rPr>
        <w:t>GoA</w:t>
      </w:r>
      <w:proofErr w:type="spellEnd"/>
      <w:r w:rsidRPr="004A6501">
        <w:rPr>
          <w:rFonts w:asciiTheme="majorHAnsi" w:hAnsiTheme="majorHAnsi"/>
          <w:sz w:val="22"/>
        </w:rPr>
        <w:t>.</w:t>
      </w:r>
      <w:r w:rsidR="004A6501">
        <w:rPr>
          <w:rFonts w:asciiTheme="majorHAnsi" w:hAnsiTheme="majorHAnsi"/>
          <w:sz w:val="22"/>
        </w:rPr>
        <w:t xml:space="preserve"> The piloted system in </w:t>
      </w:r>
      <w:proofErr w:type="spellStart"/>
      <w:r w:rsidR="004A6501">
        <w:rPr>
          <w:rFonts w:asciiTheme="majorHAnsi" w:hAnsiTheme="majorHAnsi"/>
          <w:sz w:val="22"/>
        </w:rPr>
        <w:t>Lezha</w:t>
      </w:r>
      <w:proofErr w:type="spellEnd"/>
      <w:r w:rsidR="004A6501">
        <w:rPr>
          <w:rFonts w:asciiTheme="majorHAnsi" w:hAnsiTheme="majorHAnsi"/>
          <w:sz w:val="22"/>
        </w:rPr>
        <w:t xml:space="preserve"> and </w:t>
      </w:r>
      <w:proofErr w:type="spellStart"/>
      <w:r w:rsidR="004A6501">
        <w:rPr>
          <w:rFonts w:asciiTheme="majorHAnsi" w:hAnsiTheme="majorHAnsi"/>
          <w:sz w:val="22"/>
        </w:rPr>
        <w:t>Kallmet</w:t>
      </w:r>
      <w:proofErr w:type="spellEnd"/>
      <w:r w:rsidR="004A6501">
        <w:rPr>
          <w:rFonts w:asciiTheme="majorHAnsi" w:hAnsiTheme="majorHAnsi"/>
          <w:sz w:val="22"/>
        </w:rPr>
        <w:t xml:space="preserve"> has been also promoted by </w:t>
      </w:r>
      <w:proofErr w:type="spellStart"/>
      <w:r w:rsidR="004A6501">
        <w:rPr>
          <w:rFonts w:asciiTheme="majorHAnsi" w:hAnsiTheme="majorHAnsi"/>
          <w:sz w:val="22"/>
        </w:rPr>
        <w:t>MoSLI</w:t>
      </w:r>
      <w:proofErr w:type="spellEnd"/>
      <w:r w:rsidR="004A6501">
        <w:rPr>
          <w:rFonts w:asciiTheme="majorHAnsi" w:hAnsiTheme="majorHAnsi"/>
          <w:sz w:val="22"/>
        </w:rPr>
        <w:t xml:space="preserve"> and </w:t>
      </w:r>
      <w:proofErr w:type="spellStart"/>
      <w:r w:rsidR="004A6501">
        <w:rPr>
          <w:rFonts w:asciiTheme="majorHAnsi" w:hAnsiTheme="majorHAnsi"/>
          <w:sz w:val="22"/>
        </w:rPr>
        <w:t>MoIPA</w:t>
      </w:r>
      <w:proofErr w:type="spellEnd"/>
      <w:r w:rsidR="004A6501">
        <w:rPr>
          <w:rFonts w:asciiTheme="majorHAnsi" w:hAnsiTheme="majorHAnsi"/>
          <w:sz w:val="22"/>
        </w:rPr>
        <w:t xml:space="preserve"> during the ‘Smart City” day, of innovation Week, organized by </w:t>
      </w:r>
      <w:proofErr w:type="spellStart"/>
      <w:r w:rsidR="004A6501">
        <w:rPr>
          <w:rFonts w:asciiTheme="majorHAnsi" w:hAnsiTheme="majorHAnsi"/>
          <w:sz w:val="22"/>
        </w:rPr>
        <w:t>MoIPA</w:t>
      </w:r>
      <w:proofErr w:type="spellEnd"/>
      <w:r w:rsidR="004A6501">
        <w:rPr>
          <w:rFonts w:asciiTheme="majorHAnsi" w:hAnsiTheme="majorHAnsi"/>
          <w:sz w:val="22"/>
        </w:rPr>
        <w:t xml:space="preserve"> in May 2015.</w:t>
      </w:r>
    </w:p>
    <w:p w14:paraId="5FD8DFB1" w14:textId="77777777" w:rsidR="006875CA" w:rsidRPr="005115C1" w:rsidRDefault="006875CA" w:rsidP="00757D84">
      <w:pPr>
        <w:pStyle w:val="Heading2"/>
        <w:spacing w:before="0"/>
        <w:rPr>
          <w:sz w:val="22"/>
          <w:szCs w:val="22"/>
        </w:rPr>
      </w:pPr>
      <w:bookmarkStart w:id="35" w:name="_Toc440555922"/>
      <w:bookmarkStart w:id="36" w:name="_Toc440556707"/>
      <w:bookmarkStart w:id="37" w:name="_Toc440978731"/>
      <w:r w:rsidRPr="005115C1">
        <w:rPr>
          <w:sz w:val="22"/>
          <w:szCs w:val="22"/>
        </w:rPr>
        <w:t>Reengineering of the service delivery process</w:t>
      </w:r>
      <w:bookmarkEnd w:id="35"/>
      <w:bookmarkEnd w:id="36"/>
      <w:bookmarkEnd w:id="37"/>
    </w:p>
    <w:p w14:paraId="1E0A6A2F" w14:textId="77777777" w:rsidR="006875CA" w:rsidRPr="005115C1" w:rsidRDefault="006875CA" w:rsidP="00757D84">
      <w:pPr>
        <w:spacing w:before="0" w:after="0"/>
        <w:rPr>
          <w:rFonts w:asciiTheme="majorHAnsi" w:hAnsiTheme="majorHAnsi"/>
          <w:sz w:val="22"/>
        </w:rPr>
      </w:pPr>
      <w:r w:rsidRPr="005115C1">
        <w:rPr>
          <w:rFonts w:asciiTheme="majorHAnsi" w:hAnsiTheme="majorHAnsi"/>
          <w:sz w:val="22"/>
        </w:rPr>
        <w:t>In order to provide the services through IOSSh system is mandatory to make</w:t>
      </w:r>
      <w:r w:rsidR="00633074" w:rsidRPr="005115C1">
        <w:rPr>
          <w:rFonts w:asciiTheme="majorHAnsi" w:hAnsiTheme="majorHAnsi"/>
          <w:sz w:val="22"/>
        </w:rPr>
        <w:t xml:space="preserve"> a</w:t>
      </w:r>
      <w:r w:rsidRPr="005115C1">
        <w:rPr>
          <w:rFonts w:asciiTheme="majorHAnsi" w:hAnsiTheme="majorHAnsi"/>
          <w:sz w:val="22"/>
        </w:rPr>
        <w:t xml:space="preserve"> clear division between the three phases of the service delivery process:</w:t>
      </w:r>
    </w:p>
    <w:p w14:paraId="10986199" w14:textId="77777777" w:rsidR="006875CA" w:rsidRPr="005115C1" w:rsidRDefault="006875CA" w:rsidP="00757D84">
      <w:pPr>
        <w:pStyle w:val="ListParagraph"/>
        <w:numPr>
          <w:ilvl w:val="0"/>
          <w:numId w:val="9"/>
        </w:numPr>
        <w:spacing w:before="0" w:after="0"/>
        <w:rPr>
          <w:rFonts w:asciiTheme="majorHAnsi" w:hAnsiTheme="majorHAnsi"/>
          <w:sz w:val="22"/>
        </w:rPr>
      </w:pPr>
      <w:r w:rsidRPr="005115C1">
        <w:rPr>
          <w:rFonts w:asciiTheme="majorHAnsi" w:hAnsiTheme="majorHAnsi"/>
          <w:sz w:val="22"/>
        </w:rPr>
        <w:t>Accepting the application</w:t>
      </w:r>
    </w:p>
    <w:p w14:paraId="40E4D9DD" w14:textId="77777777" w:rsidR="006875CA" w:rsidRPr="005115C1" w:rsidRDefault="00633074" w:rsidP="00757D84">
      <w:pPr>
        <w:pStyle w:val="ListParagraph"/>
        <w:numPr>
          <w:ilvl w:val="0"/>
          <w:numId w:val="9"/>
        </w:numPr>
        <w:spacing w:before="0" w:after="0"/>
        <w:rPr>
          <w:rFonts w:asciiTheme="majorHAnsi" w:hAnsiTheme="majorHAnsi"/>
          <w:sz w:val="22"/>
        </w:rPr>
      </w:pPr>
      <w:r w:rsidRPr="005115C1">
        <w:rPr>
          <w:rFonts w:asciiTheme="majorHAnsi" w:hAnsiTheme="majorHAnsi"/>
          <w:sz w:val="22"/>
        </w:rPr>
        <w:t xml:space="preserve">Reviewing </w:t>
      </w:r>
      <w:r w:rsidR="006875CA" w:rsidRPr="005115C1">
        <w:rPr>
          <w:rFonts w:asciiTheme="majorHAnsi" w:hAnsiTheme="majorHAnsi"/>
          <w:sz w:val="22"/>
        </w:rPr>
        <w:t>of the application</w:t>
      </w:r>
    </w:p>
    <w:p w14:paraId="2686BE5D" w14:textId="77777777" w:rsidR="00F45D5A" w:rsidRPr="00757D84" w:rsidRDefault="006875CA" w:rsidP="00757D84">
      <w:pPr>
        <w:pStyle w:val="ListParagraph"/>
        <w:numPr>
          <w:ilvl w:val="0"/>
          <w:numId w:val="9"/>
        </w:numPr>
        <w:spacing w:before="0" w:after="0"/>
        <w:rPr>
          <w:rFonts w:asciiTheme="majorHAnsi" w:hAnsiTheme="majorHAnsi"/>
          <w:sz w:val="22"/>
        </w:rPr>
      </w:pPr>
      <w:r w:rsidRPr="005115C1">
        <w:rPr>
          <w:rFonts w:asciiTheme="majorHAnsi" w:hAnsiTheme="majorHAnsi"/>
          <w:sz w:val="22"/>
        </w:rPr>
        <w:t xml:space="preserve">Providing service </w:t>
      </w:r>
      <w:r w:rsidR="00633074" w:rsidRPr="005115C1">
        <w:rPr>
          <w:rFonts w:asciiTheme="majorHAnsi" w:hAnsiTheme="majorHAnsi"/>
          <w:sz w:val="22"/>
        </w:rPr>
        <w:t xml:space="preserve">official </w:t>
      </w:r>
      <w:r w:rsidRPr="005115C1">
        <w:rPr>
          <w:rFonts w:asciiTheme="majorHAnsi" w:hAnsiTheme="majorHAnsi"/>
          <w:sz w:val="22"/>
        </w:rPr>
        <w:t>response or results to the applicant (license, permit, authorization, certificate, certification, etc.)</w:t>
      </w:r>
    </w:p>
    <w:p w14:paraId="1A41CFC7" w14:textId="77777777" w:rsidR="005321D2" w:rsidRDefault="006875CA" w:rsidP="00757D84">
      <w:pPr>
        <w:spacing w:before="0" w:after="0"/>
        <w:rPr>
          <w:rFonts w:asciiTheme="majorHAnsi" w:hAnsiTheme="majorHAnsi"/>
          <w:sz w:val="22"/>
        </w:rPr>
      </w:pPr>
      <w:r w:rsidRPr="005115C1">
        <w:rPr>
          <w:rFonts w:asciiTheme="majorHAnsi" w:hAnsiTheme="majorHAnsi"/>
          <w:sz w:val="22"/>
        </w:rPr>
        <w:t>In general accepting the application would be allowed in each service desk in all administrative units of the municipality, while providing the answer</w:t>
      </w:r>
      <w:r w:rsidR="00F45D5A">
        <w:rPr>
          <w:rFonts w:asciiTheme="majorHAnsi" w:hAnsiTheme="majorHAnsi"/>
          <w:sz w:val="22"/>
        </w:rPr>
        <w:t>/service</w:t>
      </w:r>
      <w:r w:rsidRPr="005115C1">
        <w:rPr>
          <w:rFonts w:asciiTheme="majorHAnsi" w:hAnsiTheme="majorHAnsi"/>
          <w:sz w:val="22"/>
        </w:rPr>
        <w:t xml:space="preserve"> to the citizen requires a </w:t>
      </w:r>
      <w:r w:rsidRPr="005115C1">
        <w:rPr>
          <w:rFonts w:asciiTheme="majorHAnsi" w:hAnsiTheme="majorHAnsi"/>
          <w:b/>
          <w:sz w:val="22"/>
          <w:u w:val="single"/>
        </w:rPr>
        <w:t>case by case analysis</w:t>
      </w:r>
      <w:r w:rsidRPr="005115C1">
        <w:rPr>
          <w:rFonts w:asciiTheme="majorHAnsi" w:hAnsiTheme="majorHAnsi"/>
          <w:sz w:val="22"/>
        </w:rPr>
        <w:t xml:space="preserve">. </w:t>
      </w:r>
    </w:p>
    <w:p w14:paraId="69CCBE89" w14:textId="77777777" w:rsidR="005D0451" w:rsidRPr="00757D84" w:rsidRDefault="005D0451" w:rsidP="00757D84">
      <w:pPr>
        <w:spacing w:before="0" w:after="0"/>
        <w:rPr>
          <w:rFonts w:asciiTheme="majorHAnsi" w:hAnsiTheme="majorHAnsi"/>
          <w:sz w:val="16"/>
        </w:rPr>
      </w:pPr>
    </w:p>
    <w:p w14:paraId="6EB68547" w14:textId="77777777" w:rsidR="006875CA" w:rsidRPr="005115C1" w:rsidRDefault="006875CA" w:rsidP="00757D84">
      <w:pPr>
        <w:spacing w:before="0" w:after="0"/>
        <w:rPr>
          <w:rFonts w:asciiTheme="majorHAnsi" w:hAnsiTheme="majorHAnsi"/>
          <w:sz w:val="22"/>
        </w:rPr>
      </w:pPr>
      <w:r w:rsidRPr="005115C1">
        <w:rPr>
          <w:rFonts w:asciiTheme="majorHAnsi" w:hAnsiTheme="majorHAnsi"/>
          <w:i/>
          <w:sz w:val="22"/>
        </w:rPr>
        <w:t>At first</w:t>
      </w:r>
      <w:r w:rsidR="00633074" w:rsidRPr="005115C1">
        <w:rPr>
          <w:rFonts w:asciiTheme="majorHAnsi" w:hAnsiTheme="majorHAnsi"/>
          <w:i/>
          <w:sz w:val="22"/>
        </w:rPr>
        <w:t>,</w:t>
      </w:r>
      <w:r w:rsidRPr="005115C1">
        <w:rPr>
          <w:rFonts w:asciiTheme="majorHAnsi" w:hAnsiTheme="majorHAnsi"/>
          <w:sz w:val="22"/>
        </w:rPr>
        <w:t xml:space="preserve"> the legal base should be </w:t>
      </w:r>
      <w:r w:rsidR="008B3927" w:rsidRPr="005115C1">
        <w:rPr>
          <w:rFonts w:asciiTheme="majorHAnsi" w:hAnsiTheme="majorHAnsi"/>
          <w:sz w:val="22"/>
        </w:rPr>
        <w:t>reviewed and confirmed</w:t>
      </w:r>
      <w:r w:rsidR="00633074" w:rsidRPr="005115C1">
        <w:rPr>
          <w:rFonts w:asciiTheme="majorHAnsi" w:hAnsiTheme="majorHAnsi"/>
          <w:sz w:val="22"/>
        </w:rPr>
        <w:t xml:space="preserve">, in order </w:t>
      </w:r>
      <w:r w:rsidRPr="005115C1">
        <w:rPr>
          <w:rFonts w:asciiTheme="majorHAnsi" w:hAnsiTheme="majorHAnsi"/>
          <w:sz w:val="22"/>
        </w:rPr>
        <w:t xml:space="preserve">to </w:t>
      </w:r>
      <w:r w:rsidR="00633074" w:rsidRPr="005115C1">
        <w:rPr>
          <w:rFonts w:asciiTheme="majorHAnsi" w:hAnsiTheme="majorHAnsi"/>
          <w:sz w:val="22"/>
        </w:rPr>
        <w:t xml:space="preserve">certify </w:t>
      </w:r>
      <w:r w:rsidR="008B3927" w:rsidRPr="005115C1">
        <w:rPr>
          <w:rFonts w:asciiTheme="majorHAnsi" w:hAnsiTheme="majorHAnsi"/>
          <w:sz w:val="22"/>
        </w:rPr>
        <w:t xml:space="preserve">the level of institution authority that shall deliver the final document for the requested service </w:t>
      </w:r>
      <w:r w:rsidR="005321D2" w:rsidRPr="005115C1">
        <w:rPr>
          <w:rFonts w:asciiTheme="majorHAnsi" w:hAnsiTheme="majorHAnsi"/>
          <w:sz w:val="22"/>
        </w:rPr>
        <w:t>(signed</w:t>
      </w:r>
      <w:r w:rsidRPr="005115C1">
        <w:rPr>
          <w:rFonts w:asciiTheme="majorHAnsi" w:hAnsiTheme="majorHAnsi"/>
          <w:sz w:val="22"/>
        </w:rPr>
        <w:t xml:space="preserve"> and sealed) at the administrative unit</w:t>
      </w:r>
      <w:r w:rsidR="008B3927" w:rsidRPr="005115C1">
        <w:rPr>
          <w:rFonts w:asciiTheme="majorHAnsi" w:hAnsiTheme="majorHAnsi"/>
          <w:sz w:val="22"/>
        </w:rPr>
        <w:t xml:space="preserve">, as well as defining the cases  when the documents </w:t>
      </w:r>
      <w:r w:rsidRPr="005115C1">
        <w:rPr>
          <w:rFonts w:asciiTheme="majorHAnsi" w:hAnsiTheme="majorHAnsi"/>
          <w:sz w:val="22"/>
        </w:rPr>
        <w:t xml:space="preserve">should be </w:t>
      </w:r>
      <w:r w:rsidR="008B3927" w:rsidRPr="005115C1">
        <w:rPr>
          <w:rFonts w:asciiTheme="majorHAnsi" w:hAnsiTheme="majorHAnsi"/>
          <w:sz w:val="22"/>
        </w:rPr>
        <w:t>certified (signed and sealed) specifically</w:t>
      </w:r>
      <w:r w:rsidR="008B3927" w:rsidRPr="005115C1" w:rsidDel="008B3927">
        <w:rPr>
          <w:rFonts w:asciiTheme="majorHAnsi" w:hAnsiTheme="majorHAnsi"/>
          <w:sz w:val="22"/>
        </w:rPr>
        <w:t xml:space="preserve"> </w:t>
      </w:r>
      <w:r w:rsidRPr="005115C1">
        <w:rPr>
          <w:rFonts w:asciiTheme="majorHAnsi" w:hAnsiTheme="majorHAnsi"/>
          <w:sz w:val="22"/>
        </w:rPr>
        <w:t xml:space="preserve">by the </w:t>
      </w:r>
      <w:r w:rsidR="008B3927" w:rsidRPr="005115C1">
        <w:rPr>
          <w:rFonts w:asciiTheme="majorHAnsi" w:hAnsiTheme="majorHAnsi"/>
          <w:sz w:val="22"/>
        </w:rPr>
        <w:t>Mayor</w:t>
      </w:r>
      <w:r w:rsidRPr="005115C1">
        <w:rPr>
          <w:rFonts w:asciiTheme="majorHAnsi" w:hAnsiTheme="majorHAnsi"/>
          <w:sz w:val="22"/>
        </w:rPr>
        <w:t>.</w:t>
      </w:r>
    </w:p>
    <w:p w14:paraId="6B23EA21" w14:textId="77777777" w:rsidR="005321D2" w:rsidRDefault="00C646CE" w:rsidP="00757D84">
      <w:pPr>
        <w:spacing w:before="0" w:after="0"/>
        <w:rPr>
          <w:rFonts w:asciiTheme="majorHAnsi" w:hAnsiTheme="majorHAnsi"/>
          <w:sz w:val="22"/>
        </w:rPr>
      </w:pPr>
      <w:r>
        <w:rPr>
          <w:rFonts w:asciiTheme="majorHAnsi" w:hAnsiTheme="majorHAnsi"/>
          <w:sz w:val="22"/>
        </w:rPr>
        <w:t xml:space="preserve">If it is stipulated </w:t>
      </w:r>
      <w:r w:rsidR="008B3927" w:rsidRPr="005115C1">
        <w:rPr>
          <w:rFonts w:asciiTheme="majorHAnsi" w:hAnsiTheme="majorHAnsi"/>
          <w:sz w:val="22"/>
        </w:rPr>
        <w:t xml:space="preserve">by </w:t>
      </w:r>
      <w:r>
        <w:rPr>
          <w:rFonts w:asciiTheme="majorHAnsi" w:hAnsiTheme="majorHAnsi"/>
          <w:sz w:val="22"/>
        </w:rPr>
        <w:t>legal frame</w:t>
      </w:r>
      <w:r w:rsidR="005321D2" w:rsidRPr="005115C1">
        <w:rPr>
          <w:rFonts w:asciiTheme="majorHAnsi" w:hAnsiTheme="majorHAnsi"/>
          <w:sz w:val="22"/>
        </w:rPr>
        <w:t xml:space="preserve">, </w:t>
      </w:r>
      <w:r w:rsidR="008B3927" w:rsidRPr="005115C1">
        <w:rPr>
          <w:rFonts w:asciiTheme="majorHAnsi" w:hAnsiTheme="majorHAnsi"/>
          <w:sz w:val="22"/>
        </w:rPr>
        <w:t xml:space="preserve">it depends to </w:t>
      </w:r>
      <w:r w:rsidR="005321D2" w:rsidRPr="005115C1">
        <w:rPr>
          <w:rFonts w:asciiTheme="majorHAnsi" w:hAnsiTheme="majorHAnsi"/>
          <w:sz w:val="22"/>
        </w:rPr>
        <w:t>Municipality</w:t>
      </w:r>
      <w:r w:rsidR="008B3927" w:rsidRPr="005115C1">
        <w:rPr>
          <w:rFonts w:asciiTheme="majorHAnsi" w:hAnsiTheme="majorHAnsi"/>
          <w:sz w:val="22"/>
        </w:rPr>
        <w:t xml:space="preserve"> decision-making level</w:t>
      </w:r>
      <w:r w:rsidR="0045093D" w:rsidRPr="005115C1">
        <w:rPr>
          <w:rFonts w:asciiTheme="majorHAnsi" w:hAnsiTheme="majorHAnsi"/>
          <w:sz w:val="22"/>
        </w:rPr>
        <w:t xml:space="preserve"> the number and type of services that</w:t>
      </w:r>
      <w:r w:rsidR="005321D2" w:rsidRPr="005115C1">
        <w:rPr>
          <w:rFonts w:asciiTheme="majorHAnsi" w:hAnsiTheme="majorHAnsi"/>
          <w:sz w:val="22"/>
        </w:rPr>
        <w:t xml:space="preserve"> </w:t>
      </w:r>
      <w:r w:rsidR="0045093D" w:rsidRPr="005115C1">
        <w:rPr>
          <w:rFonts w:asciiTheme="majorHAnsi" w:hAnsiTheme="majorHAnsi"/>
          <w:sz w:val="22"/>
        </w:rPr>
        <w:t xml:space="preserve">might be </w:t>
      </w:r>
      <w:r w:rsidR="000B306E">
        <w:rPr>
          <w:rFonts w:asciiTheme="majorHAnsi" w:hAnsiTheme="majorHAnsi"/>
          <w:sz w:val="22"/>
        </w:rPr>
        <w:t>d</w:t>
      </w:r>
      <w:r w:rsidR="005321D2" w:rsidRPr="005115C1">
        <w:rPr>
          <w:rFonts w:asciiTheme="majorHAnsi" w:hAnsiTheme="majorHAnsi"/>
          <w:sz w:val="22"/>
        </w:rPr>
        <w:t>elegate</w:t>
      </w:r>
      <w:r w:rsidR="0045093D" w:rsidRPr="005115C1">
        <w:rPr>
          <w:rFonts w:asciiTheme="majorHAnsi" w:hAnsiTheme="majorHAnsi"/>
          <w:sz w:val="22"/>
        </w:rPr>
        <w:t xml:space="preserve">d to the </w:t>
      </w:r>
      <w:r w:rsidR="005321D2" w:rsidRPr="005115C1">
        <w:rPr>
          <w:rFonts w:asciiTheme="majorHAnsi" w:hAnsiTheme="majorHAnsi"/>
          <w:sz w:val="22"/>
        </w:rPr>
        <w:t xml:space="preserve">administrative </w:t>
      </w:r>
      <w:r w:rsidR="000B306E" w:rsidRPr="005115C1">
        <w:rPr>
          <w:rFonts w:asciiTheme="majorHAnsi" w:hAnsiTheme="majorHAnsi"/>
          <w:sz w:val="22"/>
        </w:rPr>
        <w:t>units’</w:t>
      </w:r>
      <w:r w:rsidR="0045093D" w:rsidRPr="005115C1">
        <w:rPr>
          <w:rFonts w:asciiTheme="majorHAnsi" w:hAnsiTheme="majorHAnsi"/>
          <w:sz w:val="22"/>
        </w:rPr>
        <w:t xml:space="preserve"> authority</w:t>
      </w:r>
      <w:r w:rsidR="000B306E">
        <w:rPr>
          <w:rFonts w:asciiTheme="majorHAnsi" w:hAnsiTheme="majorHAnsi"/>
          <w:sz w:val="22"/>
        </w:rPr>
        <w:t xml:space="preserve">, in order </w:t>
      </w:r>
      <w:r w:rsidR="0045093D" w:rsidRPr="005115C1">
        <w:rPr>
          <w:rFonts w:asciiTheme="majorHAnsi" w:hAnsiTheme="majorHAnsi"/>
          <w:sz w:val="22"/>
        </w:rPr>
        <w:t>to be certified and delivered.</w:t>
      </w:r>
    </w:p>
    <w:p w14:paraId="5BD9DF36" w14:textId="77777777" w:rsidR="00275FB2" w:rsidRPr="00757D84" w:rsidRDefault="00275FB2" w:rsidP="00757D84">
      <w:pPr>
        <w:spacing w:before="0" w:after="0"/>
        <w:rPr>
          <w:rFonts w:asciiTheme="majorHAnsi" w:hAnsiTheme="majorHAnsi"/>
          <w:sz w:val="14"/>
        </w:rPr>
      </w:pPr>
    </w:p>
    <w:p w14:paraId="5054F1C2" w14:textId="77777777" w:rsidR="00C13A8D" w:rsidRDefault="00C13A8D" w:rsidP="00757D84">
      <w:pPr>
        <w:spacing w:before="0" w:after="0"/>
        <w:rPr>
          <w:rFonts w:asciiTheme="majorHAnsi" w:hAnsiTheme="majorHAnsi"/>
          <w:sz w:val="22"/>
        </w:rPr>
      </w:pPr>
      <w:r w:rsidRPr="005115C1">
        <w:rPr>
          <w:rFonts w:asciiTheme="majorHAnsi" w:hAnsiTheme="majorHAnsi"/>
          <w:sz w:val="22"/>
        </w:rPr>
        <w:t>A considerable number of application form</w:t>
      </w:r>
      <w:r w:rsidR="0045093D" w:rsidRPr="005115C1">
        <w:rPr>
          <w:rFonts w:asciiTheme="majorHAnsi" w:hAnsiTheme="majorHAnsi"/>
          <w:sz w:val="22"/>
        </w:rPr>
        <w:t>s</w:t>
      </w:r>
      <w:r w:rsidRPr="005115C1">
        <w:rPr>
          <w:rFonts w:asciiTheme="majorHAnsi" w:hAnsiTheme="majorHAnsi"/>
          <w:sz w:val="22"/>
        </w:rPr>
        <w:t xml:space="preserve"> and </w:t>
      </w:r>
      <w:r w:rsidR="0045093D" w:rsidRPr="005115C1">
        <w:rPr>
          <w:rFonts w:asciiTheme="majorHAnsi" w:hAnsiTheme="majorHAnsi"/>
          <w:sz w:val="22"/>
        </w:rPr>
        <w:t xml:space="preserve">final </w:t>
      </w:r>
      <w:r w:rsidRPr="005115C1">
        <w:rPr>
          <w:rFonts w:asciiTheme="majorHAnsi" w:hAnsiTheme="majorHAnsi"/>
          <w:sz w:val="22"/>
        </w:rPr>
        <w:t>document</w:t>
      </w:r>
      <w:r w:rsidR="0045093D" w:rsidRPr="005115C1">
        <w:rPr>
          <w:rFonts w:asciiTheme="majorHAnsi" w:hAnsiTheme="majorHAnsi"/>
          <w:sz w:val="22"/>
        </w:rPr>
        <w:t>s</w:t>
      </w:r>
      <w:r w:rsidRPr="005115C1">
        <w:rPr>
          <w:rFonts w:asciiTheme="majorHAnsi" w:hAnsiTheme="majorHAnsi"/>
          <w:sz w:val="22"/>
        </w:rPr>
        <w:t xml:space="preserve"> </w:t>
      </w:r>
      <w:r w:rsidR="0045093D" w:rsidRPr="005115C1">
        <w:rPr>
          <w:rFonts w:asciiTheme="majorHAnsi" w:hAnsiTheme="majorHAnsi"/>
          <w:sz w:val="22"/>
        </w:rPr>
        <w:t xml:space="preserve">templates </w:t>
      </w:r>
      <w:r w:rsidRPr="005115C1">
        <w:rPr>
          <w:rFonts w:asciiTheme="majorHAnsi" w:hAnsiTheme="majorHAnsi"/>
          <w:sz w:val="22"/>
        </w:rPr>
        <w:t>(</w:t>
      </w:r>
      <w:r w:rsidRPr="005115C1">
        <w:rPr>
          <w:rFonts w:asciiTheme="majorHAnsi" w:hAnsiTheme="majorHAnsi"/>
          <w:i/>
          <w:sz w:val="22"/>
        </w:rPr>
        <w:t>such as transportation licenses</w:t>
      </w:r>
      <w:r w:rsidRPr="005115C1">
        <w:rPr>
          <w:rFonts w:asciiTheme="majorHAnsi" w:hAnsiTheme="majorHAnsi"/>
          <w:sz w:val="22"/>
        </w:rPr>
        <w:t xml:space="preserve">) are defined by legal </w:t>
      </w:r>
      <w:r w:rsidR="005D0451" w:rsidRPr="005115C1">
        <w:rPr>
          <w:rFonts w:asciiTheme="majorHAnsi" w:hAnsiTheme="majorHAnsi"/>
          <w:sz w:val="22"/>
        </w:rPr>
        <w:t>acts</w:t>
      </w:r>
      <w:r w:rsidR="005D0451">
        <w:rPr>
          <w:rFonts w:asciiTheme="majorHAnsi" w:hAnsiTheme="majorHAnsi"/>
          <w:sz w:val="22"/>
        </w:rPr>
        <w:t xml:space="preserve"> </w:t>
      </w:r>
      <w:r w:rsidR="005D0451" w:rsidRPr="005115C1">
        <w:rPr>
          <w:rFonts w:asciiTheme="majorHAnsi" w:hAnsiTheme="majorHAnsi"/>
          <w:sz w:val="22"/>
        </w:rPr>
        <w:t>that regulate</w:t>
      </w:r>
      <w:r w:rsidRPr="005115C1">
        <w:rPr>
          <w:rFonts w:asciiTheme="majorHAnsi" w:hAnsiTheme="majorHAnsi"/>
          <w:sz w:val="22"/>
        </w:rPr>
        <w:t xml:space="preserve"> the service</w:t>
      </w:r>
      <w:r w:rsidR="0045093D" w:rsidRPr="005115C1">
        <w:rPr>
          <w:rFonts w:asciiTheme="majorHAnsi" w:hAnsiTheme="majorHAnsi"/>
          <w:sz w:val="22"/>
        </w:rPr>
        <w:t xml:space="preserve"> delivery standard</w:t>
      </w:r>
      <w:r w:rsidRPr="005115C1">
        <w:rPr>
          <w:rFonts w:asciiTheme="majorHAnsi" w:hAnsiTheme="majorHAnsi"/>
          <w:sz w:val="22"/>
        </w:rPr>
        <w:t xml:space="preserve">. When the forms are not defined by legal acts, </w:t>
      </w:r>
      <w:r w:rsidR="0045093D" w:rsidRPr="005115C1">
        <w:rPr>
          <w:rFonts w:asciiTheme="majorHAnsi" w:hAnsiTheme="majorHAnsi"/>
          <w:sz w:val="22"/>
        </w:rPr>
        <w:t xml:space="preserve">adoptive </w:t>
      </w:r>
      <w:r w:rsidRPr="005115C1">
        <w:rPr>
          <w:rFonts w:asciiTheme="majorHAnsi" w:hAnsiTheme="majorHAnsi"/>
          <w:sz w:val="22"/>
        </w:rPr>
        <w:t xml:space="preserve">forms </w:t>
      </w:r>
      <w:r w:rsidR="0045093D" w:rsidRPr="005115C1">
        <w:rPr>
          <w:rFonts w:asciiTheme="majorHAnsi" w:hAnsiTheme="majorHAnsi"/>
          <w:sz w:val="22"/>
        </w:rPr>
        <w:t xml:space="preserve">with all elements of identification symbols and workflow procedures by municipality should be designed. </w:t>
      </w:r>
    </w:p>
    <w:p w14:paraId="65CB82D4" w14:textId="77777777" w:rsidR="00275FB2" w:rsidRPr="005115C1" w:rsidRDefault="00275FB2" w:rsidP="00757D84">
      <w:pPr>
        <w:spacing w:before="0" w:after="0"/>
        <w:rPr>
          <w:rFonts w:asciiTheme="majorHAnsi" w:hAnsiTheme="majorHAnsi"/>
          <w:sz w:val="22"/>
        </w:rPr>
      </w:pPr>
    </w:p>
    <w:p w14:paraId="4B66F9AC" w14:textId="77777777" w:rsidR="00F75E40" w:rsidRPr="005115C1" w:rsidRDefault="00ED21A2" w:rsidP="00757D84">
      <w:pPr>
        <w:pStyle w:val="Heading2"/>
        <w:spacing w:before="0"/>
        <w:rPr>
          <w:sz w:val="22"/>
          <w:szCs w:val="22"/>
        </w:rPr>
      </w:pPr>
      <w:bookmarkStart w:id="38" w:name="_Toc440555929"/>
      <w:bookmarkStart w:id="39" w:name="_Toc440556714"/>
      <w:bookmarkStart w:id="40" w:name="_Toc440978732"/>
      <w:r w:rsidRPr="005115C1">
        <w:rPr>
          <w:sz w:val="22"/>
          <w:szCs w:val="22"/>
        </w:rPr>
        <w:t>Documenting the process workflow</w:t>
      </w:r>
      <w:bookmarkEnd w:id="38"/>
      <w:bookmarkEnd w:id="39"/>
      <w:bookmarkEnd w:id="40"/>
    </w:p>
    <w:p w14:paraId="48852296" w14:textId="77777777" w:rsidR="006C5C0B" w:rsidRPr="005115C1" w:rsidRDefault="006C5C0B" w:rsidP="00757D84">
      <w:pPr>
        <w:spacing w:before="0" w:after="0"/>
        <w:rPr>
          <w:rFonts w:asciiTheme="majorHAnsi" w:hAnsiTheme="majorHAnsi"/>
          <w:sz w:val="22"/>
        </w:rPr>
      </w:pPr>
      <w:r w:rsidRPr="005115C1">
        <w:rPr>
          <w:rFonts w:asciiTheme="majorHAnsi" w:hAnsiTheme="majorHAnsi"/>
          <w:sz w:val="22"/>
        </w:rPr>
        <w:t xml:space="preserve">The process of identifying the </w:t>
      </w:r>
      <w:r w:rsidR="005A3E6D" w:rsidRPr="005115C1">
        <w:rPr>
          <w:rFonts w:asciiTheme="majorHAnsi" w:hAnsiTheme="majorHAnsi"/>
          <w:sz w:val="22"/>
        </w:rPr>
        <w:t>service</w:t>
      </w:r>
      <w:r w:rsidRPr="005115C1">
        <w:rPr>
          <w:rFonts w:asciiTheme="majorHAnsi" w:hAnsiTheme="majorHAnsi"/>
          <w:sz w:val="22"/>
        </w:rPr>
        <w:t xml:space="preserve"> workflow </w:t>
      </w:r>
      <w:r w:rsidR="005B716D" w:rsidRPr="005115C1">
        <w:rPr>
          <w:rFonts w:asciiTheme="majorHAnsi" w:hAnsiTheme="majorHAnsi"/>
          <w:sz w:val="22"/>
        </w:rPr>
        <w:t xml:space="preserve">continued </w:t>
      </w:r>
      <w:r w:rsidRPr="005115C1">
        <w:rPr>
          <w:rFonts w:asciiTheme="majorHAnsi" w:hAnsiTheme="majorHAnsi"/>
          <w:sz w:val="22"/>
        </w:rPr>
        <w:t xml:space="preserve">on four </w:t>
      </w:r>
      <w:r w:rsidR="00832254" w:rsidRPr="005115C1">
        <w:rPr>
          <w:rFonts w:asciiTheme="majorHAnsi" w:hAnsiTheme="majorHAnsi"/>
          <w:sz w:val="22"/>
        </w:rPr>
        <w:t xml:space="preserve">old </w:t>
      </w:r>
      <w:r w:rsidRPr="005115C1">
        <w:rPr>
          <w:rFonts w:asciiTheme="majorHAnsi" w:hAnsiTheme="majorHAnsi"/>
          <w:sz w:val="22"/>
        </w:rPr>
        <w:t>LGUs</w:t>
      </w:r>
      <w:r w:rsidR="00832254" w:rsidRPr="005115C1">
        <w:rPr>
          <w:rFonts w:asciiTheme="majorHAnsi" w:hAnsiTheme="majorHAnsi"/>
          <w:sz w:val="22"/>
        </w:rPr>
        <w:t xml:space="preserve"> or two twining samples that will function as Municipality-Administrative Unit after TAR implementation:</w:t>
      </w:r>
    </w:p>
    <w:p w14:paraId="368CABEF" w14:textId="77777777" w:rsidR="006C5C0B" w:rsidRPr="005115C1" w:rsidRDefault="006C5C0B" w:rsidP="00757D84">
      <w:pPr>
        <w:pStyle w:val="ListParagraph"/>
        <w:numPr>
          <w:ilvl w:val="0"/>
          <w:numId w:val="25"/>
        </w:numPr>
        <w:spacing w:before="0" w:after="0"/>
        <w:rPr>
          <w:rFonts w:asciiTheme="majorHAnsi" w:hAnsiTheme="majorHAnsi"/>
          <w:sz w:val="22"/>
        </w:rPr>
      </w:pPr>
      <w:proofErr w:type="spellStart"/>
      <w:r w:rsidRPr="005115C1">
        <w:rPr>
          <w:rFonts w:asciiTheme="majorHAnsi" w:hAnsiTheme="majorHAnsi"/>
          <w:sz w:val="22"/>
        </w:rPr>
        <w:t>Lezh</w:t>
      </w:r>
      <w:r w:rsidR="00832254" w:rsidRPr="005115C1">
        <w:rPr>
          <w:rFonts w:asciiTheme="majorHAnsi" w:hAnsiTheme="majorHAnsi"/>
          <w:sz w:val="22"/>
        </w:rPr>
        <w:t>e</w:t>
      </w:r>
      <w:proofErr w:type="spellEnd"/>
      <w:r w:rsidR="003F650E" w:rsidRPr="005115C1">
        <w:rPr>
          <w:rFonts w:asciiTheme="majorHAnsi" w:hAnsiTheme="majorHAnsi"/>
          <w:sz w:val="22"/>
        </w:rPr>
        <w:t xml:space="preserve"> - </w:t>
      </w:r>
      <w:proofErr w:type="spellStart"/>
      <w:r w:rsidRPr="005115C1">
        <w:rPr>
          <w:rFonts w:asciiTheme="majorHAnsi" w:hAnsiTheme="majorHAnsi"/>
          <w:sz w:val="22"/>
        </w:rPr>
        <w:t>Kallmet</w:t>
      </w:r>
      <w:proofErr w:type="spellEnd"/>
    </w:p>
    <w:p w14:paraId="4DACC8B0" w14:textId="77777777" w:rsidR="006C5C0B" w:rsidRPr="005115C1" w:rsidRDefault="006C5C0B" w:rsidP="00757D84">
      <w:pPr>
        <w:pStyle w:val="ListParagraph"/>
        <w:numPr>
          <w:ilvl w:val="0"/>
          <w:numId w:val="25"/>
        </w:numPr>
        <w:spacing w:before="0" w:after="0"/>
        <w:rPr>
          <w:rFonts w:asciiTheme="majorHAnsi" w:hAnsiTheme="majorHAnsi"/>
          <w:sz w:val="22"/>
        </w:rPr>
      </w:pPr>
      <w:r w:rsidRPr="005115C1">
        <w:rPr>
          <w:rFonts w:asciiTheme="majorHAnsi" w:hAnsiTheme="majorHAnsi"/>
          <w:sz w:val="22"/>
        </w:rPr>
        <w:t>Shkod</w:t>
      </w:r>
      <w:r w:rsidR="003F650E" w:rsidRPr="005115C1">
        <w:rPr>
          <w:rFonts w:asciiTheme="majorHAnsi" w:hAnsiTheme="majorHAnsi"/>
          <w:sz w:val="22"/>
        </w:rPr>
        <w:t xml:space="preserve">er – </w:t>
      </w:r>
      <w:proofErr w:type="spellStart"/>
      <w:r w:rsidRPr="005115C1">
        <w:rPr>
          <w:rFonts w:asciiTheme="majorHAnsi" w:hAnsiTheme="majorHAnsi"/>
          <w:sz w:val="22"/>
        </w:rPr>
        <w:t>Dajc</w:t>
      </w:r>
      <w:proofErr w:type="spellEnd"/>
      <w:r w:rsidR="003F650E" w:rsidRPr="005115C1">
        <w:rPr>
          <w:rFonts w:asciiTheme="majorHAnsi" w:hAnsiTheme="majorHAnsi"/>
          <w:sz w:val="22"/>
        </w:rPr>
        <w:t xml:space="preserve">, </w:t>
      </w:r>
      <w:proofErr w:type="spellStart"/>
      <w:r w:rsidR="003F650E" w:rsidRPr="005115C1">
        <w:rPr>
          <w:rFonts w:asciiTheme="majorHAnsi" w:hAnsiTheme="majorHAnsi"/>
          <w:sz w:val="22"/>
        </w:rPr>
        <w:t>Bregu</w:t>
      </w:r>
      <w:proofErr w:type="spellEnd"/>
      <w:r w:rsidR="003F650E" w:rsidRPr="005115C1">
        <w:rPr>
          <w:rFonts w:asciiTheme="majorHAnsi" w:hAnsiTheme="majorHAnsi"/>
          <w:sz w:val="22"/>
        </w:rPr>
        <w:t xml:space="preserve"> </w:t>
      </w:r>
      <w:proofErr w:type="spellStart"/>
      <w:r w:rsidR="003F650E" w:rsidRPr="005115C1">
        <w:rPr>
          <w:rFonts w:asciiTheme="majorHAnsi" w:hAnsiTheme="majorHAnsi"/>
          <w:sz w:val="22"/>
        </w:rPr>
        <w:t>i</w:t>
      </w:r>
      <w:proofErr w:type="spellEnd"/>
      <w:r w:rsidR="003F650E" w:rsidRPr="005115C1">
        <w:rPr>
          <w:rFonts w:asciiTheme="majorHAnsi" w:hAnsiTheme="majorHAnsi"/>
          <w:sz w:val="22"/>
        </w:rPr>
        <w:t xml:space="preserve"> </w:t>
      </w:r>
      <w:proofErr w:type="spellStart"/>
      <w:r w:rsidR="003F650E" w:rsidRPr="005115C1">
        <w:rPr>
          <w:rFonts w:asciiTheme="majorHAnsi" w:hAnsiTheme="majorHAnsi"/>
          <w:sz w:val="22"/>
        </w:rPr>
        <w:t>Bunes</w:t>
      </w:r>
      <w:proofErr w:type="spellEnd"/>
    </w:p>
    <w:p w14:paraId="789BF21C" w14:textId="77777777" w:rsidR="00DA2BB9" w:rsidRPr="005115C1" w:rsidRDefault="00DA2BB9" w:rsidP="00757D84">
      <w:pPr>
        <w:spacing w:before="0" w:after="0"/>
        <w:rPr>
          <w:rFonts w:asciiTheme="majorHAnsi" w:hAnsiTheme="majorHAnsi"/>
          <w:sz w:val="22"/>
        </w:rPr>
      </w:pPr>
      <w:r w:rsidRPr="005115C1">
        <w:rPr>
          <w:rFonts w:asciiTheme="majorHAnsi" w:hAnsiTheme="majorHAnsi"/>
          <w:sz w:val="22"/>
        </w:rPr>
        <w:t xml:space="preserve">The third tool of the methodology “Extended Service Template” is used for this phase. </w:t>
      </w:r>
    </w:p>
    <w:p w14:paraId="11A404C6" w14:textId="77777777" w:rsidR="005A3E6D" w:rsidRDefault="005B716D" w:rsidP="00757D84">
      <w:pPr>
        <w:spacing w:before="0" w:after="0"/>
        <w:rPr>
          <w:rFonts w:asciiTheme="majorHAnsi" w:hAnsiTheme="majorHAnsi"/>
          <w:sz w:val="22"/>
        </w:rPr>
      </w:pPr>
      <w:r w:rsidRPr="005115C1">
        <w:rPr>
          <w:rFonts w:asciiTheme="majorHAnsi" w:hAnsiTheme="majorHAnsi"/>
          <w:sz w:val="22"/>
        </w:rPr>
        <w:t>The documentation of the service</w:t>
      </w:r>
      <w:r w:rsidR="005A3E6D" w:rsidRPr="005115C1">
        <w:rPr>
          <w:rFonts w:asciiTheme="majorHAnsi" w:hAnsiTheme="majorHAnsi"/>
          <w:sz w:val="22"/>
        </w:rPr>
        <w:t xml:space="preserve"> workflow is done through interviews with </w:t>
      </w:r>
      <w:r w:rsidR="003F650E" w:rsidRPr="005115C1">
        <w:rPr>
          <w:rFonts w:asciiTheme="majorHAnsi" w:hAnsiTheme="majorHAnsi"/>
          <w:sz w:val="22"/>
        </w:rPr>
        <w:t xml:space="preserve">employees </w:t>
      </w:r>
      <w:r w:rsidR="005A3E6D" w:rsidRPr="005115C1">
        <w:rPr>
          <w:rFonts w:asciiTheme="majorHAnsi" w:hAnsiTheme="majorHAnsi"/>
          <w:sz w:val="22"/>
        </w:rPr>
        <w:t xml:space="preserve">from the </w:t>
      </w:r>
      <w:r w:rsidR="003F650E" w:rsidRPr="005115C1">
        <w:rPr>
          <w:rFonts w:asciiTheme="majorHAnsi" w:hAnsiTheme="majorHAnsi"/>
          <w:sz w:val="22"/>
        </w:rPr>
        <w:t xml:space="preserve">existing </w:t>
      </w:r>
      <w:proofErr w:type="spellStart"/>
      <w:r w:rsidR="005A3E6D" w:rsidRPr="005115C1">
        <w:rPr>
          <w:rFonts w:asciiTheme="majorHAnsi" w:hAnsiTheme="majorHAnsi"/>
          <w:sz w:val="22"/>
        </w:rPr>
        <w:t>OSSh</w:t>
      </w:r>
      <w:proofErr w:type="spellEnd"/>
      <w:r w:rsidR="003F650E" w:rsidRPr="005115C1">
        <w:rPr>
          <w:rFonts w:asciiTheme="majorHAnsi" w:hAnsiTheme="majorHAnsi"/>
          <w:sz w:val="22"/>
        </w:rPr>
        <w:t xml:space="preserve">-s </w:t>
      </w:r>
      <w:r w:rsidR="004A26F7">
        <w:rPr>
          <w:rFonts w:asciiTheme="majorHAnsi" w:hAnsiTheme="majorHAnsi"/>
          <w:sz w:val="22"/>
        </w:rPr>
        <w:t xml:space="preserve">desks </w:t>
      </w:r>
      <w:r w:rsidR="003F650E" w:rsidRPr="005115C1">
        <w:rPr>
          <w:rFonts w:asciiTheme="majorHAnsi" w:hAnsiTheme="majorHAnsi"/>
          <w:sz w:val="22"/>
        </w:rPr>
        <w:t>(front offices)</w:t>
      </w:r>
      <w:r w:rsidR="005A3E6D" w:rsidRPr="005115C1">
        <w:rPr>
          <w:rFonts w:asciiTheme="majorHAnsi" w:hAnsiTheme="majorHAnsi"/>
          <w:sz w:val="22"/>
        </w:rPr>
        <w:t xml:space="preserve"> of </w:t>
      </w:r>
      <w:r w:rsidR="004A26F7">
        <w:rPr>
          <w:rFonts w:asciiTheme="majorHAnsi" w:hAnsiTheme="majorHAnsi"/>
          <w:sz w:val="22"/>
        </w:rPr>
        <w:t>main administration in municipalities</w:t>
      </w:r>
      <w:r w:rsidR="005A3E6D" w:rsidRPr="005115C1">
        <w:rPr>
          <w:rFonts w:asciiTheme="majorHAnsi" w:hAnsiTheme="majorHAnsi"/>
          <w:sz w:val="22"/>
        </w:rPr>
        <w:t xml:space="preserve"> </w:t>
      </w:r>
      <w:r w:rsidR="004A26F7">
        <w:rPr>
          <w:rFonts w:asciiTheme="majorHAnsi" w:hAnsiTheme="majorHAnsi"/>
          <w:sz w:val="22"/>
        </w:rPr>
        <w:t>(</w:t>
      </w:r>
      <w:r w:rsidR="003F650E" w:rsidRPr="005115C1">
        <w:rPr>
          <w:rFonts w:asciiTheme="majorHAnsi" w:hAnsiTheme="majorHAnsi"/>
          <w:sz w:val="22"/>
        </w:rPr>
        <w:t>back-</w:t>
      </w:r>
      <w:r w:rsidR="004A26F7">
        <w:rPr>
          <w:rFonts w:asciiTheme="majorHAnsi" w:hAnsiTheme="majorHAnsi"/>
          <w:sz w:val="22"/>
        </w:rPr>
        <w:t>office)</w:t>
      </w:r>
      <w:r w:rsidR="005A3E6D" w:rsidRPr="005115C1">
        <w:rPr>
          <w:rFonts w:asciiTheme="majorHAnsi" w:hAnsiTheme="majorHAnsi"/>
          <w:sz w:val="22"/>
        </w:rPr>
        <w:t xml:space="preserve">. </w:t>
      </w:r>
      <w:r w:rsidR="004A26F7">
        <w:rPr>
          <w:rFonts w:asciiTheme="majorHAnsi" w:hAnsiTheme="majorHAnsi"/>
          <w:sz w:val="22"/>
        </w:rPr>
        <w:t>T</w:t>
      </w:r>
      <w:r w:rsidR="005A3E6D" w:rsidRPr="005115C1">
        <w:rPr>
          <w:rFonts w:asciiTheme="majorHAnsi" w:hAnsiTheme="majorHAnsi"/>
          <w:sz w:val="22"/>
        </w:rPr>
        <w:t xml:space="preserve">he </w:t>
      </w:r>
      <w:r w:rsidR="00750D48" w:rsidRPr="005115C1">
        <w:rPr>
          <w:rFonts w:asciiTheme="majorHAnsi" w:hAnsiTheme="majorHAnsi"/>
          <w:sz w:val="22"/>
        </w:rPr>
        <w:t>Extended S</w:t>
      </w:r>
      <w:r w:rsidR="005A3E6D" w:rsidRPr="005115C1">
        <w:rPr>
          <w:rFonts w:asciiTheme="majorHAnsi" w:hAnsiTheme="majorHAnsi"/>
          <w:sz w:val="22"/>
        </w:rPr>
        <w:t xml:space="preserve">ervice </w:t>
      </w:r>
      <w:r w:rsidR="00E142B3" w:rsidRPr="005115C1">
        <w:rPr>
          <w:rFonts w:asciiTheme="majorHAnsi" w:hAnsiTheme="majorHAnsi"/>
          <w:sz w:val="22"/>
        </w:rPr>
        <w:t>Template was</w:t>
      </w:r>
      <w:r w:rsidR="003F650E" w:rsidRPr="005115C1">
        <w:rPr>
          <w:rFonts w:asciiTheme="majorHAnsi" w:hAnsiTheme="majorHAnsi"/>
          <w:sz w:val="22"/>
        </w:rPr>
        <w:t xml:space="preserve"> </w:t>
      </w:r>
      <w:r w:rsidR="00DA2BB9" w:rsidRPr="005115C1">
        <w:rPr>
          <w:rFonts w:asciiTheme="majorHAnsi" w:hAnsiTheme="majorHAnsi"/>
          <w:sz w:val="22"/>
        </w:rPr>
        <w:t xml:space="preserve">filled in for </w:t>
      </w:r>
      <w:r w:rsidR="003F650E" w:rsidRPr="005115C1">
        <w:rPr>
          <w:rFonts w:asciiTheme="majorHAnsi" w:hAnsiTheme="majorHAnsi"/>
          <w:sz w:val="22"/>
        </w:rPr>
        <w:t xml:space="preserve">all </w:t>
      </w:r>
      <w:r w:rsidR="004A26F7">
        <w:rPr>
          <w:rFonts w:asciiTheme="majorHAnsi" w:hAnsiTheme="majorHAnsi"/>
          <w:sz w:val="22"/>
        </w:rPr>
        <w:t xml:space="preserve">identified </w:t>
      </w:r>
      <w:r w:rsidR="00DA2BB9" w:rsidRPr="005115C1">
        <w:rPr>
          <w:rFonts w:asciiTheme="majorHAnsi" w:hAnsiTheme="majorHAnsi"/>
          <w:sz w:val="22"/>
        </w:rPr>
        <w:t>service</w:t>
      </w:r>
      <w:r w:rsidR="003F650E" w:rsidRPr="005115C1">
        <w:rPr>
          <w:rFonts w:asciiTheme="majorHAnsi" w:hAnsiTheme="majorHAnsi"/>
          <w:sz w:val="22"/>
        </w:rPr>
        <w:t>s</w:t>
      </w:r>
      <w:r w:rsidR="00DA2BB9" w:rsidRPr="005115C1">
        <w:rPr>
          <w:rFonts w:asciiTheme="majorHAnsi" w:hAnsiTheme="majorHAnsi"/>
          <w:sz w:val="22"/>
        </w:rPr>
        <w:t xml:space="preserve"> </w:t>
      </w:r>
      <w:r w:rsidR="004A26F7">
        <w:rPr>
          <w:rFonts w:asciiTheme="majorHAnsi" w:hAnsiTheme="majorHAnsi"/>
          <w:sz w:val="22"/>
        </w:rPr>
        <w:t>d</w:t>
      </w:r>
      <w:r w:rsidR="004A26F7" w:rsidRPr="005115C1">
        <w:rPr>
          <w:rFonts w:asciiTheme="majorHAnsi" w:hAnsiTheme="majorHAnsi"/>
          <w:sz w:val="22"/>
        </w:rPr>
        <w:t>uring this documentation</w:t>
      </w:r>
      <w:r w:rsidR="004A26F7">
        <w:rPr>
          <w:rFonts w:asciiTheme="majorHAnsi" w:hAnsiTheme="majorHAnsi"/>
          <w:sz w:val="22"/>
        </w:rPr>
        <w:t xml:space="preserve"> process.</w:t>
      </w:r>
      <w:r w:rsidR="004A26F7" w:rsidRPr="005115C1">
        <w:rPr>
          <w:rFonts w:asciiTheme="majorHAnsi" w:hAnsiTheme="majorHAnsi"/>
          <w:sz w:val="22"/>
        </w:rPr>
        <w:t xml:space="preserve"> </w:t>
      </w:r>
      <w:r w:rsidR="00DA2BB9" w:rsidRPr="005115C1">
        <w:rPr>
          <w:rFonts w:asciiTheme="majorHAnsi" w:hAnsiTheme="majorHAnsi"/>
          <w:sz w:val="22"/>
        </w:rPr>
        <w:t xml:space="preserve">The sections of </w:t>
      </w:r>
      <w:r w:rsidR="004A26F7">
        <w:rPr>
          <w:rFonts w:asciiTheme="majorHAnsi" w:hAnsiTheme="majorHAnsi"/>
          <w:sz w:val="22"/>
        </w:rPr>
        <w:t>L</w:t>
      </w:r>
      <w:r w:rsidR="00DA2BB9" w:rsidRPr="005115C1">
        <w:rPr>
          <w:rFonts w:asciiTheme="majorHAnsi" w:hAnsiTheme="majorHAnsi"/>
          <w:sz w:val="22"/>
        </w:rPr>
        <w:t xml:space="preserve">egal </w:t>
      </w:r>
      <w:r w:rsidR="004A26F7">
        <w:rPr>
          <w:rFonts w:asciiTheme="majorHAnsi" w:hAnsiTheme="majorHAnsi"/>
          <w:sz w:val="22"/>
        </w:rPr>
        <w:t>framework</w:t>
      </w:r>
      <w:r w:rsidR="00DA2BB9" w:rsidRPr="005115C1">
        <w:rPr>
          <w:rFonts w:asciiTheme="majorHAnsi" w:hAnsiTheme="majorHAnsi"/>
          <w:sz w:val="22"/>
        </w:rPr>
        <w:t>, Application forms, List of Documents have been easy to fill in</w:t>
      </w:r>
      <w:r w:rsidR="004A26F7">
        <w:rPr>
          <w:rFonts w:asciiTheme="majorHAnsi" w:hAnsiTheme="majorHAnsi"/>
          <w:sz w:val="22"/>
        </w:rPr>
        <w:t xml:space="preserve">, because of the </w:t>
      </w:r>
      <w:r w:rsidR="00DA2BB9" w:rsidRPr="005115C1">
        <w:rPr>
          <w:rFonts w:asciiTheme="majorHAnsi" w:hAnsiTheme="majorHAnsi"/>
          <w:sz w:val="22"/>
        </w:rPr>
        <w:t xml:space="preserve">information </w:t>
      </w:r>
      <w:r w:rsidR="004A26F7">
        <w:rPr>
          <w:rFonts w:asciiTheme="majorHAnsi" w:hAnsiTheme="majorHAnsi"/>
          <w:sz w:val="22"/>
        </w:rPr>
        <w:t>access</w:t>
      </w:r>
      <w:r w:rsidR="004A26F7" w:rsidRPr="005115C1">
        <w:rPr>
          <w:rFonts w:asciiTheme="majorHAnsi" w:hAnsiTheme="majorHAnsi"/>
          <w:sz w:val="22"/>
        </w:rPr>
        <w:t>;</w:t>
      </w:r>
      <w:r w:rsidR="00DA2BB9" w:rsidRPr="005115C1">
        <w:rPr>
          <w:rFonts w:asciiTheme="majorHAnsi" w:hAnsiTheme="majorHAnsi"/>
          <w:sz w:val="22"/>
        </w:rPr>
        <w:t xml:space="preserve"> while the process workflow was </w:t>
      </w:r>
      <w:r w:rsidR="004A26F7">
        <w:rPr>
          <w:rFonts w:asciiTheme="majorHAnsi" w:hAnsiTheme="majorHAnsi"/>
          <w:sz w:val="22"/>
        </w:rPr>
        <w:t xml:space="preserve">a challenging process </w:t>
      </w:r>
      <w:r w:rsidR="00DA2BB9" w:rsidRPr="005115C1">
        <w:rPr>
          <w:rFonts w:asciiTheme="majorHAnsi" w:hAnsiTheme="majorHAnsi"/>
          <w:sz w:val="22"/>
        </w:rPr>
        <w:t xml:space="preserve">to be documented. </w:t>
      </w:r>
      <w:r w:rsidR="004A26F7">
        <w:rPr>
          <w:rFonts w:asciiTheme="majorHAnsi" w:hAnsiTheme="majorHAnsi"/>
          <w:sz w:val="22"/>
        </w:rPr>
        <w:t>As an administrative practice, the p</w:t>
      </w:r>
      <w:r w:rsidR="00DA2BB9" w:rsidRPr="005115C1">
        <w:rPr>
          <w:rFonts w:asciiTheme="majorHAnsi" w:hAnsiTheme="majorHAnsi"/>
          <w:sz w:val="22"/>
        </w:rPr>
        <w:t>rocess workflow in general was not formalized in a document; herewith there might be different paths for practices of the same process.</w:t>
      </w:r>
    </w:p>
    <w:p w14:paraId="5C57E948" w14:textId="77777777" w:rsidR="00757D84" w:rsidRPr="00757D84" w:rsidRDefault="00757D84" w:rsidP="00757D84">
      <w:pPr>
        <w:spacing w:before="0" w:after="0"/>
        <w:rPr>
          <w:rFonts w:asciiTheme="majorHAnsi" w:hAnsiTheme="majorHAnsi"/>
          <w:sz w:val="16"/>
        </w:rPr>
      </w:pPr>
    </w:p>
    <w:p w14:paraId="339D68B1" w14:textId="77777777" w:rsidR="00DA2BB9" w:rsidRPr="005115C1" w:rsidRDefault="00910068" w:rsidP="00757D84">
      <w:pPr>
        <w:pStyle w:val="Heading2"/>
        <w:spacing w:before="0"/>
        <w:rPr>
          <w:sz w:val="22"/>
          <w:szCs w:val="22"/>
        </w:rPr>
      </w:pPr>
      <w:bookmarkStart w:id="41" w:name="_Toc440555930"/>
      <w:bookmarkStart w:id="42" w:name="_Toc440556715"/>
      <w:bookmarkStart w:id="43" w:name="_Toc440978733"/>
      <w:r w:rsidRPr="005115C1">
        <w:rPr>
          <w:sz w:val="22"/>
          <w:szCs w:val="22"/>
        </w:rPr>
        <w:t>Reengineering the process workflow</w:t>
      </w:r>
      <w:bookmarkEnd w:id="41"/>
      <w:bookmarkEnd w:id="42"/>
      <w:bookmarkEnd w:id="43"/>
    </w:p>
    <w:p w14:paraId="38C6199B" w14:textId="77777777" w:rsidR="00910068" w:rsidRPr="005115C1" w:rsidRDefault="00853CAD" w:rsidP="00757D84">
      <w:pPr>
        <w:spacing w:before="0" w:after="0"/>
        <w:rPr>
          <w:rFonts w:asciiTheme="majorHAnsi" w:hAnsiTheme="majorHAnsi"/>
          <w:sz w:val="22"/>
        </w:rPr>
      </w:pPr>
      <w:r w:rsidRPr="005115C1">
        <w:rPr>
          <w:rFonts w:asciiTheme="majorHAnsi" w:hAnsiTheme="majorHAnsi"/>
          <w:sz w:val="22"/>
        </w:rPr>
        <w:t>The documented Extended Service Templates in each LGU are analyzed and consolidated in one Template per service, which contains all the information from the Extended Service Templates for the same service filled in all four LGUs.</w:t>
      </w:r>
    </w:p>
    <w:p w14:paraId="22D117D7" w14:textId="77777777" w:rsidR="00112360" w:rsidRPr="005115C1" w:rsidRDefault="00853CAD" w:rsidP="00757D84">
      <w:pPr>
        <w:spacing w:before="0" w:after="0"/>
        <w:rPr>
          <w:rFonts w:asciiTheme="majorHAnsi" w:hAnsiTheme="majorHAnsi"/>
          <w:sz w:val="22"/>
        </w:rPr>
      </w:pPr>
      <w:r w:rsidRPr="005115C1">
        <w:rPr>
          <w:rFonts w:asciiTheme="majorHAnsi" w:hAnsiTheme="majorHAnsi"/>
          <w:sz w:val="22"/>
        </w:rPr>
        <w:t>The workflow section of the extended service template is re-written</w:t>
      </w:r>
      <w:r w:rsidR="00112360" w:rsidRPr="005115C1">
        <w:rPr>
          <w:rFonts w:asciiTheme="majorHAnsi" w:hAnsiTheme="majorHAnsi"/>
          <w:sz w:val="22"/>
        </w:rPr>
        <w:t xml:space="preserve"> as a series of steps followed a staged approach, which divided clea</w:t>
      </w:r>
      <w:r w:rsidR="006667D0">
        <w:rPr>
          <w:rFonts w:asciiTheme="majorHAnsi" w:hAnsiTheme="majorHAnsi"/>
          <w:sz w:val="22"/>
        </w:rPr>
        <w:t>rly three phases in the process (application, reviewing and response).</w:t>
      </w:r>
    </w:p>
    <w:p w14:paraId="4A8C665A" w14:textId="77777777" w:rsidR="00B07A49" w:rsidRPr="005115C1" w:rsidRDefault="00B07A49" w:rsidP="00757D84">
      <w:pPr>
        <w:spacing w:before="0" w:after="0"/>
        <w:rPr>
          <w:rFonts w:asciiTheme="majorHAnsi" w:hAnsiTheme="majorHAnsi"/>
          <w:sz w:val="22"/>
        </w:rPr>
      </w:pPr>
      <w:r w:rsidRPr="005115C1">
        <w:rPr>
          <w:rFonts w:asciiTheme="majorHAnsi" w:hAnsiTheme="majorHAnsi"/>
          <w:sz w:val="22"/>
        </w:rPr>
        <w:t xml:space="preserve">The figure below, illustrates the base workflow model </w:t>
      </w:r>
      <w:r w:rsidR="001E4FDF" w:rsidRPr="005115C1">
        <w:rPr>
          <w:rFonts w:asciiTheme="majorHAnsi" w:hAnsiTheme="majorHAnsi"/>
          <w:sz w:val="22"/>
        </w:rPr>
        <w:t>for all</w:t>
      </w:r>
      <w:r w:rsidRPr="005115C1">
        <w:rPr>
          <w:rFonts w:asciiTheme="majorHAnsi" w:hAnsiTheme="majorHAnsi"/>
          <w:sz w:val="22"/>
        </w:rPr>
        <w:t xml:space="preserve"> </w:t>
      </w:r>
      <w:r w:rsidR="001E4FDF" w:rsidRPr="005115C1">
        <w:rPr>
          <w:rFonts w:asciiTheme="majorHAnsi" w:hAnsiTheme="majorHAnsi"/>
          <w:sz w:val="22"/>
        </w:rPr>
        <w:t xml:space="preserve">service </w:t>
      </w:r>
      <w:r w:rsidRPr="005115C1">
        <w:rPr>
          <w:rFonts w:asciiTheme="majorHAnsi" w:hAnsiTheme="majorHAnsi"/>
          <w:sz w:val="22"/>
        </w:rPr>
        <w:t>workflow</w:t>
      </w:r>
      <w:r w:rsidR="001E4FDF" w:rsidRPr="005115C1">
        <w:rPr>
          <w:rFonts w:asciiTheme="majorHAnsi" w:hAnsiTheme="majorHAnsi"/>
          <w:sz w:val="22"/>
        </w:rPr>
        <w:t>s</w:t>
      </w:r>
      <w:r w:rsidRPr="005115C1">
        <w:rPr>
          <w:rFonts w:asciiTheme="majorHAnsi" w:hAnsiTheme="majorHAnsi"/>
          <w:sz w:val="22"/>
        </w:rPr>
        <w:t xml:space="preserve"> prepared:</w:t>
      </w:r>
    </w:p>
    <w:p w14:paraId="073F5CF8" w14:textId="77777777" w:rsidR="00DF7EDD" w:rsidRPr="005115C1" w:rsidRDefault="00BC7D3B" w:rsidP="00DF7EDD">
      <w:pPr>
        <w:keepNext/>
        <w:rPr>
          <w:rFonts w:asciiTheme="majorHAnsi" w:hAnsiTheme="majorHAnsi"/>
          <w:sz w:val="22"/>
        </w:rPr>
      </w:pPr>
      <w:r w:rsidRPr="005115C1">
        <w:rPr>
          <w:rFonts w:asciiTheme="majorHAnsi" w:hAnsiTheme="majorHAnsi"/>
          <w:noProof/>
          <w:sz w:val="22"/>
        </w:rPr>
        <w:drawing>
          <wp:inline distT="0" distB="0" distL="0" distR="0" wp14:anchorId="180F217F" wp14:editId="1784BCA9">
            <wp:extent cx="5943600" cy="4243705"/>
            <wp:effectExtent l="19050" t="0" r="0" b="0"/>
            <wp:docPr id="15" name="Picture 14" descr="Workflow Process 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flow Process Model.png"/>
                    <pic:cNvPicPr/>
                  </pic:nvPicPr>
                  <pic:blipFill>
                    <a:blip r:embed="rId22" cstate="print"/>
                    <a:stretch>
                      <a:fillRect/>
                    </a:stretch>
                  </pic:blipFill>
                  <pic:spPr>
                    <a:xfrm>
                      <a:off x="0" y="0"/>
                      <a:ext cx="5943600" cy="4243705"/>
                    </a:xfrm>
                    <a:prstGeom prst="rect">
                      <a:avLst/>
                    </a:prstGeom>
                  </pic:spPr>
                </pic:pic>
              </a:graphicData>
            </a:graphic>
          </wp:inline>
        </w:drawing>
      </w:r>
    </w:p>
    <w:p w14:paraId="24DE5A81" w14:textId="77777777" w:rsidR="001E4FDF" w:rsidRPr="005115C1" w:rsidRDefault="00DF7EDD" w:rsidP="00DF7EDD">
      <w:pPr>
        <w:pStyle w:val="Caption"/>
        <w:rPr>
          <w:rFonts w:asciiTheme="majorHAnsi" w:hAnsiTheme="majorHAnsi"/>
          <w:sz w:val="22"/>
          <w:szCs w:val="22"/>
        </w:rPr>
      </w:pPr>
      <w:bookmarkStart w:id="44" w:name="_Toc440978902"/>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00A63261"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8</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Basic Workflow Model for Prepared Service Workflows</w:t>
      </w:r>
      <w:bookmarkEnd w:id="44"/>
    </w:p>
    <w:p w14:paraId="0142DA7D" w14:textId="77777777" w:rsidR="00E142B3" w:rsidRDefault="00E142B3" w:rsidP="00910068">
      <w:pPr>
        <w:rPr>
          <w:rFonts w:asciiTheme="majorHAnsi" w:hAnsiTheme="majorHAnsi"/>
          <w:b/>
          <w:sz w:val="22"/>
        </w:rPr>
      </w:pPr>
    </w:p>
    <w:p w14:paraId="7CC495CB" w14:textId="77777777" w:rsidR="00DF7EDD" w:rsidRPr="005115C1" w:rsidRDefault="00DF7EDD" w:rsidP="00E142B3">
      <w:pPr>
        <w:spacing w:before="0" w:after="0"/>
        <w:rPr>
          <w:rFonts w:asciiTheme="majorHAnsi" w:hAnsiTheme="majorHAnsi"/>
          <w:b/>
          <w:sz w:val="22"/>
        </w:rPr>
      </w:pPr>
      <w:r w:rsidRPr="005115C1">
        <w:rPr>
          <w:rFonts w:asciiTheme="majorHAnsi" w:hAnsiTheme="majorHAnsi"/>
          <w:b/>
          <w:sz w:val="22"/>
        </w:rPr>
        <w:t>Service Workflow Approval</w:t>
      </w:r>
    </w:p>
    <w:p w14:paraId="1CB38948" w14:textId="77777777" w:rsidR="00853CAD" w:rsidRPr="005115C1" w:rsidRDefault="00DF7EDD" w:rsidP="00E142B3">
      <w:pPr>
        <w:spacing w:before="0" w:after="0"/>
        <w:rPr>
          <w:rFonts w:asciiTheme="majorHAnsi" w:hAnsiTheme="majorHAnsi"/>
          <w:sz w:val="22"/>
        </w:rPr>
      </w:pPr>
      <w:r w:rsidRPr="005115C1">
        <w:rPr>
          <w:rFonts w:asciiTheme="majorHAnsi" w:hAnsiTheme="majorHAnsi"/>
          <w:sz w:val="22"/>
        </w:rPr>
        <w:t xml:space="preserve">Service workflows are built based on the above workflow </w:t>
      </w:r>
      <w:r w:rsidR="00F028C1" w:rsidRPr="005115C1">
        <w:rPr>
          <w:rFonts w:asciiTheme="majorHAnsi" w:hAnsiTheme="majorHAnsi"/>
          <w:sz w:val="22"/>
        </w:rPr>
        <w:t>model;</w:t>
      </w:r>
      <w:r w:rsidRPr="005115C1">
        <w:rPr>
          <w:rFonts w:asciiTheme="majorHAnsi" w:hAnsiTheme="majorHAnsi"/>
          <w:sz w:val="22"/>
        </w:rPr>
        <w:t xml:space="preserve"> although the legal base is studied </w:t>
      </w:r>
      <w:r w:rsidR="003D6193" w:rsidRPr="005115C1">
        <w:rPr>
          <w:rFonts w:asciiTheme="majorHAnsi" w:hAnsiTheme="majorHAnsi"/>
          <w:sz w:val="22"/>
        </w:rPr>
        <w:t xml:space="preserve">for each service, </w:t>
      </w:r>
      <w:r w:rsidR="00F028C1" w:rsidRPr="005115C1">
        <w:rPr>
          <w:rFonts w:asciiTheme="majorHAnsi" w:hAnsiTheme="majorHAnsi"/>
          <w:sz w:val="22"/>
        </w:rPr>
        <w:t xml:space="preserve">to make sure that the workflow meets the legal constraints. </w:t>
      </w:r>
    </w:p>
    <w:p w14:paraId="2EA649D4" w14:textId="77777777" w:rsidR="00E142B3" w:rsidRDefault="00E142B3" w:rsidP="006C5C0B">
      <w:pPr>
        <w:rPr>
          <w:rFonts w:asciiTheme="majorHAnsi" w:hAnsiTheme="majorHAnsi"/>
          <w:b/>
          <w:i/>
          <w:sz w:val="22"/>
        </w:rPr>
      </w:pPr>
    </w:p>
    <w:p w14:paraId="3C6B061C" w14:textId="77777777" w:rsidR="006C5C0B" w:rsidRPr="005115C1" w:rsidRDefault="00F028C1" w:rsidP="00E142B3">
      <w:pPr>
        <w:shd w:val="clear" w:color="auto" w:fill="F2F2F2" w:themeFill="background1" w:themeFillShade="F2"/>
        <w:rPr>
          <w:rFonts w:asciiTheme="majorHAnsi" w:hAnsiTheme="majorHAnsi"/>
          <w:b/>
          <w:i/>
          <w:sz w:val="22"/>
        </w:rPr>
      </w:pPr>
      <w:r w:rsidRPr="005115C1">
        <w:rPr>
          <w:rFonts w:asciiTheme="majorHAnsi" w:hAnsiTheme="majorHAnsi"/>
          <w:b/>
          <w:i/>
          <w:sz w:val="22"/>
        </w:rPr>
        <w:t>Important Note:</w:t>
      </w:r>
    </w:p>
    <w:p w14:paraId="70D62D92" w14:textId="77777777" w:rsidR="00892392" w:rsidRPr="005115C1" w:rsidRDefault="00F028C1" w:rsidP="00E142B3">
      <w:pPr>
        <w:shd w:val="clear" w:color="auto" w:fill="F2F2F2" w:themeFill="background1" w:themeFillShade="F2"/>
        <w:rPr>
          <w:rFonts w:asciiTheme="majorHAnsi" w:hAnsiTheme="majorHAnsi"/>
          <w:i/>
          <w:sz w:val="22"/>
        </w:rPr>
      </w:pPr>
      <w:r w:rsidRPr="005115C1">
        <w:rPr>
          <w:rFonts w:asciiTheme="majorHAnsi" w:hAnsiTheme="majorHAnsi"/>
          <w:i/>
          <w:sz w:val="22"/>
        </w:rPr>
        <w:t xml:space="preserve">The prepared workflows </w:t>
      </w:r>
      <w:r w:rsidR="003D6193" w:rsidRPr="005115C1">
        <w:rPr>
          <w:rFonts w:asciiTheme="majorHAnsi" w:hAnsiTheme="majorHAnsi"/>
          <w:i/>
          <w:sz w:val="22"/>
        </w:rPr>
        <w:t xml:space="preserve">provide defined roles for local </w:t>
      </w:r>
      <w:r w:rsidR="00D91F88">
        <w:rPr>
          <w:rFonts w:asciiTheme="majorHAnsi" w:hAnsiTheme="majorHAnsi"/>
          <w:i/>
          <w:sz w:val="22"/>
        </w:rPr>
        <w:t>administration</w:t>
      </w:r>
      <w:r w:rsidR="003D6193" w:rsidRPr="005115C1">
        <w:rPr>
          <w:rFonts w:asciiTheme="majorHAnsi" w:hAnsiTheme="majorHAnsi"/>
          <w:i/>
          <w:sz w:val="22"/>
        </w:rPr>
        <w:t xml:space="preserve">; hence fore, it should be </w:t>
      </w:r>
      <w:r w:rsidRPr="005115C1">
        <w:rPr>
          <w:rFonts w:asciiTheme="majorHAnsi" w:hAnsiTheme="majorHAnsi"/>
          <w:i/>
          <w:sz w:val="22"/>
        </w:rPr>
        <w:t>also approved by municipality</w:t>
      </w:r>
      <w:r w:rsidR="00E82077" w:rsidRPr="005115C1">
        <w:rPr>
          <w:rFonts w:asciiTheme="majorHAnsi" w:hAnsiTheme="majorHAnsi"/>
          <w:i/>
          <w:sz w:val="22"/>
        </w:rPr>
        <w:t>, in order to guarantee the model functionality</w:t>
      </w:r>
      <w:r w:rsidRPr="005115C1">
        <w:rPr>
          <w:rFonts w:asciiTheme="majorHAnsi" w:hAnsiTheme="majorHAnsi"/>
          <w:i/>
          <w:sz w:val="22"/>
        </w:rPr>
        <w:t xml:space="preserve">. Within the legal constraints the municipality has the authority to decide the workflow to </w:t>
      </w:r>
      <w:r w:rsidR="00E82077" w:rsidRPr="005115C1">
        <w:rPr>
          <w:rFonts w:asciiTheme="majorHAnsi" w:hAnsiTheme="majorHAnsi"/>
          <w:i/>
          <w:sz w:val="22"/>
        </w:rPr>
        <w:t xml:space="preserve">be </w:t>
      </w:r>
      <w:r w:rsidR="00300739" w:rsidRPr="005115C1">
        <w:rPr>
          <w:rFonts w:asciiTheme="majorHAnsi" w:hAnsiTheme="majorHAnsi"/>
          <w:i/>
          <w:sz w:val="22"/>
        </w:rPr>
        <w:t>follow</w:t>
      </w:r>
      <w:r w:rsidR="00E82077" w:rsidRPr="005115C1">
        <w:rPr>
          <w:rFonts w:asciiTheme="majorHAnsi" w:hAnsiTheme="majorHAnsi"/>
          <w:i/>
          <w:sz w:val="22"/>
        </w:rPr>
        <w:t>ed</w:t>
      </w:r>
      <w:r w:rsidR="00300739" w:rsidRPr="005115C1">
        <w:rPr>
          <w:rFonts w:asciiTheme="majorHAnsi" w:hAnsiTheme="majorHAnsi"/>
          <w:i/>
          <w:sz w:val="22"/>
        </w:rPr>
        <w:t xml:space="preserve"> in order to deliver a service. This is an issue which should be treated in a case by case manner with each municipality. It is not possible to prepare a common model </w:t>
      </w:r>
      <w:r w:rsidR="00E82077" w:rsidRPr="005115C1">
        <w:rPr>
          <w:rFonts w:asciiTheme="majorHAnsi" w:hAnsiTheme="majorHAnsi"/>
          <w:i/>
          <w:sz w:val="22"/>
        </w:rPr>
        <w:t xml:space="preserve">of service workflow </w:t>
      </w:r>
      <w:r w:rsidR="00300739" w:rsidRPr="005115C1">
        <w:rPr>
          <w:rFonts w:asciiTheme="majorHAnsi" w:hAnsiTheme="majorHAnsi"/>
          <w:i/>
          <w:sz w:val="22"/>
        </w:rPr>
        <w:t>appl</w:t>
      </w:r>
      <w:r w:rsidR="00E82077" w:rsidRPr="005115C1">
        <w:rPr>
          <w:rFonts w:asciiTheme="majorHAnsi" w:hAnsiTheme="majorHAnsi"/>
          <w:i/>
          <w:sz w:val="22"/>
        </w:rPr>
        <w:t>icable</w:t>
      </w:r>
      <w:r w:rsidR="00300739" w:rsidRPr="005115C1">
        <w:rPr>
          <w:rFonts w:asciiTheme="majorHAnsi" w:hAnsiTheme="majorHAnsi"/>
          <w:i/>
          <w:sz w:val="22"/>
        </w:rPr>
        <w:t xml:space="preserve"> for </w:t>
      </w:r>
      <w:r w:rsidR="00E82077" w:rsidRPr="005115C1">
        <w:rPr>
          <w:rFonts w:asciiTheme="majorHAnsi" w:hAnsiTheme="majorHAnsi"/>
          <w:i/>
          <w:sz w:val="22"/>
        </w:rPr>
        <w:t xml:space="preserve">all </w:t>
      </w:r>
      <w:r w:rsidR="00300739" w:rsidRPr="005115C1">
        <w:rPr>
          <w:rFonts w:asciiTheme="majorHAnsi" w:hAnsiTheme="majorHAnsi"/>
          <w:i/>
          <w:sz w:val="22"/>
        </w:rPr>
        <w:t>municipalit</w:t>
      </w:r>
      <w:r w:rsidR="00E82077" w:rsidRPr="005115C1">
        <w:rPr>
          <w:rFonts w:asciiTheme="majorHAnsi" w:hAnsiTheme="majorHAnsi"/>
          <w:i/>
          <w:sz w:val="22"/>
        </w:rPr>
        <w:t>ies</w:t>
      </w:r>
      <w:r w:rsidR="00300739" w:rsidRPr="005115C1">
        <w:rPr>
          <w:rFonts w:asciiTheme="majorHAnsi" w:hAnsiTheme="majorHAnsi"/>
          <w:i/>
          <w:sz w:val="22"/>
        </w:rPr>
        <w:t xml:space="preserve">, due to different types, conditions, </w:t>
      </w:r>
      <w:r w:rsidR="00D91F88">
        <w:rPr>
          <w:rFonts w:asciiTheme="majorHAnsi" w:hAnsiTheme="majorHAnsi"/>
          <w:i/>
          <w:sz w:val="22"/>
        </w:rPr>
        <w:t>infrastructure,</w:t>
      </w:r>
      <w:r w:rsidR="00E82077" w:rsidRPr="005115C1">
        <w:rPr>
          <w:rFonts w:asciiTheme="majorHAnsi" w:hAnsiTheme="majorHAnsi"/>
          <w:i/>
          <w:sz w:val="22"/>
        </w:rPr>
        <w:t xml:space="preserve"> </w:t>
      </w:r>
      <w:r w:rsidR="00300739" w:rsidRPr="005115C1">
        <w:rPr>
          <w:rFonts w:asciiTheme="majorHAnsi" w:hAnsiTheme="majorHAnsi"/>
          <w:i/>
          <w:sz w:val="22"/>
        </w:rPr>
        <w:t xml:space="preserve">human </w:t>
      </w:r>
      <w:r w:rsidR="00E82077" w:rsidRPr="005115C1">
        <w:rPr>
          <w:rFonts w:asciiTheme="majorHAnsi" w:hAnsiTheme="majorHAnsi"/>
          <w:i/>
          <w:sz w:val="22"/>
        </w:rPr>
        <w:t xml:space="preserve">or financial </w:t>
      </w:r>
      <w:r w:rsidR="00300739" w:rsidRPr="005115C1">
        <w:rPr>
          <w:rFonts w:asciiTheme="majorHAnsi" w:hAnsiTheme="majorHAnsi"/>
          <w:i/>
          <w:sz w:val="22"/>
        </w:rPr>
        <w:t>resources and decision</w:t>
      </w:r>
      <w:r w:rsidR="00E82077" w:rsidRPr="005115C1">
        <w:rPr>
          <w:rFonts w:asciiTheme="majorHAnsi" w:hAnsiTheme="majorHAnsi"/>
          <w:i/>
          <w:sz w:val="22"/>
        </w:rPr>
        <w:t>-making power</w:t>
      </w:r>
      <w:r w:rsidR="00300739" w:rsidRPr="005115C1">
        <w:rPr>
          <w:rFonts w:asciiTheme="majorHAnsi" w:hAnsiTheme="majorHAnsi"/>
          <w:i/>
          <w:sz w:val="22"/>
        </w:rPr>
        <w:t xml:space="preserve"> of each municipality. Furthermore the workflow might require to be changed during the </w:t>
      </w:r>
      <w:r w:rsidR="00892392" w:rsidRPr="005115C1">
        <w:rPr>
          <w:rFonts w:asciiTheme="majorHAnsi" w:hAnsiTheme="majorHAnsi"/>
          <w:i/>
          <w:sz w:val="22"/>
        </w:rPr>
        <w:t>same administration</w:t>
      </w:r>
      <w:r w:rsidR="00300739" w:rsidRPr="005115C1">
        <w:rPr>
          <w:rFonts w:asciiTheme="majorHAnsi" w:hAnsiTheme="majorHAnsi"/>
          <w:i/>
          <w:sz w:val="22"/>
        </w:rPr>
        <w:t xml:space="preserve"> and with a higher probability when the administration changes.</w:t>
      </w:r>
      <w:r w:rsidR="00892392" w:rsidRPr="005115C1">
        <w:rPr>
          <w:rFonts w:asciiTheme="majorHAnsi" w:hAnsiTheme="majorHAnsi"/>
          <w:i/>
          <w:sz w:val="22"/>
        </w:rPr>
        <w:t xml:space="preserve"> The reengineering phase of this methodology is herewith applied repeatedly, every time when changes are required by the municipality or because of legislation changes. This is an important aspect </w:t>
      </w:r>
      <w:r w:rsidR="00E82077" w:rsidRPr="005115C1">
        <w:rPr>
          <w:rFonts w:asciiTheme="majorHAnsi" w:hAnsiTheme="majorHAnsi"/>
          <w:i/>
          <w:sz w:val="22"/>
        </w:rPr>
        <w:t xml:space="preserve">of implementation process, </w:t>
      </w:r>
      <w:r w:rsidR="00892392" w:rsidRPr="005115C1">
        <w:rPr>
          <w:rFonts w:asciiTheme="majorHAnsi" w:hAnsiTheme="majorHAnsi"/>
          <w:i/>
          <w:sz w:val="22"/>
        </w:rPr>
        <w:t xml:space="preserve">especially </w:t>
      </w:r>
      <w:r w:rsidR="00E142B3" w:rsidRPr="005115C1">
        <w:rPr>
          <w:rFonts w:asciiTheme="majorHAnsi" w:hAnsiTheme="majorHAnsi"/>
          <w:i/>
          <w:sz w:val="22"/>
        </w:rPr>
        <w:t>related</w:t>
      </w:r>
      <w:r w:rsidR="00E82077" w:rsidRPr="005115C1">
        <w:rPr>
          <w:rFonts w:asciiTheme="majorHAnsi" w:hAnsiTheme="majorHAnsi"/>
          <w:i/>
          <w:sz w:val="22"/>
        </w:rPr>
        <w:t xml:space="preserve"> to </w:t>
      </w:r>
      <w:r w:rsidR="00892392" w:rsidRPr="005115C1">
        <w:rPr>
          <w:rFonts w:asciiTheme="majorHAnsi" w:hAnsiTheme="majorHAnsi"/>
          <w:i/>
          <w:sz w:val="22"/>
        </w:rPr>
        <w:t xml:space="preserve">the fact that Albania </w:t>
      </w:r>
      <w:r w:rsidR="00E82077" w:rsidRPr="005115C1">
        <w:rPr>
          <w:rFonts w:asciiTheme="majorHAnsi" w:hAnsiTheme="majorHAnsi"/>
          <w:i/>
          <w:sz w:val="22"/>
        </w:rPr>
        <w:t xml:space="preserve">is under consideration of </w:t>
      </w:r>
      <w:r w:rsidR="00892392" w:rsidRPr="005115C1">
        <w:rPr>
          <w:rFonts w:asciiTheme="majorHAnsi" w:hAnsiTheme="majorHAnsi"/>
          <w:i/>
          <w:sz w:val="22"/>
        </w:rPr>
        <w:t xml:space="preserve">several </w:t>
      </w:r>
      <w:r w:rsidR="00E82077" w:rsidRPr="005115C1">
        <w:rPr>
          <w:rFonts w:asciiTheme="majorHAnsi" w:hAnsiTheme="majorHAnsi"/>
          <w:i/>
          <w:sz w:val="22"/>
        </w:rPr>
        <w:t xml:space="preserve">national </w:t>
      </w:r>
      <w:r w:rsidR="00892392" w:rsidRPr="005115C1">
        <w:rPr>
          <w:rFonts w:asciiTheme="majorHAnsi" w:hAnsiTheme="majorHAnsi"/>
          <w:i/>
          <w:sz w:val="22"/>
        </w:rPr>
        <w:t xml:space="preserve">reforms </w:t>
      </w:r>
      <w:r w:rsidR="00E82077" w:rsidRPr="005115C1">
        <w:rPr>
          <w:rFonts w:asciiTheme="majorHAnsi" w:hAnsiTheme="majorHAnsi"/>
          <w:i/>
          <w:sz w:val="22"/>
        </w:rPr>
        <w:t>processes</w:t>
      </w:r>
      <w:r w:rsidR="00892392" w:rsidRPr="005115C1">
        <w:rPr>
          <w:rFonts w:asciiTheme="majorHAnsi" w:hAnsiTheme="majorHAnsi"/>
          <w:i/>
          <w:sz w:val="22"/>
        </w:rPr>
        <w:t>.</w:t>
      </w:r>
    </w:p>
    <w:p w14:paraId="639F2C3A" w14:textId="77777777" w:rsidR="001E6BF0" w:rsidRPr="005115C1" w:rsidRDefault="00271036" w:rsidP="005B49E2">
      <w:pPr>
        <w:pStyle w:val="Heading1"/>
        <w:spacing w:before="0"/>
        <w:rPr>
          <w:sz w:val="22"/>
          <w:szCs w:val="22"/>
        </w:rPr>
      </w:pPr>
      <w:bookmarkStart w:id="45" w:name="_Toc440555931"/>
      <w:bookmarkStart w:id="46" w:name="_Toc440556716"/>
      <w:bookmarkStart w:id="47" w:name="_Toc440978734"/>
      <w:proofErr w:type="spellStart"/>
      <w:r w:rsidRPr="005115C1">
        <w:rPr>
          <w:sz w:val="22"/>
          <w:szCs w:val="22"/>
        </w:rPr>
        <w:t>OSSh</w:t>
      </w:r>
      <w:proofErr w:type="spellEnd"/>
      <w:r w:rsidRPr="005115C1">
        <w:rPr>
          <w:sz w:val="22"/>
          <w:szCs w:val="22"/>
        </w:rPr>
        <w:t xml:space="preserve"> Software</w:t>
      </w:r>
      <w:bookmarkEnd w:id="45"/>
      <w:bookmarkEnd w:id="46"/>
      <w:bookmarkEnd w:id="47"/>
    </w:p>
    <w:p w14:paraId="6C70A660" w14:textId="77777777" w:rsidR="00D91F88" w:rsidRDefault="00E82077" w:rsidP="005B49E2">
      <w:pPr>
        <w:spacing w:before="0" w:after="0"/>
        <w:rPr>
          <w:rFonts w:asciiTheme="majorHAnsi" w:hAnsiTheme="majorHAnsi"/>
          <w:sz w:val="22"/>
        </w:rPr>
      </w:pPr>
      <w:r w:rsidRPr="005115C1">
        <w:rPr>
          <w:rFonts w:asciiTheme="majorHAnsi" w:hAnsiTheme="majorHAnsi"/>
          <w:sz w:val="22"/>
        </w:rPr>
        <w:t>T</w:t>
      </w:r>
      <w:r w:rsidR="00D91F88">
        <w:rPr>
          <w:rFonts w:asciiTheme="majorHAnsi" w:hAnsiTheme="majorHAnsi"/>
          <w:sz w:val="22"/>
        </w:rPr>
        <w:t>his report introduced</w:t>
      </w:r>
      <w:r w:rsidR="00A25FB6" w:rsidRPr="005115C1">
        <w:rPr>
          <w:rFonts w:asciiTheme="majorHAnsi" w:hAnsiTheme="majorHAnsi"/>
          <w:sz w:val="22"/>
        </w:rPr>
        <w:t xml:space="preserve"> </w:t>
      </w:r>
      <w:r w:rsidR="00D91F88">
        <w:rPr>
          <w:rFonts w:asciiTheme="majorHAnsi" w:hAnsiTheme="majorHAnsi"/>
          <w:sz w:val="22"/>
        </w:rPr>
        <w:t>a methodology which guides the m</w:t>
      </w:r>
      <w:r w:rsidR="00A25FB6" w:rsidRPr="005115C1">
        <w:rPr>
          <w:rFonts w:asciiTheme="majorHAnsi" w:hAnsiTheme="majorHAnsi"/>
          <w:sz w:val="22"/>
        </w:rPr>
        <w:t xml:space="preserve">unicipalities toward the implementation of the IOSSh model for providing administrative services to citizens. </w:t>
      </w:r>
      <w:r w:rsidR="001612EF">
        <w:rPr>
          <w:rFonts w:asciiTheme="majorHAnsi" w:hAnsiTheme="majorHAnsi"/>
          <w:sz w:val="22"/>
        </w:rPr>
        <w:t>This section will present a</w:t>
      </w:r>
      <w:r w:rsidR="00575162" w:rsidRPr="005115C1">
        <w:rPr>
          <w:rFonts w:asciiTheme="majorHAnsi" w:hAnsiTheme="majorHAnsi"/>
          <w:sz w:val="22"/>
        </w:rPr>
        <w:t xml:space="preserve">n exercise of applying this </w:t>
      </w:r>
      <w:r w:rsidR="00937AEE" w:rsidRPr="005115C1">
        <w:rPr>
          <w:rFonts w:asciiTheme="majorHAnsi" w:hAnsiTheme="majorHAnsi"/>
          <w:sz w:val="22"/>
        </w:rPr>
        <w:t xml:space="preserve">methodology to prepare the administrative procedures for the for the </w:t>
      </w:r>
      <w:r w:rsidRPr="005115C1">
        <w:rPr>
          <w:rFonts w:asciiTheme="majorHAnsi" w:hAnsiTheme="majorHAnsi"/>
          <w:sz w:val="22"/>
        </w:rPr>
        <w:t>M</w:t>
      </w:r>
      <w:r w:rsidR="00937AEE" w:rsidRPr="005115C1">
        <w:rPr>
          <w:rFonts w:asciiTheme="majorHAnsi" w:hAnsiTheme="majorHAnsi"/>
          <w:sz w:val="22"/>
        </w:rPr>
        <w:t xml:space="preserve">unicipality of </w:t>
      </w:r>
      <w:proofErr w:type="spellStart"/>
      <w:r w:rsidR="00937AEE" w:rsidRPr="005115C1">
        <w:rPr>
          <w:rFonts w:asciiTheme="majorHAnsi" w:hAnsiTheme="majorHAnsi"/>
          <w:sz w:val="22"/>
        </w:rPr>
        <w:t>Lezha</w:t>
      </w:r>
      <w:proofErr w:type="spellEnd"/>
      <w:r w:rsidR="00937AEE" w:rsidRPr="005115C1">
        <w:rPr>
          <w:rFonts w:asciiTheme="majorHAnsi" w:hAnsiTheme="majorHAnsi"/>
          <w:sz w:val="22"/>
        </w:rPr>
        <w:t>.</w:t>
      </w:r>
      <w:r w:rsidR="00FE6A50" w:rsidRPr="005115C1">
        <w:rPr>
          <w:rFonts w:asciiTheme="majorHAnsi" w:hAnsiTheme="majorHAnsi"/>
          <w:sz w:val="22"/>
        </w:rPr>
        <w:t xml:space="preserve"> </w:t>
      </w:r>
    </w:p>
    <w:p w14:paraId="38ABB400" w14:textId="77777777" w:rsidR="001B796A" w:rsidRPr="005115C1" w:rsidRDefault="001B796A" w:rsidP="005B49E2">
      <w:pPr>
        <w:spacing w:before="0" w:after="0"/>
        <w:rPr>
          <w:rFonts w:asciiTheme="majorHAnsi" w:hAnsiTheme="majorHAnsi"/>
          <w:sz w:val="22"/>
        </w:rPr>
      </w:pPr>
      <w:r w:rsidRPr="005115C1">
        <w:rPr>
          <w:rFonts w:asciiTheme="majorHAnsi" w:hAnsiTheme="majorHAnsi"/>
          <w:sz w:val="22"/>
        </w:rPr>
        <w:t>The second enabler component of the IOSSh model is the software. The software used</w:t>
      </w:r>
      <w:r w:rsidR="00E142B3">
        <w:rPr>
          <w:rFonts w:asciiTheme="majorHAnsi" w:hAnsiTheme="majorHAnsi"/>
          <w:sz w:val="22"/>
        </w:rPr>
        <w:t xml:space="preserve"> </w:t>
      </w:r>
      <w:r w:rsidR="00E82077" w:rsidRPr="005115C1">
        <w:rPr>
          <w:rFonts w:asciiTheme="majorHAnsi" w:hAnsiTheme="majorHAnsi"/>
          <w:sz w:val="22"/>
        </w:rPr>
        <w:t>for the</w:t>
      </w:r>
      <w:r w:rsidRPr="005115C1">
        <w:rPr>
          <w:rFonts w:asciiTheme="majorHAnsi" w:hAnsiTheme="majorHAnsi"/>
          <w:sz w:val="22"/>
        </w:rPr>
        <w:t xml:space="preserve"> </w:t>
      </w:r>
      <w:r w:rsidR="00E82077" w:rsidRPr="005115C1">
        <w:rPr>
          <w:rFonts w:asciiTheme="majorHAnsi" w:hAnsiTheme="majorHAnsi"/>
          <w:sz w:val="22"/>
        </w:rPr>
        <w:t>implementation of</w:t>
      </w:r>
      <w:r w:rsidRPr="005115C1">
        <w:rPr>
          <w:rFonts w:asciiTheme="majorHAnsi" w:hAnsiTheme="majorHAnsi"/>
          <w:sz w:val="22"/>
        </w:rPr>
        <w:t xml:space="preserve"> IOSSh model provides a straight forward method of entering the prepared extended service templates </w:t>
      </w:r>
      <w:r w:rsidR="00EC1EAA" w:rsidRPr="005115C1">
        <w:rPr>
          <w:rFonts w:asciiTheme="majorHAnsi" w:hAnsiTheme="majorHAnsi"/>
          <w:sz w:val="22"/>
        </w:rPr>
        <w:t>into it, and start running cases</w:t>
      </w:r>
      <w:r w:rsidR="00E82077" w:rsidRPr="005115C1">
        <w:rPr>
          <w:rFonts w:asciiTheme="majorHAnsi" w:hAnsiTheme="majorHAnsi"/>
          <w:sz w:val="22"/>
        </w:rPr>
        <w:t xml:space="preserve"> for</w:t>
      </w:r>
      <w:r w:rsidR="00EC1EAA" w:rsidRPr="005115C1">
        <w:rPr>
          <w:rFonts w:asciiTheme="majorHAnsi" w:hAnsiTheme="majorHAnsi"/>
          <w:sz w:val="22"/>
        </w:rPr>
        <w:t xml:space="preserve"> that service </w:t>
      </w:r>
      <w:r w:rsidR="00E82077" w:rsidRPr="005115C1">
        <w:rPr>
          <w:rFonts w:asciiTheme="majorHAnsi" w:hAnsiTheme="majorHAnsi"/>
          <w:sz w:val="22"/>
        </w:rPr>
        <w:t>requests</w:t>
      </w:r>
      <w:r w:rsidR="00EC1EAA" w:rsidRPr="005115C1">
        <w:rPr>
          <w:rFonts w:asciiTheme="majorHAnsi" w:hAnsiTheme="majorHAnsi"/>
          <w:sz w:val="22"/>
        </w:rPr>
        <w:t>. The software has a key feature which guaranties a long life of the IOSSh system, which is “the capability to accommodate change</w:t>
      </w:r>
      <w:r w:rsidR="00500DFD" w:rsidRPr="005115C1">
        <w:rPr>
          <w:rFonts w:asciiTheme="majorHAnsi" w:hAnsiTheme="majorHAnsi"/>
          <w:sz w:val="22"/>
        </w:rPr>
        <w:t>s</w:t>
      </w:r>
      <w:r w:rsidR="00EC1EAA" w:rsidRPr="005115C1">
        <w:rPr>
          <w:rFonts w:asciiTheme="majorHAnsi" w:hAnsiTheme="majorHAnsi"/>
          <w:sz w:val="22"/>
        </w:rPr>
        <w:t xml:space="preserve">”, since this is the biggest challenge to be faced by IOSSh model at municipalities. </w:t>
      </w:r>
    </w:p>
    <w:p w14:paraId="2E25390C" w14:textId="77777777" w:rsidR="009B64D1" w:rsidRPr="005115C1" w:rsidRDefault="009B64D1" w:rsidP="005B49E2">
      <w:pPr>
        <w:spacing w:before="0" w:after="0"/>
        <w:rPr>
          <w:rFonts w:asciiTheme="majorHAnsi" w:hAnsiTheme="majorHAnsi"/>
          <w:sz w:val="22"/>
        </w:rPr>
      </w:pPr>
      <w:r w:rsidRPr="005115C1">
        <w:rPr>
          <w:rFonts w:asciiTheme="majorHAnsi" w:hAnsiTheme="majorHAnsi"/>
          <w:sz w:val="22"/>
        </w:rPr>
        <w:t xml:space="preserve">The IOSSh model is implemented in </w:t>
      </w:r>
      <w:r w:rsidR="00B239D7" w:rsidRPr="005115C1">
        <w:rPr>
          <w:rFonts w:asciiTheme="majorHAnsi" w:hAnsiTheme="majorHAnsi"/>
          <w:sz w:val="22"/>
        </w:rPr>
        <w:t>process</w:t>
      </w:r>
      <w:r w:rsidRPr="005115C1">
        <w:rPr>
          <w:rFonts w:asciiTheme="majorHAnsi" w:hAnsiTheme="majorHAnsi"/>
          <w:sz w:val="22"/>
        </w:rPr>
        <w:t xml:space="preserve"> automation software called Smart Processes</w:t>
      </w:r>
      <w:r w:rsidR="00C124FE" w:rsidRPr="005115C1">
        <w:rPr>
          <w:rStyle w:val="FootnoteReference"/>
          <w:rFonts w:asciiTheme="majorHAnsi" w:hAnsiTheme="majorHAnsi"/>
          <w:sz w:val="22"/>
        </w:rPr>
        <w:footnoteReference w:id="2"/>
      </w:r>
      <w:r w:rsidRPr="005115C1">
        <w:rPr>
          <w:rFonts w:asciiTheme="majorHAnsi" w:hAnsiTheme="majorHAnsi"/>
          <w:sz w:val="22"/>
        </w:rPr>
        <w:t xml:space="preserve">. </w:t>
      </w:r>
      <w:r w:rsidR="00B239D7" w:rsidRPr="005115C1">
        <w:rPr>
          <w:rFonts w:asciiTheme="majorHAnsi" w:hAnsiTheme="majorHAnsi"/>
          <w:sz w:val="22"/>
        </w:rPr>
        <w:t xml:space="preserve">The software is web based and provides features which enable the IOSSh to be: </w:t>
      </w:r>
    </w:p>
    <w:p w14:paraId="650A3B0D" w14:textId="77777777" w:rsidR="00ED4009" w:rsidRPr="005115C1" w:rsidRDefault="00B239D7" w:rsidP="005B49E2">
      <w:pPr>
        <w:pStyle w:val="ListParagraph"/>
        <w:numPr>
          <w:ilvl w:val="0"/>
          <w:numId w:val="10"/>
        </w:numPr>
        <w:spacing w:before="0" w:after="0"/>
        <w:rPr>
          <w:rFonts w:asciiTheme="majorHAnsi" w:hAnsiTheme="majorHAnsi"/>
          <w:sz w:val="22"/>
        </w:rPr>
      </w:pPr>
      <w:r w:rsidRPr="005115C1">
        <w:rPr>
          <w:rFonts w:asciiTheme="majorHAnsi" w:hAnsiTheme="majorHAnsi"/>
          <w:sz w:val="22"/>
        </w:rPr>
        <w:t>F</w:t>
      </w:r>
      <w:r w:rsidR="00ED4009" w:rsidRPr="005115C1">
        <w:rPr>
          <w:rFonts w:asciiTheme="majorHAnsi" w:hAnsiTheme="majorHAnsi"/>
          <w:sz w:val="22"/>
        </w:rPr>
        <w:t>lexible to changes</w:t>
      </w:r>
    </w:p>
    <w:p w14:paraId="54885CAE" w14:textId="77777777" w:rsidR="00E50AA2" w:rsidRPr="005115C1" w:rsidRDefault="00E50AA2" w:rsidP="005B49E2">
      <w:pPr>
        <w:pStyle w:val="ListParagraph"/>
        <w:numPr>
          <w:ilvl w:val="0"/>
          <w:numId w:val="10"/>
        </w:numPr>
        <w:spacing w:before="0" w:after="0"/>
        <w:rPr>
          <w:rFonts w:asciiTheme="majorHAnsi" w:hAnsiTheme="majorHAnsi"/>
          <w:sz w:val="22"/>
        </w:rPr>
      </w:pPr>
      <w:r w:rsidRPr="005115C1">
        <w:rPr>
          <w:rFonts w:asciiTheme="majorHAnsi" w:hAnsiTheme="majorHAnsi"/>
          <w:sz w:val="22"/>
        </w:rPr>
        <w:t>Customized Data Entry Interface for each individual service ( Case Management instead of file tracing)</w:t>
      </w:r>
    </w:p>
    <w:p w14:paraId="0E585BD3" w14:textId="77777777" w:rsidR="00B27D6F" w:rsidRPr="005115C1" w:rsidRDefault="00C825A2" w:rsidP="005B49E2">
      <w:pPr>
        <w:pStyle w:val="ListParagraph"/>
        <w:numPr>
          <w:ilvl w:val="0"/>
          <w:numId w:val="10"/>
        </w:numPr>
        <w:spacing w:before="0" w:after="0"/>
        <w:rPr>
          <w:rFonts w:asciiTheme="majorHAnsi" w:hAnsiTheme="majorHAnsi"/>
          <w:sz w:val="22"/>
        </w:rPr>
      </w:pPr>
      <w:r w:rsidRPr="005115C1">
        <w:rPr>
          <w:rFonts w:asciiTheme="majorHAnsi" w:hAnsiTheme="majorHAnsi"/>
          <w:sz w:val="22"/>
        </w:rPr>
        <w:t xml:space="preserve">Data Privacy Control </w:t>
      </w:r>
      <w:r w:rsidR="00DA51A4" w:rsidRPr="005115C1">
        <w:rPr>
          <w:rFonts w:asciiTheme="majorHAnsi" w:hAnsiTheme="majorHAnsi"/>
          <w:sz w:val="22"/>
        </w:rPr>
        <w:t>for Scanned Documents</w:t>
      </w:r>
    </w:p>
    <w:p w14:paraId="6EC7749B" w14:textId="77777777" w:rsidR="00C825A2" w:rsidRPr="005115C1" w:rsidRDefault="00C825A2" w:rsidP="005B49E2">
      <w:pPr>
        <w:pStyle w:val="ListParagraph"/>
        <w:numPr>
          <w:ilvl w:val="0"/>
          <w:numId w:val="10"/>
        </w:numPr>
        <w:spacing w:before="0" w:after="0"/>
        <w:rPr>
          <w:rFonts w:asciiTheme="majorHAnsi" w:hAnsiTheme="majorHAnsi"/>
          <w:sz w:val="22"/>
        </w:rPr>
      </w:pPr>
      <w:r w:rsidRPr="005115C1">
        <w:rPr>
          <w:rFonts w:asciiTheme="majorHAnsi" w:hAnsiTheme="majorHAnsi"/>
          <w:sz w:val="22"/>
        </w:rPr>
        <w:t>Digital Signing Capability</w:t>
      </w:r>
    </w:p>
    <w:p w14:paraId="74D15F08" w14:textId="77777777" w:rsidR="00E456E5" w:rsidRPr="005115C1" w:rsidRDefault="00E456E5" w:rsidP="005B49E2">
      <w:pPr>
        <w:pStyle w:val="ListParagraph"/>
        <w:numPr>
          <w:ilvl w:val="0"/>
          <w:numId w:val="10"/>
        </w:numPr>
        <w:spacing w:before="0" w:after="0"/>
        <w:rPr>
          <w:rFonts w:asciiTheme="majorHAnsi" w:hAnsiTheme="majorHAnsi"/>
          <w:sz w:val="22"/>
        </w:rPr>
      </w:pPr>
      <w:r w:rsidRPr="005115C1">
        <w:rPr>
          <w:rFonts w:asciiTheme="majorHAnsi" w:hAnsiTheme="majorHAnsi"/>
          <w:sz w:val="22"/>
        </w:rPr>
        <w:t>Able to provide multi</w:t>
      </w:r>
      <w:r w:rsidR="00500DFD" w:rsidRPr="005115C1">
        <w:rPr>
          <w:rFonts w:asciiTheme="majorHAnsi" w:hAnsiTheme="majorHAnsi"/>
          <w:sz w:val="22"/>
        </w:rPr>
        <w:t>-</w:t>
      </w:r>
      <w:r w:rsidRPr="005115C1">
        <w:rPr>
          <w:rFonts w:asciiTheme="majorHAnsi" w:hAnsiTheme="majorHAnsi"/>
          <w:sz w:val="22"/>
        </w:rPr>
        <w:t>channel services</w:t>
      </w:r>
    </w:p>
    <w:p w14:paraId="1F37B882" w14:textId="77777777" w:rsidR="00B239D7" w:rsidRPr="005115C1" w:rsidRDefault="00B239D7" w:rsidP="005B49E2">
      <w:pPr>
        <w:pStyle w:val="ListParagraph"/>
        <w:numPr>
          <w:ilvl w:val="0"/>
          <w:numId w:val="10"/>
        </w:numPr>
        <w:spacing w:before="0" w:after="0"/>
        <w:rPr>
          <w:rFonts w:asciiTheme="majorHAnsi" w:hAnsiTheme="majorHAnsi"/>
          <w:sz w:val="22"/>
        </w:rPr>
      </w:pPr>
      <w:r w:rsidRPr="005115C1">
        <w:rPr>
          <w:rFonts w:asciiTheme="majorHAnsi" w:hAnsiTheme="majorHAnsi"/>
          <w:sz w:val="22"/>
        </w:rPr>
        <w:t>Able to integrate with</w:t>
      </w:r>
      <w:r w:rsidR="00F32860" w:rsidRPr="005115C1">
        <w:rPr>
          <w:rFonts w:asciiTheme="majorHAnsi" w:hAnsiTheme="majorHAnsi"/>
          <w:sz w:val="22"/>
        </w:rPr>
        <w:t xml:space="preserve"> Back Office Systems</w:t>
      </w:r>
      <w:r w:rsidRPr="005115C1">
        <w:rPr>
          <w:rFonts w:asciiTheme="majorHAnsi" w:hAnsiTheme="majorHAnsi"/>
          <w:sz w:val="22"/>
        </w:rPr>
        <w:t xml:space="preserve"> </w:t>
      </w:r>
      <w:r w:rsidR="00F32860" w:rsidRPr="005115C1">
        <w:rPr>
          <w:rFonts w:asciiTheme="majorHAnsi" w:hAnsiTheme="majorHAnsi"/>
          <w:sz w:val="22"/>
        </w:rPr>
        <w:t xml:space="preserve">or </w:t>
      </w:r>
      <w:r w:rsidR="00B7084B" w:rsidRPr="005115C1">
        <w:rPr>
          <w:rFonts w:asciiTheme="majorHAnsi" w:hAnsiTheme="majorHAnsi"/>
          <w:sz w:val="22"/>
        </w:rPr>
        <w:t xml:space="preserve">other </w:t>
      </w:r>
      <w:r w:rsidR="001E6650" w:rsidRPr="005115C1">
        <w:rPr>
          <w:rFonts w:asciiTheme="majorHAnsi" w:hAnsiTheme="majorHAnsi"/>
          <w:sz w:val="22"/>
        </w:rPr>
        <w:t>Gov System</w:t>
      </w:r>
      <w:r w:rsidR="00B87E9B" w:rsidRPr="005115C1">
        <w:rPr>
          <w:rFonts w:asciiTheme="majorHAnsi" w:hAnsiTheme="majorHAnsi"/>
          <w:sz w:val="22"/>
        </w:rPr>
        <w:t>s</w:t>
      </w:r>
      <w:r w:rsidR="00F32860" w:rsidRPr="005115C1">
        <w:rPr>
          <w:rFonts w:asciiTheme="majorHAnsi" w:hAnsiTheme="majorHAnsi"/>
          <w:sz w:val="22"/>
        </w:rPr>
        <w:t xml:space="preserve"> </w:t>
      </w:r>
    </w:p>
    <w:p w14:paraId="37AE1DC8" w14:textId="77777777" w:rsidR="0065562D" w:rsidRDefault="0065562D" w:rsidP="005B49E2">
      <w:pPr>
        <w:pStyle w:val="ListParagraph"/>
        <w:numPr>
          <w:ilvl w:val="0"/>
          <w:numId w:val="10"/>
        </w:numPr>
        <w:spacing w:before="0" w:after="0"/>
        <w:rPr>
          <w:rFonts w:asciiTheme="majorHAnsi" w:hAnsiTheme="majorHAnsi"/>
          <w:sz w:val="22"/>
        </w:rPr>
      </w:pPr>
      <w:r w:rsidRPr="005115C1">
        <w:rPr>
          <w:rFonts w:asciiTheme="majorHAnsi" w:hAnsiTheme="majorHAnsi"/>
          <w:sz w:val="22"/>
        </w:rPr>
        <w:t>Able to serve as a platform to provide services on behalf of other institutions</w:t>
      </w:r>
    </w:p>
    <w:p w14:paraId="2DB9513B" w14:textId="77777777" w:rsidR="00C413E0" w:rsidRPr="005115C1" w:rsidRDefault="0065562D" w:rsidP="00C413E0">
      <w:pPr>
        <w:keepNext/>
        <w:rPr>
          <w:rFonts w:asciiTheme="majorHAnsi" w:hAnsiTheme="majorHAnsi"/>
          <w:sz w:val="22"/>
        </w:rPr>
      </w:pPr>
      <w:r w:rsidRPr="005115C1">
        <w:rPr>
          <w:rFonts w:asciiTheme="majorHAnsi" w:hAnsiTheme="majorHAnsi"/>
          <w:noProof/>
          <w:sz w:val="22"/>
        </w:rPr>
        <w:drawing>
          <wp:inline distT="0" distB="0" distL="0" distR="0" wp14:anchorId="5A4669B9" wp14:editId="5A52BF3D">
            <wp:extent cx="5808269" cy="2114092"/>
            <wp:effectExtent l="0" t="19050" r="0" b="635"/>
            <wp:docPr id="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96E1A87" w14:textId="77777777" w:rsidR="00C169CD" w:rsidRPr="005115C1" w:rsidRDefault="00C413E0" w:rsidP="00C413E0">
      <w:pPr>
        <w:pStyle w:val="Caption"/>
        <w:rPr>
          <w:rFonts w:asciiTheme="majorHAnsi" w:hAnsiTheme="majorHAnsi"/>
          <w:sz w:val="22"/>
          <w:szCs w:val="22"/>
        </w:rPr>
      </w:pPr>
      <w:bookmarkStart w:id="48" w:name="_Toc440978903"/>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00A63261"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9</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IOSSh System Features</w:t>
      </w:r>
      <w:bookmarkEnd w:id="48"/>
    </w:p>
    <w:p w14:paraId="4FFC7B91" w14:textId="77777777" w:rsidR="0065562D" w:rsidRPr="005115C1" w:rsidRDefault="00702286" w:rsidP="0071689A">
      <w:pPr>
        <w:pStyle w:val="Heading2"/>
        <w:rPr>
          <w:sz w:val="22"/>
          <w:szCs w:val="22"/>
        </w:rPr>
      </w:pPr>
      <w:bookmarkStart w:id="49" w:name="_Toc440555932"/>
      <w:bookmarkStart w:id="50" w:name="_Toc440556717"/>
      <w:bookmarkStart w:id="51" w:name="_Toc440978735"/>
      <w:r w:rsidRPr="005115C1">
        <w:rPr>
          <w:sz w:val="22"/>
          <w:szCs w:val="22"/>
        </w:rPr>
        <w:t xml:space="preserve">Ability to </w:t>
      </w:r>
      <w:r w:rsidR="00477763" w:rsidRPr="005115C1">
        <w:rPr>
          <w:sz w:val="22"/>
          <w:szCs w:val="22"/>
        </w:rPr>
        <w:t>accommodate changes</w:t>
      </w:r>
      <w:bookmarkEnd w:id="49"/>
      <w:bookmarkEnd w:id="50"/>
      <w:bookmarkEnd w:id="51"/>
    </w:p>
    <w:p w14:paraId="241D514E" w14:textId="77777777" w:rsidR="0065562D" w:rsidRPr="005115C1" w:rsidRDefault="005A1418" w:rsidP="00E142B3">
      <w:pPr>
        <w:spacing w:before="0" w:after="0"/>
        <w:rPr>
          <w:rFonts w:asciiTheme="majorHAnsi" w:hAnsiTheme="majorHAnsi"/>
          <w:sz w:val="22"/>
        </w:rPr>
      </w:pPr>
      <w:r w:rsidRPr="005115C1">
        <w:rPr>
          <w:rFonts w:asciiTheme="majorHAnsi" w:hAnsiTheme="majorHAnsi"/>
          <w:sz w:val="22"/>
        </w:rPr>
        <w:t xml:space="preserve">The technical solution </w:t>
      </w:r>
      <w:r w:rsidR="00F54088" w:rsidRPr="005115C1">
        <w:rPr>
          <w:rFonts w:asciiTheme="majorHAnsi" w:hAnsiTheme="majorHAnsi"/>
          <w:sz w:val="22"/>
        </w:rPr>
        <w:t>implements</w:t>
      </w:r>
      <w:r w:rsidRPr="005115C1">
        <w:rPr>
          <w:rFonts w:asciiTheme="majorHAnsi" w:hAnsiTheme="majorHAnsi"/>
          <w:sz w:val="22"/>
        </w:rPr>
        <w:t xml:space="preserve"> a centralized system at the main LGU and </w:t>
      </w:r>
      <w:r w:rsidR="0058264E" w:rsidRPr="005115C1">
        <w:rPr>
          <w:rFonts w:asciiTheme="majorHAnsi" w:hAnsiTheme="majorHAnsi"/>
          <w:sz w:val="22"/>
        </w:rPr>
        <w:t>I</w:t>
      </w:r>
      <w:r w:rsidRPr="005115C1">
        <w:rPr>
          <w:rFonts w:asciiTheme="majorHAnsi" w:hAnsiTheme="majorHAnsi"/>
          <w:sz w:val="22"/>
        </w:rPr>
        <w:t>OSSh</w:t>
      </w:r>
      <w:r w:rsidR="0065562D" w:rsidRPr="005115C1">
        <w:rPr>
          <w:rFonts w:asciiTheme="majorHAnsi" w:hAnsiTheme="majorHAnsi"/>
          <w:sz w:val="22"/>
        </w:rPr>
        <w:t xml:space="preserve"> units</w:t>
      </w:r>
      <w:r w:rsidRPr="005115C1">
        <w:rPr>
          <w:rFonts w:asciiTheme="majorHAnsi" w:hAnsiTheme="majorHAnsi"/>
          <w:sz w:val="22"/>
        </w:rPr>
        <w:t xml:space="preserve"> established at </w:t>
      </w:r>
      <w:r w:rsidR="0058264E" w:rsidRPr="005115C1">
        <w:rPr>
          <w:rFonts w:asciiTheme="majorHAnsi" w:hAnsiTheme="majorHAnsi"/>
          <w:sz w:val="22"/>
        </w:rPr>
        <w:t>administrative units</w:t>
      </w:r>
      <w:r w:rsidR="00500DFD" w:rsidRPr="005115C1">
        <w:rPr>
          <w:rFonts w:asciiTheme="majorHAnsi" w:hAnsiTheme="majorHAnsi"/>
          <w:sz w:val="22"/>
        </w:rPr>
        <w:t>,</w:t>
      </w:r>
      <w:r w:rsidRPr="005115C1">
        <w:rPr>
          <w:rFonts w:asciiTheme="majorHAnsi" w:hAnsiTheme="majorHAnsi"/>
          <w:sz w:val="22"/>
        </w:rPr>
        <w:t xml:space="preserve"> connect</w:t>
      </w:r>
      <w:r w:rsidR="00500DFD" w:rsidRPr="005115C1">
        <w:rPr>
          <w:rFonts w:asciiTheme="majorHAnsi" w:hAnsiTheme="majorHAnsi"/>
          <w:sz w:val="22"/>
        </w:rPr>
        <w:t>ed</w:t>
      </w:r>
      <w:r w:rsidRPr="005115C1">
        <w:rPr>
          <w:rFonts w:asciiTheme="majorHAnsi" w:hAnsiTheme="majorHAnsi"/>
          <w:sz w:val="22"/>
        </w:rPr>
        <w:t xml:space="preserve"> to the central system. </w:t>
      </w:r>
    </w:p>
    <w:p w14:paraId="13C4D8D5" w14:textId="77777777" w:rsidR="005A1418" w:rsidRPr="005115C1" w:rsidRDefault="0050212A" w:rsidP="00E142B3">
      <w:pPr>
        <w:spacing w:before="0" w:after="0"/>
        <w:rPr>
          <w:rFonts w:asciiTheme="majorHAnsi" w:hAnsiTheme="majorHAnsi"/>
          <w:sz w:val="22"/>
        </w:rPr>
      </w:pPr>
      <w:r w:rsidRPr="005115C1">
        <w:rPr>
          <w:rFonts w:asciiTheme="majorHAnsi" w:hAnsiTheme="majorHAnsi"/>
          <w:sz w:val="22"/>
        </w:rPr>
        <w:t>P</w:t>
      </w:r>
      <w:r w:rsidR="005A1418" w:rsidRPr="005115C1">
        <w:rPr>
          <w:rFonts w:asciiTheme="majorHAnsi" w:hAnsiTheme="majorHAnsi"/>
          <w:sz w:val="22"/>
        </w:rPr>
        <w:t xml:space="preserve">rocesses are designed with a </w:t>
      </w:r>
      <w:r w:rsidR="00500DFD" w:rsidRPr="005115C1">
        <w:rPr>
          <w:rFonts w:asciiTheme="majorHAnsi" w:hAnsiTheme="majorHAnsi"/>
          <w:sz w:val="22"/>
        </w:rPr>
        <w:t xml:space="preserve">friendly </w:t>
      </w:r>
      <w:r w:rsidR="005A1418" w:rsidRPr="005115C1">
        <w:rPr>
          <w:rFonts w:asciiTheme="majorHAnsi" w:hAnsiTheme="majorHAnsi"/>
          <w:sz w:val="22"/>
        </w:rPr>
        <w:t>use</w:t>
      </w:r>
      <w:r w:rsidR="00500DFD" w:rsidRPr="005115C1">
        <w:rPr>
          <w:rFonts w:asciiTheme="majorHAnsi" w:hAnsiTheme="majorHAnsi"/>
          <w:sz w:val="22"/>
        </w:rPr>
        <w:t xml:space="preserve"> concept</w:t>
      </w:r>
      <w:r w:rsidR="005A1418" w:rsidRPr="005115C1">
        <w:rPr>
          <w:rFonts w:asciiTheme="majorHAnsi" w:hAnsiTheme="majorHAnsi"/>
          <w:sz w:val="22"/>
        </w:rPr>
        <w:t>, web based drag and drop interface in all the components of a process:</w:t>
      </w:r>
    </w:p>
    <w:p w14:paraId="01BF1F67" w14:textId="77777777" w:rsidR="005A1418" w:rsidRPr="005115C1" w:rsidRDefault="005A1418" w:rsidP="00E142B3">
      <w:pPr>
        <w:pStyle w:val="ListParagraph"/>
        <w:numPr>
          <w:ilvl w:val="0"/>
          <w:numId w:val="14"/>
        </w:numPr>
        <w:spacing w:before="0" w:after="0"/>
        <w:jc w:val="left"/>
        <w:rPr>
          <w:rFonts w:asciiTheme="majorHAnsi" w:hAnsiTheme="majorHAnsi"/>
          <w:sz w:val="22"/>
        </w:rPr>
      </w:pPr>
      <w:r w:rsidRPr="005115C1">
        <w:rPr>
          <w:rFonts w:asciiTheme="majorHAnsi" w:hAnsiTheme="majorHAnsi"/>
          <w:sz w:val="22"/>
        </w:rPr>
        <w:t>Data entry forms</w:t>
      </w:r>
    </w:p>
    <w:p w14:paraId="1C24527D" w14:textId="77777777" w:rsidR="005A1418" w:rsidRPr="005115C1" w:rsidRDefault="005A1418" w:rsidP="00E142B3">
      <w:pPr>
        <w:pStyle w:val="ListParagraph"/>
        <w:numPr>
          <w:ilvl w:val="0"/>
          <w:numId w:val="14"/>
        </w:numPr>
        <w:spacing w:before="0" w:after="0"/>
        <w:jc w:val="left"/>
        <w:rPr>
          <w:rFonts w:asciiTheme="majorHAnsi" w:hAnsiTheme="majorHAnsi"/>
          <w:sz w:val="22"/>
        </w:rPr>
      </w:pPr>
      <w:r w:rsidRPr="005115C1">
        <w:rPr>
          <w:rFonts w:asciiTheme="majorHAnsi" w:hAnsiTheme="majorHAnsi"/>
          <w:sz w:val="22"/>
        </w:rPr>
        <w:t>Workflow ( cases statuses, steps and rules)</w:t>
      </w:r>
    </w:p>
    <w:p w14:paraId="387D555D" w14:textId="77777777" w:rsidR="005A1418" w:rsidRPr="005115C1" w:rsidRDefault="005A1418" w:rsidP="00E142B3">
      <w:pPr>
        <w:pStyle w:val="ListParagraph"/>
        <w:numPr>
          <w:ilvl w:val="0"/>
          <w:numId w:val="14"/>
        </w:numPr>
        <w:spacing w:before="0" w:after="0"/>
        <w:jc w:val="left"/>
        <w:rPr>
          <w:rFonts w:asciiTheme="majorHAnsi" w:hAnsiTheme="majorHAnsi"/>
          <w:sz w:val="22"/>
        </w:rPr>
      </w:pPr>
      <w:r w:rsidRPr="005115C1">
        <w:rPr>
          <w:rFonts w:asciiTheme="majorHAnsi" w:hAnsiTheme="majorHAnsi"/>
          <w:sz w:val="22"/>
        </w:rPr>
        <w:t>User Roles</w:t>
      </w:r>
    </w:p>
    <w:p w14:paraId="3B4093FF" w14:textId="77777777" w:rsidR="005A1418" w:rsidRPr="005115C1" w:rsidRDefault="005A1418" w:rsidP="00E142B3">
      <w:pPr>
        <w:pStyle w:val="ListParagraph"/>
        <w:numPr>
          <w:ilvl w:val="0"/>
          <w:numId w:val="14"/>
        </w:numPr>
        <w:spacing w:before="0" w:after="0"/>
        <w:jc w:val="left"/>
        <w:rPr>
          <w:rFonts w:asciiTheme="majorHAnsi" w:hAnsiTheme="majorHAnsi"/>
          <w:sz w:val="22"/>
        </w:rPr>
      </w:pPr>
      <w:r w:rsidRPr="005115C1">
        <w:rPr>
          <w:rFonts w:asciiTheme="majorHAnsi" w:hAnsiTheme="majorHAnsi"/>
          <w:sz w:val="22"/>
        </w:rPr>
        <w:t>Generated Printable Forms</w:t>
      </w:r>
    </w:p>
    <w:p w14:paraId="377A74DB" w14:textId="77777777" w:rsidR="005A1418" w:rsidRPr="005115C1" w:rsidRDefault="005A1418" w:rsidP="00E142B3">
      <w:pPr>
        <w:pStyle w:val="ListParagraph"/>
        <w:numPr>
          <w:ilvl w:val="0"/>
          <w:numId w:val="14"/>
        </w:numPr>
        <w:spacing w:before="0" w:after="0"/>
        <w:jc w:val="left"/>
        <w:rPr>
          <w:rFonts w:asciiTheme="majorHAnsi" w:hAnsiTheme="majorHAnsi"/>
          <w:sz w:val="22"/>
        </w:rPr>
      </w:pPr>
      <w:r w:rsidRPr="005115C1">
        <w:rPr>
          <w:rFonts w:asciiTheme="majorHAnsi" w:hAnsiTheme="majorHAnsi"/>
          <w:sz w:val="22"/>
        </w:rPr>
        <w:t>Attached Scanned Documents</w:t>
      </w:r>
    </w:p>
    <w:p w14:paraId="6FE1B984" w14:textId="77777777" w:rsidR="005A1418" w:rsidRPr="005115C1" w:rsidRDefault="005A1418" w:rsidP="00E142B3">
      <w:pPr>
        <w:pStyle w:val="ListParagraph"/>
        <w:numPr>
          <w:ilvl w:val="0"/>
          <w:numId w:val="14"/>
        </w:numPr>
        <w:spacing w:before="0" w:after="0"/>
        <w:jc w:val="left"/>
        <w:rPr>
          <w:rFonts w:asciiTheme="majorHAnsi" w:hAnsiTheme="majorHAnsi"/>
          <w:sz w:val="22"/>
        </w:rPr>
      </w:pPr>
      <w:r w:rsidRPr="005115C1">
        <w:rPr>
          <w:rFonts w:asciiTheme="majorHAnsi" w:hAnsiTheme="majorHAnsi"/>
          <w:sz w:val="22"/>
        </w:rPr>
        <w:t>Communication with other systems</w:t>
      </w:r>
    </w:p>
    <w:p w14:paraId="4196F37D" w14:textId="77777777" w:rsidR="005A1418" w:rsidRDefault="005A1418" w:rsidP="00E142B3">
      <w:pPr>
        <w:pStyle w:val="ListParagraph"/>
        <w:numPr>
          <w:ilvl w:val="0"/>
          <w:numId w:val="14"/>
        </w:numPr>
        <w:spacing w:before="0" w:after="0"/>
        <w:jc w:val="left"/>
        <w:rPr>
          <w:rFonts w:asciiTheme="majorHAnsi" w:hAnsiTheme="majorHAnsi"/>
          <w:sz w:val="22"/>
        </w:rPr>
      </w:pPr>
      <w:r w:rsidRPr="005115C1">
        <w:rPr>
          <w:rFonts w:asciiTheme="majorHAnsi" w:hAnsiTheme="majorHAnsi"/>
          <w:sz w:val="22"/>
        </w:rPr>
        <w:t xml:space="preserve">Communication with other channels ( email or </w:t>
      </w:r>
      <w:r w:rsidR="00887E7A" w:rsidRPr="005115C1">
        <w:rPr>
          <w:rFonts w:asciiTheme="majorHAnsi" w:hAnsiTheme="majorHAnsi"/>
          <w:sz w:val="22"/>
        </w:rPr>
        <w:t>SMS</w:t>
      </w:r>
      <w:r w:rsidRPr="005115C1">
        <w:rPr>
          <w:rFonts w:asciiTheme="majorHAnsi" w:hAnsiTheme="majorHAnsi"/>
          <w:sz w:val="22"/>
        </w:rPr>
        <w:t xml:space="preserve"> notification on events)</w:t>
      </w:r>
    </w:p>
    <w:p w14:paraId="5707EA09" w14:textId="77777777" w:rsidR="00E142B3" w:rsidRPr="005115C1" w:rsidRDefault="00E142B3" w:rsidP="00E142B3">
      <w:pPr>
        <w:pStyle w:val="ListParagraph"/>
        <w:spacing w:before="0" w:after="0"/>
        <w:jc w:val="left"/>
        <w:rPr>
          <w:rFonts w:asciiTheme="majorHAnsi" w:hAnsiTheme="majorHAnsi"/>
          <w:sz w:val="22"/>
        </w:rPr>
      </w:pPr>
    </w:p>
    <w:p w14:paraId="65AA3D20" w14:textId="77777777" w:rsidR="004F0D32" w:rsidRPr="005115C1" w:rsidRDefault="005A1418" w:rsidP="00E142B3">
      <w:pPr>
        <w:spacing w:before="0" w:after="0"/>
        <w:rPr>
          <w:rFonts w:asciiTheme="majorHAnsi" w:hAnsiTheme="majorHAnsi"/>
          <w:sz w:val="22"/>
        </w:rPr>
      </w:pPr>
      <w:r w:rsidRPr="005115C1">
        <w:rPr>
          <w:rFonts w:asciiTheme="majorHAnsi" w:hAnsiTheme="majorHAnsi"/>
          <w:sz w:val="22"/>
        </w:rPr>
        <w:t>After being created</w:t>
      </w:r>
      <w:r w:rsidR="00500DFD" w:rsidRPr="005115C1">
        <w:rPr>
          <w:rFonts w:asciiTheme="majorHAnsi" w:hAnsiTheme="majorHAnsi"/>
          <w:sz w:val="22"/>
        </w:rPr>
        <w:t>,</w:t>
      </w:r>
      <w:r w:rsidRPr="005115C1">
        <w:rPr>
          <w:rFonts w:asciiTheme="majorHAnsi" w:hAnsiTheme="majorHAnsi"/>
          <w:sz w:val="22"/>
        </w:rPr>
        <w:t xml:space="preserve"> the processes are sent for execution </w:t>
      </w:r>
      <w:r w:rsidR="004A750F" w:rsidRPr="005115C1">
        <w:rPr>
          <w:rFonts w:asciiTheme="majorHAnsi" w:hAnsiTheme="majorHAnsi"/>
          <w:sz w:val="22"/>
        </w:rPr>
        <w:t>in</w:t>
      </w:r>
      <w:r w:rsidRPr="005115C1">
        <w:rPr>
          <w:rFonts w:asciiTheme="majorHAnsi" w:hAnsiTheme="majorHAnsi"/>
          <w:sz w:val="22"/>
        </w:rPr>
        <w:t xml:space="preserve"> the </w:t>
      </w:r>
      <w:r w:rsidR="004A750F" w:rsidRPr="005115C1">
        <w:rPr>
          <w:rFonts w:asciiTheme="majorHAnsi" w:hAnsiTheme="majorHAnsi"/>
          <w:sz w:val="22"/>
        </w:rPr>
        <w:t>“</w:t>
      </w:r>
      <w:r w:rsidR="004A750F" w:rsidRPr="005115C1">
        <w:rPr>
          <w:rFonts w:asciiTheme="majorHAnsi" w:hAnsiTheme="majorHAnsi"/>
          <w:i/>
          <w:sz w:val="22"/>
        </w:rPr>
        <w:t>C</w:t>
      </w:r>
      <w:r w:rsidRPr="005115C1">
        <w:rPr>
          <w:rFonts w:asciiTheme="majorHAnsi" w:hAnsiTheme="majorHAnsi"/>
          <w:i/>
          <w:sz w:val="22"/>
        </w:rPr>
        <w:t xml:space="preserve">ases </w:t>
      </w:r>
      <w:r w:rsidR="004A750F" w:rsidRPr="005115C1">
        <w:rPr>
          <w:rFonts w:asciiTheme="majorHAnsi" w:hAnsiTheme="majorHAnsi"/>
          <w:i/>
          <w:sz w:val="22"/>
        </w:rPr>
        <w:t>P</w:t>
      </w:r>
      <w:r w:rsidRPr="005115C1">
        <w:rPr>
          <w:rFonts w:asciiTheme="majorHAnsi" w:hAnsiTheme="majorHAnsi"/>
          <w:i/>
          <w:sz w:val="22"/>
        </w:rPr>
        <w:t>ortal</w:t>
      </w:r>
      <w:r w:rsidR="004A750F" w:rsidRPr="005115C1">
        <w:rPr>
          <w:rFonts w:asciiTheme="majorHAnsi" w:hAnsiTheme="majorHAnsi"/>
          <w:sz w:val="22"/>
        </w:rPr>
        <w:t>”</w:t>
      </w:r>
      <w:r w:rsidRPr="005115C1">
        <w:rPr>
          <w:rFonts w:asciiTheme="majorHAnsi" w:hAnsiTheme="majorHAnsi"/>
          <w:sz w:val="22"/>
        </w:rPr>
        <w:t xml:space="preserve">, which is the main workspace of </w:t>
      </w:r>
      <w:r w:rsidR="0065562D" w:rsidRPr="005115C1">
        <w:rPr>
          <w:rFonts w:asciiTheme="majorHAnsi" w:hAnsiTheme="majorHAnsi"/>
          <w:sz w:val="22"/>
        </w:rPr>
        <w:t>IOSSh</w:t>
      </w:r>
      <w:r w:rsidRPr="005115C1">
        <w:rPr>
          <w:rFonts w:asciiTheme="majorHAnsi" w:hAnsiTheme="majorHAnsi"/>
          <w:sz w:val="22"/>
        </w:rPr>
        <w:t xml:space="preserve"> users. A similar environment with limited functionality is also provided in the web portal to the citizen</w:t>
      </w:r>
      <w:r w:rsidR="00500DFD" w:rsidRPr="005115C1">
        <w:rPr>
          <w:rFonts w:asciiTheme="majorHAnsi" w:hAnsiTheme="majorHAnsi"/>
          <w:sz w:val="22"/>
        </w:rPr>
        <w:t>s</w:t>
      </w:r>
      <w:r w:rsidRPr="005115C1">
        <w:rPr>
          <w:rFonts w:asciiTheme="majorHAnsi" w:hAnsiTheme="majorHAnsi"/>
          <w:sz w:val="22"/>
        </w:rPr>
        <w:t>.</w:t>
      </w:r>
      <w:r w:rsidR="004A750F" w:rsidRPr="005115C1">
        <w:rPr>
          <w:rFonts w:asciiTheme="majorHAnsi" w:hAnsiTheme="majorHAnsi"/>
          <w:sz w:val="22"/>
        </w:rPr>
        <w:t xml:space="preserve"> This method provides a level of functionality which guaranties that the IOSSh system is able to </w:t>
      </w:r>
      <w:r w:rsidR="00057CF3" w:rsidRPr="005115C1">
        <w:rPr>
          <w:rFonts w:asciiTheme="majorHAnsi" w:hAnsiTheme="majorHAnsi"/>
          <w:sz w:val="22"/>
        </w:rPr>
        <w:t>adapt</w:t>
      </w:r>
      <w:r w:rsidR="004A750F" w:rsidRPr="005115C1">
        <w:rPr>
          <w:rFonts w:asciiTheme="majorHAnsi" w:hAnsiTheme="majorHAnsi"/>
          <w:sz w:val="22"/>
        </w:rPr>
        <w:t xml:space="preserve"> to legal changes which might affect the administrative services. This is </w:t>
      </w:r>
      <w:r w:rsidR="00057CF3" w:rsidRPr="005115C1">
        <w:rPr>
          <w:rFonts w:asciiTheme="majorHAnsi" w:hAnsiTheme="majorHAnsi"/>
          <w:sz w:val="22"/>
        </w:rPr>
        <w:t xml:space="preserve">an important aspect </w:t>
      </w:r>
      <w:r w:rsidR="000C17AD" w:rsidRPr="005115C1">
        <w:rPr>
          <w:rFonts w:asciiTheme="majorHAnsi" w:hAnsiTheme="majorHAnsi"/>
          <w:sz w:val="22"/>
        </w:rPr>
        <w:t xml:space="preserve">for the sustainability of the IOSSh in the conditions when several reforms are on the process in Albania. </w:t>
      </w:r>
      <w:r w:rsidR="005B49E2">
        <w:rPr>
          <w:rFonts w:asciiTheme="majorHAnsi" w:hAnsiTheme="majorHAnsi"/>
          <w:sz w:val="22"/>
        </w:rPr>
        <w:t>The following</w:t>
      </w:r>
      <w:r w:rsidR="004F0D32" w:rsidRPr="005115C1">
        <w:rPr>
          <w:rFonts w:asciiTheme="majorHAnsi" w:hAnsiTheme="majorHAnsi"/>
          <w:sz w:val="22"/>
        </w:rPr>
        <w:t xml:space="preserve"> scenario aims to illustrate the ability of the IOSSh system to accommodate changes. </w:t>
      </w:r>
    </w:p>
    <w:p w14:paraId="4EF7D701" w14:textId="77777777" w:rsidR="00CF5039" w:rsidRPr="005115C1" w:rsidRDefault="00CF5039" w:rsidP="005A1418">
      <w:pPr>
        <w:spacing w:after="200"/>
        <w:rPr>
          <w:rFonts w:asciiTheme="majorHAnsi" w:hAnsiTheme="majorHAnsi"/>
          <w:b/>
          <w:sz w:val="22"/>
        </w:rPr>
      </w:pPr>
    </w:p>
    <w:p w14:paraId="15002E29" w14:textId="77777777" w:rsidR="004A750F" w:rsidRPr="005115C1" w:rsidRDefault="00C64376" w:rsidP="00E609AC">
      <w:pPr>
        <w:pStyle w:val="Heading2"/>
        <w:rPr>
          <w:sz w:val="22"/>
          <w:szCs w:val="22"/>
        </w:rPr>
      </w:pPr>
      <w:bookmarkStart w:id="52" w:name="_Toc440555933"/>
      <w:bookmarkStart w:id="53" w:name="_Toc440556718"/>
      <w:bookmarkStart w:id="54" w:name="_Toc440978736"/>
      <w:r w:rsidRPr="005115C1">
        <w:rPr>
          <w:sz w:val="22"/>
          <w:szCs w:val="22"/>
        </w:rPr>
        <w:t>Sample Scenario: Add a n</w:t>
      </w:r>
      <w:r w:rsidR="000C17AD" w:rsidRPr="005115C1">
        <w:rPr>
          <w:sz w:val="22"/>
          <w:szCs w:val="22"/>
        </w:rPr>
        <w:t xml:space="preserve">ew service </w:t>
      </w:r>
      <w:r w:rsidR="006916E5" w:rsidRPr="005115C1">
        <w:rPr>
          <w:sz w:val="22"/>
          <w:szCs w:val="22"/>
        </w:rPr>
        <w:t>in the IOSSh system</w:t>
      </w:r>
      <w:bookmarkEnd w:id="52"/>
      <w:bookmarkEnd w:id="53"/>
      <w:bookmarkEnd w:id="54"/>
    </w:p>
    <w:p w14:paraId="42F7AAD8" w14:textId="77777777" w:rsidR="00CF5039" w:rsidRPr="005115C1" w:rsidRDefault="00CF5039" w:rsidP="005A1418">
      <w:pPr>
        <w:spacing w:after="200"/>
        <w:rPr>
          <w:rFonts w:asciiTheme="majorHAnsi" w:hAnsiTheme="majorHAnsi"/>
          <w:sz w:val="22"/>
        </w:rPr>
      </w:pPr>
      <w:r w:rsidRPr="005115C1">
        <w:rPr>
          <w:rFonts w:asciiTheme="majorHAnsi" w:hAnsiTheme="majorHAnsi"/>
          <w:sz w:val="22"/>
        </w:rPr>
        <w:t xml:space="preserve">This scenario explains how a </w:t>
      </w:r>
      <w:r w:rsidR="000C17AD" w:rsidRPr="005115C1">
        <w:rPr>
          <w:rFonts w:asciiTheme="majorHAnsi" w:hAnsiTheme="majorHAnsi"/>
          <w:sz w:val="22"/>
        </w:rPr>
        <w:t xml:space="preserve">new service </w:t>
      </w:r>
      <w:r w:rsidRPr="005115C1">
        <w:rPr>
          <w:rFonts w:asciiTheme="majorHAnsi" w:hAnsiTheme="majorHAnsi"/>
          <w:sz w:val="22"/>
        </w:rPr>
        <w:t xml:space="preserve">is added into the IOSSh. The chosen service is </w:t>
      </w:r>
      <w:r w:rsidR="000C17AD" w:rsidRPr="005115C1">
        <w:rPr>
          <w:rFonts w:asciiTheme="majorHAnsi" w:hAnsiTheme="majorHAnsi"/>
          <w:i/>
          <w:sz w:val="22"/>
        </w:rPr>
        <w:t>“Request for Financial Assistance in case of Natural Disaster”</w:t>
      </w:r>
      <w:r w:rsidR="004A2DA5" w:rsidRPr="005115C1">
        <w:rPr>
          <w:rFonts w:asciiTheme="majorHAnsi" w:hAnsiTheme="majorHAnsi"/>
          <w:i/>
          <w:sz w:val="22"/>
        </w:rPr>
        <w:t>.</w:t>
      </w:r>
      <w:r w:rsidR="004A2DA5" w:rsidRPr="005115C1">
        <w:rPr>
          <w:rFonts w:asciiTheme="majorHAnsi" w:hAnsiTheme="majorHAnsi"/>
          <w:sz w:val="22"/>
        </w:rPr>
        <w:t xml:space="preserve">  This service is added to the IOSSh system in </w:t>
      </w:r>
      <w:proofErr w:type="spellStart"/>
      <w:r w:rsidR="004A2DA5" w:rsidRPr="005115C1">
        <w:rPr>
          <w:rFonts w:asciiTheme="majorHAnsi" w:hAnsiTheme="majorHAnsi"/>
          <w:sz w:val="22"/>
        </w:rPr>
        <w:t>Shkodra</w:t>
      </w:r>
      <w:proofErr w:type="spellEnd"/>
      <w:r w:rsidR="004A2DA5" w:rsidRPr="005115C1">
        <w:rPr>
          <w:rFonts w:asciiTheme="majorHAnsi" w:hAnsiTheme="majorHAnsi"/>
          <w:sz w:val="22"/>
        </w:rPr>
        <w:t xml:space="preserve"> and </w:t>
      </w:r>
      <w:proofErr w:type="spellStart"/>
      <w:r w:rsidR="004A2DA5" w:rsidRPr="005115C1">
        <w:rPr>
          <w:rFonts w:asciiTheme="majorHAnsi" w:hAnsiTheme="majorHAnsi"/>
          <w:sz w:val="22"/>
        </w:rPr>
        <w:t>Lezha</w:t>
      </w:r>
      <w:proofErr w:type="spellEnd"/>
      <w:r w:rsidR="004A2DA5" w:rsidRPr="005115C1">
        <w:rPr>
          <w:rFonts w:asciiTheme="majorHAnsi" w:hAnsiTheme="majorHAnsi"/>
          <w:sz w:val="22"/>
        </w:rPr>
        <w:t xml:space="preserve">, the first week of </w:t>
      </w:r>
      <w:r w:rsidR="00DF75CC" w:rsidRPr="005115C1">
        <w:rPr>
          <w:rFonts w:asciiTheme="majorHAnsi" w:hAnsiTheme="majorHAnsi"/>
          <w:sz w:val="22"/>
        </w:rPr>
        <w:t>January,</w:t>
      </w:r>
      <w:r w:rsidR="004A2DA5" w:rsidRPr="005115C1">
        <w:rPr>
          <w:rFonts w:asciiTheme="majorHAnsi" w:hAnsiTheme="majorHAnsi"/>
          <w:sz w:val="22"/>
        </w:rPr>
        <w:t xml:space="preserve"> 2016 due to the fact that water floods have caused damages to the c</w:t>
      </w:r>
      <w:r w:rsidR="00DF75CC" w:rsidRPr="005115C1">
        <w:rPr>
          <w:rFonts w:asciiTheme="majorHAnsi" w:hAnsiTheme="majorHAnsi"/>
          <w:sz w:val="22"/>
        </w:rPr>
        <w:t>itizens in these municipalities</w:t>
      </w:r>
      <w:r w:rsidR="004A2DA5" w:rsidRPr="005115C1">
        <w:rPr>
          <w:rFonts w:asciiTheme="majorHAnsi" w:hAnsiTheme="majorHAnsi"/>
          <w:sz w:val="22"/>
        </w:rPr>
        <w:t xml:space="preserve">. The new service is added by the local IT Administrator, which in this case have </w:t>
      </w:r>
      <w:r w:rsidR="00774322">
        <w:rPr>
          <w:rFonts w:asciiTheme="majorHAnsi" w:hAnsiTheme="majorHAnsi"/>
          <w:sz w:val="22"/>
        </w:rPr>
        <w:t>executed</w:t>
      </w:r>
      <w:r w:rsidR="004A2DA5" w:rsidRPr="005115C1">
        <w:rPr>
          <w:rFonts w:asciiTheme="majorHAnsi" w:hAnsiTheme="majorHAnsi"/>
          <w:sz w:val="22"/>
        </w:rPr>
        <w:t xml:space="preserve"> </w:t>
      </w:r>
      <w:r w:rsidR="00774322">
        <w:rPr>
          <w:rFonts w:asciiTheme="majorHAnsi" w:hAnsiTheme="majorHAnsi"/>
          <w:sz w:val="22"/>
        </w:rPr>
        <w:t xml:space="preserve">the </w:t>
      </w:r>
      <w:r w:rsidR="004A2DA5" w:rsidRPr="005115C1">
        <w:rPr>
          <w:rFonts w:asciiTheme="majorHAnsi" w:hAnsiTheme="majorHAnsi"/>
          <w:i/>
          <w:sz w:val="22"/>
        </w:rPr>
        <w:t>“Process Designer”</w:t>
      </w:r>
      <w:r w:rsidR="00774322">
        <w:rPr>
          <w:rFonts w:asciiTheme="majorHAnsi" w:hAnsiTheme="majorHAnsi"/>
          <w:i/>
          <w:sz w:val="22"/>
        </w:rPr>
        <w:t xml:space="preserve"> role</w:t>
      </w:r>
      <w:r w:rsidR="004A2DA5" w:rsidRPr="005115C1">
        <w:rPr>
          <w:rFonts w:asciiTheme="majorHAnsi" w:hAnsiTheme="majorHAnsi"/>
          <w:i/>
          <w:sz w:val="22"/>
        </w:rPr>
        <w:t>,</w:t>
      </w:r>
      <w:r w:rsidR="003A3CEC" w:rsidRPr="005115C1">
        <w:rPr>
          <w:rFonts w:asciiTheme="majorHAnsi" w:hAnsiTheme="majorHAnsi"/>
          <w:sz w:val="22"/>
        </w:rPr>
        <w:t xml:space="preserve"> indicated in the figure below:</w:t>
      </w:r>
    </w:p>
    <w:p w14:paraId="3261F30A" w14:textId="77777777" w:rsidR="00DF75CC" w:rsidRPr="005115C1" w:rsidRDefault="0065562D" w:rsidP="00DF75CC">
      <w:pPr>
        <w:keepNext/>
        <w:spacing w:after="200"/>
        <w:rPr>
          <w:rFonts w:asciiTheme="majorHAnsi" w:hAnsiTheme="majorHAnsi"/>
          <w:sz w:val="22"/>
        </w:rPr>
      </w:pPr>
      <w:r w:rsidRPr="005115C1">
        <w:rPr>
          <w:rFonts w:asciiTheme="majorHAnsi" w:hAnsiTheme="majorHAnsi"/>
          <w:noProof/>
          <w:sz w:val="22"/>
        </w:rPr>
        <w:drawing>
          <wp:inline distT="0" distB="0" distL="0" distR="0" wp14:anchorId="337F699E" wp14:editId="3A039FCD">
            <wp:extent cx="5943600" cy="3543300"/>
            <wp:effectExtent l="19050" t="0" r="0" b="0"/>
            <wp:docPr id="10" name="Picture 8" descr="New Service 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ervice Model.png"/>
                    <pic:cNvPicPr/>
                  </pic:nvPicPr>
                  <pic:blipFill>
                    <a:blip r:embed="rId28" cstate="print"/>
                    <a:srcRect t="20513"/>
                    <a:stretch>
                      <a:fillRect/>
                    </a:stretch>
                  </pic:blipFill>
                  <pic:spPr>
                    <a:xfrm>
                      <a:off x="0" y="0"/>
                      <a:ext cx="5943600" cy="3543300"/>
                    </a:xfrm>
                    <a:prstGeom prst="rect">
                      <a:avLst/>
                    </a:prstGeom>
                  </pic:spPr>
                </pic:pic>
              </a:graphicData>
            </a:graphic>
          </wp:inline>
        </w:drawing>
      </w:r>
    </w:p>
    <w:p w14:paraId="72B5A6EA" w14:textId="77777777" w:rsidR="0065562D" w:rsidRPr="005115C1" w:rsidRDefault="00DF75CC" w:rsidP="00DF75CC">
      <w:pPr>
        <w:pStyle w:val="Caption"/>
        <w:rPr>
          <w:rFonts w:asciiTheme="majorHAnsi" w:hAnsiTheme="majorHAnsi"/>
          <w:sz w:val="22"/>
          <w:szCs w:val="22"/>
        </w:rPr>
      </w:pPr>
      <w:bookmarkStart w:id="55" w:name="_Toc440978904"/>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00A63261"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10</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Role of the Process Designer</w:t>
      </w:r>
      <w:bookmarkEnd w:id="55"/>
    </w:p>
    <w:p w14:paraId="3DD14882" w14:textId="77777777" w:rsidR="00E75308" w:rsidRDefault="00E75308" w:rsidP="005A1418">
      <w:pPr>
        <w:spacing w:after="200"/>
        <w:rPr>
          <w:rFonts w:asciiTheme="majorHAnsi" w:hAnsiTheme="majorHAnsi"/>
          <w:sz w:val="22"/>
        </w:rPr>
      </w:pPr>
      <w:r w:rsidRPr="005115C1">
        <w:rPr>
          <w:rFonts w:asciiTheme="majorHAnsi" w:hAnsiTheme="majorHAnsi"/>
          <w:sz w:val="22"/>
        </w:rPr>
        <w:t xml:space="preserve">The </w:t>
      </w:r>
      <w:r w:rsidRPr="005115C1">
        <w:rPr>
          <w:rFonts w:asciiTheme="majorHAnsi" w:hAnsiTheme="majorHAnsi"/>
          <w:i/>
          <w:sz w:val="22"/>
        </w:rPr>
        <w:t xml:space="preserve">“Process Designer”, </w:t>
      </w:r>
      <w:r w:rsidR="00774322">
        <w:rPr>
          <w:rFonts w:asciiTheme="majorHAnsi" w:hAnsiTheme="majorHAnsi"/>
          <w:i/>
          <w:sz w:val="22"/>
        </w:rPr>
        <w:t xml:space="preserve">should not be </w:t>
      </w:r>
      <w:r w:rsidR="00774322">
        <w:rPr>
          <w:rFonts w:asciiTheme="majorHAnsi" w:hAnsiTheme="majorHAnsi"/>
          <w:sz w:val="22"/>
        </w:rPr>
        <w:t>necessary an IT professional;</w:t>
      </w:r>
      <w:r w:rsidRPr="005115C1">
        <w:rPr>
          <w:rFonts w:asciiTheme="majorHAnsi" w:hAnsiTheme="majorHAnsi"/>
          <w:sz w:val="22"/>
        </w:rPr>
        <w:t xml:space="preserve"> it could also be an administrative service domain expert, which has the necessary training to use Smart Processes. This is possible because creating new processes with the most common features is an easy task done with a drag and drop interface. Configuring advanced features such as child processes, web service integration or notification events is also done through a drag and drop interface, however </w:t>
      </w:r>
      <w:r w:rsidR="008E3C24" w:rsidRPr="005115C1">
        <w:rPr>
          <w:rFonts w:asciiTheme="majorHAnsi" w:hAnsiTheme="majorHAnsi"/>
          <w:sz w:val="22"/>
        </w:rPr>
        <w:t>IT</w:t>
      </w:r>
      <w:r w:rsidRPr="005115C1">
        <w:rPr>
          <w:rFonts w:asciiTheme="majorHAnsi" w:hAnsiTheme="majorHAnsi"/>
          <w:sz w:val="22"/>
        </w:rPr>
        <w:t xml:space="preserve"> knowledge about web services and events is requi</w:t>
      </w:r>
      <w:r w:rsidR="00695B00" w:rsidRPr="005115C1">
        <w:rPr>
          <w:rFonts w:asciiTheme="majorHAnsi" w:hAnsiTheme="majorHAnsi"/>
          <w:sz w:val="22"/>
        </w:rPr>
        <w:t>red.</w:t>
      </w:r>
      <w:r w:rsidR="00927DA8" w:rsidRPr="005115C1">
        <w:rPr>
          <w:rFonts w:asciiTheme="majorHAnsi" w:hAnsiTheme="majorHAnsi"/>
          <w:sz w:val="22"/>
        </w:rPr>
        <w:t xml:space="preserve"> </w:t>
      </w:r>
    </w:p>
    <w:p w14:paraId="20D7737A" w14:textId="77777777" w:rsidR="00E142B3" w:rsidRPr="005115C1" w:rsidRDefault="00E142B3" w:rsidP="005A1418">
      <w:pPr>
        <w:spacing w:after="200"/>
        <w:rPr>
          <w:rFonts w:asciiTheme="majorHAnsi" w:hAnsiTheme="majorHAnsi"/>
          <w:sz w:val="22"/>
        </w:rPr>
      </w:pPr>
    </w:p>
    <w:p w14:paraId="0475D768" w14:textId="77777777" w:rsidR="007D539B" w:rsidRPr="005115C1" w:rsidRDefault="00E142B3" w:rsidP="00AC0DD7">
      <w:pPr>
        <w:pStyle w:val="Heading3"/>
        <w:rPr>
          <w:sz w:val="22"/>
        </w:rPr>
      </w:pPr>
      <w:bookmarkStart w:id="56" w:name="_Toc440556719"/>
      <w:bookmarkStart w:id="57" w:name="_Toc440978737"/>
      <w:r>
        <w:rPr>
          <w:sz w:val="22"/>
        </w:rPr>
        <w:t xml:space="preserve">Sample of a new </w:t>
      </w:r>
      <w:r w:rsidR="00500DFD" w:rsidRPr="005115C1">
        <w:rPr>
          <w:sz w:val="22"/>
        </w:rPr>
        <w:t>service creator through p</w:t>
      </w:r>
      <w:r w:rsidR="007D539B" w:rsidRPr="005115C1">
        <w:rPr>
          <w:sz w:val="22"/>
        </w:rPr>
        <w:t>rint screens from the application</w:t>
      </w:r>
      <w:bookmarkEnd w:id="56"/>
      <w:bookmarkEnd w:id="57"/>
    </w:p>
    <w:p w14:paraId="37D55A38" w14:textId="77777777" w:rsidR="005A1418" w:rsidRPr="005115C1" w:rsidRDefault="00500DFD" w:rsidP="005A1418">
      <w:pPr>
        <w:spacing w:after="200"/>
        <w:rPr>
          <w:rFonts w:asciiTheme="majorHAnsi" w:hAnsiTheme="majorHAnsi"/>
          <w:sz w:val="22"/>
        </w:rPr>
      </w:pPr>
      <w:r w:rsidRPr="005115C1">
        <w:rPr>
          <w:rFonts w:asciiTheme="majorHAnsi" w:hAnsiTheme="majorHAnsi"/>
          <w:sz w:val="22"/>
        </w:rPr>
        <w:t xml:space="preserve">The print screens that are edited below demonstrate some of the steps </w:t>
      </w:r>
      <w:r w:rsidR="009700D6" w:rsidRPr="005115C1">
        <w:rPr>
          <w:rFonts w:asciiTheme="majorHAnsi" w:hAnsiTheme="majorHAnsi"/>
          <w:sz w:val="22"/>
        </w:rPr>
        <w:t>from the application of a new service creator:</w:t>
      </w: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350"/>
      </w:tblGrid>
      <w:tr w:rsidR="00720E77" w:rsidRPr="005115C1" w14:paraId="15C79159" w14:textId="77777777" w:rsidTr="00720E77">
        <w:trPr>
          <w:jc w:val="center"/>
        </w:trPr>
        <w:tc>
          <w:tcPr>
            <w:tcW w:w="9576" w:type="dxa"/>
            <w:shd w:val="clear" w:color="auto" w:fill="DBE5F1" w:themeFill="accent1" w:themeFillTint="33"/>
          </w:tcPr>
          <w:p w14:paraId="0EF2DAFB" w14:textId="77777777" w:rsidR="00720E77" w:rsidRPr="005115C1" w:rsidRDefault="00720E77" w:rsidP="003D0B16">
            <w:pPr>
              <w:keepNext/>
              <w:spacing w:after="200"/>
              <w:jc w:val="center"/>
              <w:rPr>
                <w:rFonts w:asciiTheme="majorHAnsi" w:hAnsiTheme="majorHAnsi"/>
                <w:b/>
              </w:rPr>
            </w:pPr>
            <w:r w:rsidRPr="005115C1">
              <w:rPr>
                <w:rFonts w:asciiTheme="majorHAnsi" w:hAnsiTheme="majorHAnsi"/>
                <w:b/>
              </w:rPr>
              <w:t>Step 1 - Creating the Process</w:t>
            </w:r>
          </w:p>
        </w:tc>
      </w:tr>
      <w:tr w:rsidR="008E3C24" w:rsidRPr="005115C1" w14:paraId="44DF38A5" w14:textId="77777777" w:rsidTr="008E3C24">
        <w:trPr>
          <w:jc w:val="center"/>
        </w:trPr>
        <w:tc>
          <w:tcPr>
            <w:tcW w:w="9576" w:type="dxa"/>
          </w:tcPr>
          <w:p w14:paraId="241FC5B8" w14:textId="77777777" w:rsidR="008E3C24" w:rsidRPr="005115C1" w:rsidRDefault="00AA4EBE" w:rsidP="003D0B16">
            <w:pPr>
              <w:keepNext/>
              <w:spacing w:after="200"/>
              <w:jc w:val="center"/>
              <w:rPr>
                <w:rFonts w:asciiTheme="majorHAnsi" w:hAnsiTheme="majorHAnsi"/>
              </w:rPr>
            </w:pPr>
            <w:r w:rsidRPr="005115C1">
              <w:rPr>
                <w:rFonts w:asciiTheme="majorHAnsi" w:hAnsiTheme="majorHAnsi"/>
                <w:noProof/>
              </w:rPr>
              <w:drawing>
                <wp:inline distT="0" distB="0" distL="0" distR="0" wp14:anchorId="3816474D" wp14:editId="49BA27EB">
                  <wp:extent cx="5940533" cy="3572206"/>
                  <wp:effectExtent l="19050" t="0" r="3067" b="0"/>
                  <wp:docPr id="3" name="Picture 2" descr="New Servic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ervice Button.png"/>
                          <pic:cNvPicPr/>
                        </pic:nvPicPr>
                        <pic:blipFill>
                          <a:blip r:embed="rId29" cstate="print"/>
                          <a:srcRect t="8704" b="11199"/>
                          <a:stretch>
                            <a:fillRect/>
                          </a:stretch>
                        </pic:blipFill>
                        <pic:spPr>
                          <a:xfrm>
                            <a:off x="0" y="0"/>
                            <a:ext cx="5940533" cy="3572206"/>
                          </a:xfrm>
                          <a:prstGeom prst="rect">
                            <a:avLst/>
                          </a:prstGeom>
                        </pic:spPr>
                      </pic:pic>
                    </a:graphicData>
                  </a:graphic>
                </wp:inline>
              </w:drawing>
            </w:r>
          </w:p>
          <w:p w14:paraId="71F0FB22" w14:textId="77777777" w:rsidR="008E3C24" w:rsidRPr="005115C1" w:rsidRDefault="008E3C24" w:rsidP="00720E77">
            <w:pPr>
              <w:pStyle w:val="Caption"/>
              <w:rPr>
                <w:rFonts w:asciiTheme="majorHAnsi" w:hAnsiTheme="majorHAnsi"/>
                <w:sz w:val="22"/>
                <w:szCs w:val="22"/>
              </w:rPr>
            </w:pPr>
            <w:bookmarkStart w:id="58" w:name="_Toc403360471"/>
            <w:bookmarkStart w:id="59" w:name="_Toc440978905"/>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00A63261"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11</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Add a new service</w:t>
            </w:r>
            <w:bookmarkEnd w:id="58"/>
            <w:bookmarkEnd w:id="59"/>
          </w:p>
        </w:tc>
      </w:tr>
      <w:tr w:rsidR="008E3C24" w:rsidRPr="005115C1" w14:paraId="312D4120" w14:textId="77777777" w:rsidTr="008E3C24">
        <w:trPr>
          <w:jc w:val="center"/>
        </w:trPr>
        <w:tc>
          <w:tcPr>
            <w:tcW w:w="9576" w:type="dxa"/>
          </w:tcPr>
          <w:p w14:paraId="428CDDFE" w14:textId="77777777" w:rsidR="008E3C24" w:rsidRPr="005115C1" w:rsidRDefault="008E3C24" w:rsidP="008E3C24">
            <w:pPr>
              <w:keepNext/>
              <w:spacing w:after="200"/>
              <w:jc w:val="center"/>
              <w:rPr>
                <w:rFonts w:asciiTheme="majorHAnsi" w:hAnsiTheme="majorHAnsi"/>
                <w:i/>
              </w:rPr>
            </w:pPr>
            <w:r w:rsidRPr="005115C1">
              <w:rPr>
                <w:rFonts w:asciiTheme="majorHAnsi" w:hAnsiTheme="majorHAnsi"/>
                <w:i/>
              </w:rPr>
              <w:t xml:space="preserve">The figure </w:t>
            </w:r>
            <w:r w:rsidRPr="005115C1">
              <w:rPr>
                <w:rFonts w:asciiTheme="majorHAnsi" w:hAnsiTheme="majorHAnsi"/>
                <w:b/>
                <w:i/>
              </w:rPr>
              <w:t>New App</w:t>
            </w:r>
            <w:r w:rsidRPr="005115C1">
              <w:rPr>
                <w:rFonts w:asciiTheme="majorHAnsi" w:hAnsiTheme="majorHAnsi"/>
                <w:i/>
              </w:rPr>
              <w:t xml:space="preserve"> creates a new service. Afterwards the process configuration is opened. </w:t>
            </w:r>
          </w:p>
        </w:tc>
      </w:tr>
    </w:tbl>
    <w:p w14:paraId="30283906" w14:textId="77777777" w:rsidR="005A1418" w:rsidRPr="005115C1" w:rsidRDefault="005A1418" w:rsidP="005A1418">
      <w:pPr>
        <w:spacing w:after="200"/>
        <w:rPr>
          <w:rFonts w:asciiTheme="majorHAnsi" w:hAnsiTheme="majorHAnsi"/>
          <w:sz w:val="22"/>
        </w:rPr>
      </w:pPr>
    </w:p>
    <w:p w14:paraId="12207133" w14:textId="77777777" w:rsidR="00720E77" w:rsidRPr="005115C1" w:rsidRDefault="005A1418" w:rsidP="005A1418">
      <w:pPr>
        <w:spacing w:after="200"/>
        <w:rPr>
          <w:rFonts w:asciiTheme="majorHAnsi" w:hAnsiTheme="majorHAnsi"/>
          <w:sz w:val="22"/>
        </w:rPr>
      </w:pPr>
      <w:r w:rsidRPr="005115C1">
        <w:rPr>
          <w:rFonts w:asciiTheme="majorHAnsi" w:hAnsiTheme="majorHAnsi"/>
          <w:sz w:val="22"/>
        </w:rPr>
        <w:t xml:space="preserve"> </w:t>
      </w: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350"/>
      </w:tblGrid>
      <w:tr w:rsidR="00720E77" w:rsidRPr="005115C1" w14:paraId="7769065F" w14:textId="77777777" w:rsidTr="003D0B16">
        <w:trPr>
          <w:jc w:val="center"/>
        </w:trPr>
        <w:tc>
          <w:tcPr>
            <w:tcW w:w="9576" w:type="dxa"/>
            <w:shd w:val="clear" w:color="auto" w:fill="DBE5F1" w:themeFill="accent1" w:themeFillTint="33"/>
          </w:tcPr>
          <w:p w14:paraId="01A37917" w14:textId="77777777" w:rsidR="00720E77" w:rsidRPr="005115C1" w:rsidRDefault="00720E77" w:rsidP="0064129F">
            <w:pPr>
              <w:keepNext/>
              <w:spacing w:after="200"/>
              <w:jc w:val="center"/>
              <w:rPr>
                <w:rFonts w:asciiTheme="majorHAnsi" w:hAnsiTheme="majorHAnsi"/>
                <w:b/>
              </w:rPr>
            </w:pPr>
            <w:r w:rsidRPr="005115C1">
              <w:rPr>
                <w:rFonts w:asciiTheme="majorHAnsi" w:hAnsiTheme="majorHAnsi"/>
                <w:b/>
              </w:rPr>
              <w:t xml:space="preserve">Step </w:t>
            </w:r>
            <w:r w:rsidR="0064129F" w:rsidRPr="005115C1">
              <w:rPr>
                <w:rFonts w:asciiTheme="majorHAnsi" w:hAnsiTheme="majorHAnsi"/>
                <w:b/>
              </w:rPr>
              <w:t>2</w:t>
            </w:r>
            <w:r w:rsidRPr="005115C1">
              <w:rPr>
                <w:rFonts w:asciiTheme="majorHAnsi" w:hAnsiTheme="majorHAnsi"/>
                <w:b/>
              </w:rPr>
              <w:t xml:space="preserve"> </w:t>
            </w:r>
            <w:r w:rsidR="0064129F" w:rsidRPr="005115C1">
              <w:rPr>
                <w:rFonts w:asciiTheme="majorHAnsi" w:hAnsiTheme="majorHAnsi"/>
                <w:b/>
              </w:rPr>
              <w:t>–</w:t>
            </w:r>
            <w:r w:rsidRPr="005115C1">
              <w:rPr>
                <w:rFonts w:asciiTheme="majorHAnsi" w:hAnsiTheme="majorHAnsi"/>
                <w:b/>
              </w:rPr>
              <w:t xml:space="preserve"> </w:t>
            </w:r>
            <w:r w:rsidR="0064129F" w:rsidRPr="005115C1">
              <w:rPr>
                <w:rFonts w:asciiTheme="majorHAnsi" w:hAnsiTheme="majorHAnsi"/>
                <w:b/>
              </w:rPr>
              <w:t>Configure general parameters of the process</w:t>
            </w:r>
          </w:p>
        </w:tc>
      </w:tr>
      <w:tr w:rsidR="00720E77" w:rsidRPr="005115C1" w14:paraId="5F1C2E5C" w14:textId="77777777" w:rsidTr="003D0B16">
        <w:trPr>
          <w:jc w:val="center"/>
        </w:trPr>
        <w:tc>
          <w:tcPr>
            <w:tcW w:w="9576" w:type="dxa"/>
          </w:tcPr>
          <w:p w14:paraId="1326725C" w14:textId="77777777" w:rsidR="00720E77" w:rsidRPr="005115C1" w:rsidRDefault="00896882" w:rsidP="003D0B16">
            <w:pPr>
              <w:keepNext/>
              <w:spacing w:after="200"/>
              <w:jc w:val="center"/>
              <w:rPr>
                <w:rFonts w:asciiTheme="majorHAnsi" w:hAnsiTheme="majorHAnsi"/>
              </w:rPr>
            </w:pPr>
            <w:r w:rsidRPr="005115C1">
              <w:rPr>
                <w:rFonts w:asciiTheme="majorHAnsi" w:hAnsiTheme="majorHAnsi"/>
                <w:noProof/>
              </w:rPr>
              <w:drawing>
                <wp:inline distT="0" distB="0" distL="0" distR="0" wp14:anchorId="059A3F23" wp14:editId="0974D040">
                  <wp:extent cx="5943600" cy="4457700"/>
                  <wp:effectExtent l="19050" t="0" r="0" b="0"/>
                  <wp:docPr id="8" name="Picture 7" descr="process configu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 configuration.png"/>
                          <pic:cNvPicPr/>
                        </pic:nvPicPr>
                        <pic:blipFill>
                          <a:blip r:embed="rId30" cstate="print"/>
                          <a:stretch>
                            <a:fillRect/>
                          </a:stretch>
                        </pic:blipFill>
                        <pic:spPr>
                          <a:xfrm>
                            <a:off x="0" y="0"/>
                            <a:ext cx="5943600" cy="4457700"/>
                          </a:xfrm>
                          <a:prstGeom prst="rect">
                            <a:avLst/>
                          </a:prstGeom>
                        </pic:spPr>
                      </pic:pic>
                    </a:graphicData>
                  </a:graphic>
                </wp:inline>
              </w:drawing>
            </w:r>
          </w:p>
          <w:p w14:paraId="44FDFE93" w14:textId="77777777" w:rsidR="00720E77" w:rsidRPr="005115C1" w:rsidRDefault="00720E77" w:rsidP="00EC38C5">
            <w:pPr>
              <w:pStyle w:val="Caption"/>
              <w:rPr>
                <w:rFonts w:asciiTheme="majorHAnsi" w:hAnsiTheme="majorHAnsi"/>
                <w:sz w:val="22"/>
                <w:szCs w:val="22"/>
              </w:rPr>
            </w:pPr>
            <w:bookmarkStart w:id="60" w:name="_Toc440978906"/>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12</w:t>
            </w:r>
            <w:r w:rsidR="006A2133" w:rsidRPr="005115C1">
              <w:rPr>
                <w:rFonts w:asciiTheme="majorHAnsi" w:hAnsiTheme="majorHAnsi"/>
                <w:sz w:val="22"/>
                <w:szCs w:val="22"/>
              </w:rPr>
              <w:fldChar w:fldCharType="end"/>
            </w:r>
            <w:r w:rsidRPr="005115C1">
              <w:rPr>
                <w:rFonts w:asciiTheme="majorHAnsi" w:hAnsiTheme="majorHAnsi"/>
                <w:sz w:val="22"/>
                <w:szCs w:val="22"/>
              </w:rPr>
              <w:t xml:space="preserve"> – </w:t>
            </w:r>
            <w:r w:rsidR="00EC38C5" w:rsidRPr="005115C1">
              <w:rPr>
                <w:rFonts w:asciiTheme="majorHAnsi" w:hAnsiTheme="majorHAnsi"/>
                <w:sz w:val="22"/>
                <w:szCs w:val="22"/>
              </w:rPr>
              <w:t>Configure the process</w:t>
            </w:r>
            <w:bookmarkEnd w:id="60"/>
          </w:p>
        </w:tc>
      </w:tr>
      <w:tr w:rsidR="00720E77" w:rsidRPr="005115C1" w14:paraId="354B6E2B" w14:textId="77777777" w:rsidTr="003D0B16">
        <w:trPr>
          <w:jc w:val="center"/>
        </w:trPr>
        <w:tc>
          <w:tcPr>
            <w:tcW w:w="9576" w:type="dxa"/>
          </w:tcPr>
          <w:p w14:paraId="572B5AE9" w14:textId="77777777" w:rsidR="00720E77" w:rsidRPr="005115C1" w:rsidRDefault="00DA67BE" w:rsidP="00DA67BE">
            <w:pPr>
              <w:rPr>
                <w:rFonts w:asciiTheme="majorHAnsi" w:hAnsiTheme="majorHAnsi"/>
                <w:i/>
              </w:rPr>
            </w:pPr>
            <w:r w:rsidRPr="005115C1">
              <w:rPr>
                <w:rFonts w:asciiTheme="majorHAnsi" w:hAnsiTheme="majorHAnsi"/>
              </w:rPr>
              <w:t>Process Designer then configures the process in terms o</w:t>
            </w:r>
            <w:r w:rsidR="00500DFD" w:rsidRPr="005115C1">
              <w:rPr>
                <w:rFonts w:asciiTheme="majorHAnsi" w:hAnsiTheme="majorHAnsi"/>
              </w:rPr>
              <w:t>f</w:t>
            </w:r>
            <w:r w:rsidR="00BF2810" w:rsidRPr="005115C1">
              <w:rPr>
                <w:rFonts w:asciiTheme="majorHAnsi" w:hAnsiTheme="majorHAnsi"/>
              </w:rPr>
              <w:t>:</w:t>
            </w:r>
            <w:r w:rsidRPr="005115C1">
              <w:rPr>
                <w:rFonts w:asciiTheme="majorHAnsi" w:hAnsiTheme="majorHAnsi"/>
              </w:rPr>
              <w:t xml:space="preserve"> </w:t>
            </w:r>
            <w:r w:rsidR="00BF2810" w:rsidRPr="005115C1">
              <w:rPr>
                <w:rFonts w:asciiTheme="majorHAnsi" w:hAnsiTheme="majorHAnsi"/>
                <w:b/>
                <w:i/>
              </w:rPr>
              <w:t>General parameters</w:t>
            </w:r>
            <w:r w:rsidR="00BF2810" w:rsidRPr="005115C1">
              <w:rPr>
                <w:rFonts w:asciiTheme="majorHAnsi" w:hAnsiTheme="majorHAnsi"/>
                <w:i/>
              </w:rPr>
              <w:t xml:space="preserve"> ( process name, a short description, a process category, and a process icon)</w:t>
            </w:r>
            <w:r w:rsidR="00BF2810" w:rsidRPr="005115C1">
              <w:rPr>
                <w:rFonts w:asciiTheme="majorHAnsi" w:hAnsiTheme="majorHAnsi"/>
              </w:rPr>
              <w:t xml:space="preserve"> , </w:t>
            </w:r>
            <w:r w:rsidR="00BF2810" w:rsidRPr="005115C1">
              <w:rPr>
                <w:rFonts w:asciiTheme="majorHAnsi" w:hAnsiTheme="majorHAnsi"/>
                <w:b/>
                <w:i/>
              </w:rPr>
              <w:t>Process Capacity</w:t>
            </w:r>
            <w:r w:rsidR="00BF2810" w:rsidRPr="005115C1">
              <w:rPr>
                <w:rFonts w:asciiTheme="majorHAnsi" w:hAnsiTheme="majorHAnsi"/>
                <w:i/>
              </w:rPr>
              <w:t xml:space="preserve"> ( Maximum Number of Cases per Process, Maximum Number of Cases per Case Initiator ,Maximum Number of open Cases per Case Initiator) , </w:t>
            </w:r>
            <w:r w:rsidR="00BF2810" w:rsidRPr="005115C1">
              <w:rPr>
                <w:rFonts w:asciiTheme="majorHAnsi" w:hAnsiTheme="majorHAnsi"/>
                <w:b/>
                <w:i/>
              </w:rPr>
              <w:t>Process Availability (</w:t>
            </w:r>
            <w:r w:rsidR="00BF2810" w:rsidRPr="005115C1">
              <w:rPr>
                <w:rFonts w:asciiTheme="majorHAnsi" w:hAnsiTheme="majorHAnsi"/>
                <w:i/>
              </w:rPr>
              <w:t>Time when it is possible to start creating cases in this process , Deadline up to which is possible to create new cases in this process,  Deadline up to which is possible to modify cases in this process)</w:t>
            </w:r>
            <w:r w:rsidRPr="005115C1">
              <w:rPr>
                <w:rFonts w:asciiTheme="majorHAnsi" w:hAnsiTheme="majorHAnsi"/>
                <w:i/>
              </w:rPr>
              <w:t xml:space="preserve">. Afterward the Data entry form(s) have to be designed through the </w:t>
            </w:r>
            <w:r w:rsidRPr="005115C1">
              <w:rPr>
                <w:rFonts w:asciiTheme="majorHAnsi" w:hAnsiTheme="majorHAnsi"/>
                <w:b/>
              </w:rPr>
              <w:t>Form Designer</w:t>
            </w:r>
            <w:r w:rsidR="002B1A1B" w:rsidRPr="005115C1">
              <w:rPr>
                <w:rFonts w:asciiTheme="majorHAnsi" w:hAnsiTheme="majorHAnsi"/>
              </w:rPr>
              <w:t>.</w:t>
            </w:r>
          </w:p>
        </w:tc>
      </w:tr>
    </w:tbl>
    <w:p w14:paraId="29CE3313" w14:textId="77777777" w:rsidR="00720E77" w:rsidRPr="005115C1" w:rsidRDefault="00720E77" w:rsidP="005A1418">
      <w:pPr>
        <w:spacing w:after="200"/>
        <w:rPr>
          <w:rFonts w:asciiTheme="majorHAnsi" w:hAnsiTheme="majorHAnsi"/>
          <w:sz w:val="22"/>
        </w:rPr>
      </w:pPr>
    </w:p>
    <w:p w14:paraId="668A365E" w14:textId="77777777" w:rsidR="00720E77" w:rsidRPr="005115C1" w:rsidRDefault="00720E77">
      <w:pPr>
        <w:spacing w:before="0" w:after="200" w:line="276" w:lineRule="auto"/>
        <w:jc w:val="left"/>
        <w:rPr>
          <w:rFonts w:asciiTheme="majorHAnsi" w:hAnsiTheme="majorHAnsi"/>
          <w:sz w:val="22"/>
        </w:rPr>
      </w:pPr>
      <w:r w:rsidRPr="005115C1">
        <w:rPr>
          <w:rFonts w:asciiTheme="majorHAnsi" w:hAnsiTheme="majorHAnsi"/>
          <w:sz w:val="22"/>
        </w:rPr>
        <w:br w:type="page"/>
      </w: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350"/>
      </w:tblGrid>
      <w:tr w:rsidR="00720E77" w:rsidRPr="005115C1" w14:paraId="4D5E8BF9" w14:textId="77777777" w:rsidTr="003D0B16">
        <w:trPr>
          <w:jc w:val="center"/>
        </w:trPr>
        <w:tc>
          <w:tcPr>
            <w:tcW w:w="9576" w:type="dxa"/>
            <w:shd w:val="clear" w:color="auto" w:fill="DBE5F1" w:themeFill="accent1" w:themeFillTint="33"/>
          </w:tcPr>
          <w:p w14:paraId="5F54A583" w14:textId="77777777" w:rsidR="00720E77" w:rsidRPr="005115C1" w:rsidRDefault="00720E77" w:rsidP="00CA22E9">
            <w:pPr>
              <w:keepNext/>
              <w:spacing w:after="200"/>
              <w:jc w:val="center"/>
              <w:rPr>
                <w:rFonts w:asciiTheme="majorHAnsi" w:hAnsiTheme="majorHAnsi"/>
                <w:b/>
              </w:rPr>
            </w:pPr>
            <w:r w:rsidRPr="005115C1">
              <w:rPr>
                <w:rFonts w:asciiTheme="majorHAnsi" w:hAnsiTheme="majorHAnsi"/>
                <w:b/>
              </w:rPr>
              <w:t xml:space="preserve">Step </w:t>
            </w:r>
            <w:r w:rsidR="00CA22E9" w:rsidRPr="005115C1">
              <w:rPr>
                <w:rFonts w:asciiTheme="majorHAnsi" w:hAnsiTheme="majorHAnsi"/>
                <w:b/>
              </w:rPr>
              <w:t>3</w:t>
            </w:r>
            <w:r w:rsidRPr="005115C1">
              <w:rPr>
                <w:rFonts w:asciiTheme="majorHAnsi" w:hAnsiTheme="majorHAnsi"/>
                <w:b/>
              </w:rPr>
              <w:t xml:space="preserve"> - Creating the </w:t>
            </w:r>
            <w:r w:rsidR="00CA22E9" w:rsidRPr="005115C1">
              <w:rPr>
                <w:rFonts w:asciiTheme="majorHAnsi" w:hAnsiTheme="majorHAnsi"/>
                <w:b/>
              </w:rPr>
              <w:t>data entry form(s)</w:t>
            </w:r>
          </w:p>
        </w:tc>
      </w:tr>
      <w:tr w:rsidR="00720E77" w:rsidRPr="005115C1" w14:paraId="10E52F1E" w14:textId="77777777" w:rsidTr="003D0B16">
        <w:trPr>
          <w:jc w:val="center"/>
        </w:trPr>
        <w:tc>
          <w:tcPr>
            <w:tcW w:w="9576" w:type="dxa"/>
          </w:tcPr>
          <w:p w14:paraId="3F2CB330" w14:textId="77777777" w:rsidR="00720E77" w:rsidRPr="005115C1" w:rsidRDefault="00720E77" w:rsidP="003D0B16">
            <w:pPr>
              <w:keepNext/>
              <w:spacing w:after="200"/>
              <w:jc w:val="center"/>
              <w:rPr>
                <w:rFonts w:asciiTheme="majorHAnsi" w:hAnsiTheme="majorHAnsi"/>
              </w:rPr>
            </w:pPr>
            <w:r w:rsidRPr="005115C1">
              <w:rPr>
                <w:rFonts w:asciiTheme="majorHAnsi" w:hAnsiTheme="majorHAnsi"/>
                <w:noProof/>
              </w:rPr>
              <w:drawing>
                <wp:inline distT="0" distB="0" distL="0" distR="0" wp14:anchorId="6165D302" wp14:editId="1A5CD091">
                  <wp:extent cx="5053282" cy="3735237"/>
                  <wp:effectExtent l="19050" t="0" r="0" b="0"/>
                  <wp:docPr id="19"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31" cstate="print"/>
                          <a:stretch>
                            <a:fillRect/>
                          </a:stretch>
                        </pic:blipFill>
                        <pic:spPr bwMode="auto">
                          <a:xfrm>
                            <a:off x="0" y="0"/>
                            <a:ext cx="5054226" cy="3735935"/>
                          </a:xfrm>
                          <a:prstGeom prst="rect">
                            <a:avLst/>
                          </a:prstGeom>
                          <a:noFill/>
                          <a:ln w="9525">
                            <a:noFill/>
                            <a:miter lim="800000"/>
                            <a:headEnd/>
                            <a:tailEnd/>
                          </a:ln>
                        </pic:spPr>
                      </pic:pic>
                    </a:graphicData>
                  </a:graphic>
                </wp:inline>
              </w:drawing>
            </w:r>
          </w:p>
          <w:p w14:paraId="30E30936" w14:textId="77777777" w:rsidR="00720E77" w:rsidRPr="005115C1" w:rsidRDefault="00720E77" w:rsidP="006041B0">
            <w:pPr>
              <w:pStyle w:val="Caption"/>
              <w:rPr>
                <w:rFonts w:asciiTheme="majorHAnsi" w:hAnsiTheme="majorHAnsi"/>
                <w:sz w:val="22"/>
                <w:szCs w:val="22"/>
              </w:rPr>
            </w:pPr>
            <w:bookmarkStart w:id="61" w:name="_Toc440978907"/>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13</w:t>
            </w:r>
            <w:r w:rsidR="006A2133" w:rsidRPr="005115C1">
              <w:rPr>
                <w:rFonts w:asciiTheme="majorHAnsi" w:hAnsiTheme="majorHAnsi"/>
                <w:sz w:val="22"/>
                <w:szCs w:val="22"/>
              </w:rPr>
              <w:fldChar w:fldCharType="end"/>
            </w:r>
            <w:r w:rsidRPr="005115C1">
              <w:rPr>
                <w:rFonts w:asciiTheme="majorHAnsi" w:hAnsiTheme="majorHAnsi"/>
                <w:sz w:val="22"/>
                <w:szCs w:val="22"/>
              </w:rPr>
              <w:t xml:space="preserve"> – </w:t>
            </w:r>
            <w:r w:rsidR="006041B0" w:rsidRPr="005115C1">
              <w:rPr>
                <w:rFonts w:asciiTheme="majorHAnsi" w:hAnsiTheme="majorHAnsi"/>
                <w:sz w:val="22"/>
                <w:szCs w:val="22"/>
              </w:rPr>
              <w:t>Creating Data Entry Forms</w:t>
            </w:r>
            <w:bookmarkEnd w:id="61"/>
          </w:p>
        </w:tc>
      </w:tr>
      <w:tr w:rsidR="00720E77" w:rsidRPr="005115C1" w14:paraId="06572675" w14:textId="77777777" w:rsidTr="003D0B16">
        <w:trPr>
          <w:jc w:val="center"/>
        </w:trPr>
        <w:tc>
          <w:tcPr>
            <w:tcW w:w="9576" w:type="dxa"/>
          </w:tcPr>
          <w:p w14:paraId="434D44DA" w14:textId="77777777" w:rsidR="00720E77" w:rsidRPr="005115C1" w:rsidRDefault="00CA22E9" w:rsidP="009700D6">
            <w:pPr>
              <w:keepNext/>
              <w:spacing w:after="200"/>
              <w:rPr>
                <w:rFonts w:asciiTheme="majorHAnsi" w:hAnsiTheme="majorHAnsi"/>
              </w:rPr>
            </w:pPr>
            <w:r w:rsidRPr="005115C1">
              <w:rPr>
                <w:rFonts w:asciiTheme="majorHAnsi" w:hAnsiTheme="majorHAnsi"/>
              </w:rPr>
              <w:t xml:space="preserve">Each process has a data-entry form. Data-entry controls are organized into pages. Pages are </w:t>
            </w:r>
            <w:r w:rsidR="00856C6B" w:rsidRPr="005115C1">
              <w:rPr>
                <w:rFonts w:asciiTheme="majorHAnsi" w:hAnsiTheme="majorHAnsi"/>
              </w:rPr>
              <w:t>a container object which is</w:t>
            </w:r>
            <w:r w:rsidRPr="005115C1">
              <w:rPr>
                <w:rFonts w:asciiTheme="majorHAnsi" w:hAnsiTheme="majorHAnsi"/>
              </w:rPr>
              <w:t xml:space="preserve"> </w:t>
            </w:r>
            <w:r w:rsidR="00E233B0" w:rsidRPr="005115C1">
              <w:rPr>
                <w:rFonts w:asciiTheme="majorHAnsi" w:hAnsiTheme="majorHAnsi"/>
              </w:rPr>
              <w:t>refereed</w:t>
            </w:r>
            <w:r w:rsidRPr="005115C1">
              <w:rPr>
                <w:rFonts w:asciiTheme="majorHAnsi" w:hAnsiTheme="majorHAnsi"/>
              </w:rPr>
              <w:t xml:space="preserve"> in the access rights configuration, thus providing different views of the data entry form for different user roles depending on the status of the individual case of the processes. All input controls are added through form designer including attachments and printed out forms (called </w:t>
            </w:r>
            <w:proofErr w:type="spellStart"/>
            <w:r w:rsidRPr="005115C1">
              <w:rPr>
                <w:rFonts w:asciiTheme="majorHAnsi" w:hAnsiTheme="majorHAnsi"/>
              </w:rPr>
              <w:t>SmartDocs</w:t>
            </w:r>
            <w:proofErr w:type="spellEnd"/>
            <w:r w:rsidRPr="005115C1">
              <w:rPr>
                <w:rFonts w:asciiTheme="majorHAnsi" w:hAnsiTheme="majorHAnsi"/>
              </w:rPr>
              <w:t xml:space="preserve"> </w:t>
            </w:r>
            <w:r w:rsidR="00856C6B" w:rsidRPr="005115C1">
              <w:rPr>
                <w:rFonts w:asciiTheme="majorHAnsi" w:hAnsiTheme="majorHAnsi"/>
              </w:rPr>
              <w:t>in</w:t>
            </w:r>
            <w:r w:rsidRPr="005115C1">
              <w:rPr>
                <w:rFonts w:asciiTheme="majorHAnsi" w:hAnsiTheme="majorHAnsi"/>
              </w:rPr>
              <w:t xml:space="preserve"> Smart Processes).</w:t>
            </w:r>
          </w:p>
        </w:tc>
      </w:tr>
    </w:tbl>
    <w:p w14:paraId="586B0003" w14:textId="77777777" w:rsidR="00720E77" w:rsidRPr="005115C1" w:rsidRDefault="00720E77">
      <w:pPr>
        <w:spacing w:before="0" w:after="200" w:line="276" w:lineRule="auto"/>
        <w:jc w:val="left"/>
        <w:rPr>
          <w:rFonts w:asciiTheme="majorHAnsi" w:hAnsiTheme="majorHAnsi"/>
          <w:sz w:val="22"/>
        </w:rPr>
      </w:pPr>
    </w:p>
    <w:p w14:paraId="1BEC650F" w14:textId="77777777" w:rsidR="00C537D8" w:rsidRPr="005115C1" w:rsidRDefault="00C537D8">
      <w:pPr>
        <w:spacing w:before="0" w:after="200" w:line="276" w:lineRule="auto"/>
        <w:jc w:val="left"/>
        <w:rPr>
          <w:rFonts w:asciiTheme="majorHAnsi" w:hAnsiTheme="majorHAnsi"/>
          <w:sz w:val="22"/>
        </w:rPr>
      </w:pPr>
    </w:p>
    <w:p w14:paraId="56EDAE7D" w14:textId="77777777" w:rsidR="00C537D8" w:rsidRPr="005115C1" w:rsidRDefault="00C537D8">
      <w:pPr>
        <w:spacing w:before="0" w:after="200" w:line="276" w:lineRule="auto"/>
        <w:jc w:val="left"/>
        <w:rPr>
          <w:rFonts w:asciiTheme="majorHAnsi" w:hAnsiTheme="majorHAnsi"/>
          <w:sz w:val="22"/>
        </w:rPr>
      </w:pPr>
    </w:p>
    <w:p w14:paraId="774BDA88" w14:textId="77777777" w:rsidR="00C537D8" w:rsidRPr="005115C1" w:rsidRDefault="00C537D8">
      <w:pPr>
        <w:spacing w:before="0" w:after="200" w:line="276" w:lineRule="auto"/>
        <w:jc w:val="left"/>
        <w:rPr>
          <w:rFonts w:asciiTheme="majorHAnsi" w:hAnsiTheme="majorHAnsi"/>
          <w:sz w:val="22"/>
        </w:rPr>
      </w:pPr>
    </w:p>
    <w:p w14:paraId="340B8D8A" w14:textId="77777777" w:rsidR="005A1418" w:rsidRPr="005115C1" w:rsidRDefault="005A1418" w:rsidP="005A1418">
      <w:pPr>
        <w:rPr>
          <w:rFonts w:asciiTheme="majorHAnsi" w:hAnsiTheme="majorHAnsi"/>
          <w:sz w:val="22"/>
        </w:rPr>
      </w:pPr>
    </w:p>
    <w:p w14:paraId="3A41C3F8" w14:textId="77777777" w:rsidR="00C537D8" w:rsidRPr="005115C1" w:rsidRDefault="00C537D8">
      <w:pPr>
        <w:spacing w:before="0" w:after="200" w:line="276" w:lineRule="auto"/>
        <w:jc w:val="left"/>
        <w:rPr>
          <w:rFonts w:asciiTheme="majorHAnsi" w:eastAsiaTheme="majorEastAsia" w:hAnsiTheme="majorHAnsi" w:cstheme="majorBidi"/>
          <w:b/>
          <w:bCs/>
          <w:i/>
          <w:iCs/>
          <w:color w:val="4F81BD" w:themeColor="accent1"/>
          <w:sz w:val="22"/>
        </w:rPr>
      </w:pPr>
      <w:r w:rsidRPr="005115C1">
        <w:rPr>
          <w:rFonts w:asciiTheme="majorHAnsi" w:hAnsiTheme="majorHAnsi"/>
          <w:sz w:val="22"/>
        </w:rPr>
        <w:br w:type="page"/>
      </w:r>
    </w:p>
    <w:p w14:paraId="0807DCF6" w14:textId="77777777" w:rsidR="00C537D8" w:rsidRPr="005115C1" w:rsidRDefault="00C537D8">
      <w:pPr>
        <w:spacing w:before="0" w:after="200" w:line="276" w:lineRule="auto"/>
        <w:jc w:val="left"/>
        <w:rPr>
          <w:rFonts w:asciiTheme="majorHAnsi" w:eastAsiaTheme="majorEastAsia" w:hAnsiTheme="majorHAnsi" w:cstheme="majorBidi"/>
          <w:b/>
          <w:bCs/>
          <w:i/>
          <w:iCs/>
          <w:color w:val="4F81BD" w:themeColor="accent1"/>
          <w:sz w:val="22"/>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350"/>
      </w:tblGrid>
      <w:tr w:rsidR="00C537D8" w:rsidRPr="005115C1" w14:paraId="15601094" w14:textId="77777777" w:rsidTr="003D0B16">
        <w:trPr>
          <w:jc w:val="center"/>
        </w:trPr>
        <w:tc>
          <w:tcPr>
            <w:tcW w:w="9576" w:type="dxa"/>
            <w:shd w:val="clear" w:color="auto" w:fill="DBE5F1" w:themeFill="accent1" w:themeFillTint="33"/>
          </w:tcPr>
          <w:p w14:paraId="30B47101" w14:textId="77777777" w:rsidR="00C537D8" w:rsidRPr="005115C1" w:rsidRDefault="00C537D8" w:rsidP="000463E2">
            <w:pPr>
              <w:keepNext/>
              <w:spacing w:after="200"/>
              <w:jc w:val="center"/>
              <w:rPr>
                <w:rFonts w:asciiTheme="majorHAnsi" w:hAnsiTheme="majorHAnsi"/>
                <w:b/>
              </w:rPr>
            </w:pPr>
            <w:r w:rsidRPr="005115C1">
              <w:rPr>
                <w:rFonts w:asciiTheme="majorHAnsi" w:hAnsiTheme="majorHAnsi"/>
                <w:b/>
              </w:rPr>
              <w:t xml:space="preserve">Step </w:t>
            </w:r>
            <w:r w:rsidR="000463E2" w:rsidRPr="005115C1">
              <w:rPr>
                <w:rFonts w:asciiTheme="majorHAnsi" w:hAnsiTheme="majorHAnsi"/>
                <w:b/>
              </w:rPr>
              <w:t>4</w:t>
            </w:r>
            <w:r w:rsidRPr="005115C1">
              <w:rPr>
                <w:rFonts w:asciiTheme="majorHAnsi" w:hAnsiTheme="majorHAnsi"/>
                <w:b/>
              </w:rPr>
              <w:t xml:space="preserve"> – Design the service workflow</w:t>
            </w:r>
          </w:p>
        </w:tc>
      </w:tr>
      <w:tr w:rsidR="00C537D8" w:rsidRPr="005115C1" w14:paraId="31A436BE" w14:textId="77777777" w:rsidTr="003D0B16">
        <w:trPr>
          <w:jc w:val="center"/>
        </w:trPr>
        <w:tc>
          <w:tcPr>
            <w:tcW w:w="9576" w:type="dxa"/>
          </w:tcPr>
          <w:p w14:paraId="2168AFBF" w14:textId="77777777" w:rsidR="00C537D8" w:rsidRPr="005115C1" w:rsidRDefault="00C537D8" w:rsidP="003D0B16">
            <w:pPr>
              <w:keepNext/>
              <w:spacing w:after="200"/>
              <w:jc w:val="center"/>
              <w:rPr>
                <w:rFonts w:asciiTheme="majorHAnsi" w:hAnsiTheme="majorHAnsi"/>
              </w:rPr>
            </w:pPr>
            <w:r w:rsidRPr="005115C1">
              <w:rPr>
                <w:rFonts w:asciiTheme="majorHAnsi" w:hAnsiTheme="majorHAnsi"/>
                <w:noProof/>
              </w:rPr>
              <w:drawing>
                <wp:inline distT="0" distB="0" distL="0" distR="0" wp14:anchorId="75BA002C" wp14:editId="7BA58C58">
                  <wp:extent cx="4981247" cy="3735935"/>
                  <wp:effectExtent l="19050" t="0" r="0" b="0"/>
                  <wp:docPr id="9"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32" cstate="print"/>
                          <a:stretch>
                            <a:fillRect/>
                          </a:stretch>
                        </pic:blipFill>
                        <pic:spPr bwMode="auto">
                          <a:xfrm>
                            <a:off x="0" y="0"/>
                            <a:ext cx="4981247" cy="3735935"/>
                          </a:xfrm>
                          <a:prstGeom prst="rect">
                            <a:avLst/>
                          </a:prstGeom>
                          <a:noFill/>
                          <a:ln w="9525">
                            <a:noFill/>
                            <a:miter lim="800000"/>
                            <a:headEnd/>
                            <a:tailEnd/>
                          </a:ln>
                        </pic:spPr>
                      </pic:pic>
                    </a:graphicData>
                  </a:graphic>
                </wp:inline>
              </w:drawing>
            </w:r>
          </w:p>
          <w:p w14:paraId="482AEBC8" w14:textId="77777777" w:rsidR="00C537D8" w:rsidRPr="005115C1" w:rsidRDefault="00C537D8" w:rsidP="006041B0">
            <w:pPr>
              <w:pStyle w:val="Caption"/>
              <w:rPr>
                <w:rFonts w:asciiTheme="majorHAnsi" w:hAnsiTheme="majorHAnsi"/>
                <w:sz w:val="22"/>
                <w:szCs w:val="22"/>
              </w:rPr>
            </w:pPr>
            <w:bookmarkStart w:id="62" w:name="_Toc440978908"/>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00A63261"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14</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w:t>
            </w:r>
            <w:r w:rsidR="006041B0" w:rsidRPr="005115C1">
              <w:rPr>
                <w:rFonts w:asciiTheme="majorHAnsi" w:hAnsiTheme="majorHAnsi"/>
                <w:sz w:val="22"/>
                <w:szCs w:val="22"/>
              </w:rPr>
              <w:t>Design the service workflow</w:t>
            </w:r>
            <w:bookmarkEnd w:id="62"/>
          </w:p>
        </w:tc>
      </w:tr>
      <w:tr w:rsidR="00C537D8" w:rsidRPr="005115C1" w14:paraId="184C20F0" w14:textId="77777777" w:rsidTr="003D0B16">
        <w:trPr>
          <w:jc w:val="center"/>
        </w:trPr>
        <w:tc>
          <w:tcPr>
            <w:tcW w:w="9576" w:type="dxa"/>
          </w:tcPr>
          <w:p w14:paraId="03D4DDC2" w14:textId="77777777" w:rsidR="00C537D8" w:rsidRPr="005115C1" w:rsidRDefault="00C537D8" w:rsidP="00E233B0">
            <w:pPr>
              <w:keepNext/>
              <w:spacing w:after="200"/>
              <w:rPr>
                <w:rFonts w:asciiTheme="majorHAnsi" w:hAnsiTheme="majorHAnsi"/>
              </w:rPr>
            </w:pPr>
            <w:r w:rsidRPr="005115C1">
              <w:rPr>
                <w:rFonts w:asciiTheme="majorHAnsi" w:hAnsiTheme="majorHAnsi"/>
              </w:rPr>
              <w:t xml:space="preserve">Each process has a data-entry form. Data-entry controls are organized into pages. Pages are a container object which is referenced in the access rights configuration, thus providing different views of the data entry form for different user roles depending on the status of the individual case of the processes. All input controls are added through form designer including attachments and printed out forms (called </w:t>
            </w:r>
            <w:proofErr w:type="spellStart"/>
            <w:r w:rsidRPr="005115C1">
              <w:rPr>
                <w:rFonts w:asciiTheme="majorHAnsi" w:hAnsiTheme="majorHAnsi"/>
              </w:rPr>
              <w:t>SmartDocs</w:t>
            </w:r>
            <w:proofErr w:type="spellEnd"/>
            <w:r w:rsidRPr="005115C1">
              <w:rPr>
                <w:rFonts w:asciiTheme="majorHAnsi" w:hAnsiTheme="majorHAnsi"/>
              </w:rPr>
              <w:t xml:space="preserve"> in Smart Processes).</w:t>
            </w:r>
          </w:p>
        </w:tc>
      </w:tr>
    </w:tbl>
    <w:p w14:paraId="3B985946" w14:textId="77777777" w:rsidR="00C537D8" w:rsidRPr="005115C1" w:rsidRDefault="00C537D8">
      <w:pPr>
        <w:spacing w:before="0" w:after="200" w:line="276" w:lineRule="auto"/>
        <w:jc w:val="left"/>
        <w:rPr>
          <w:rFonts w:asciiTheme="majorHAnsi" w:eastAsiaTheme="majorEastAsia" w:hAnsiTheme="majorHAnsi" w:cstheme="majorBidi"/>
          <w:b/>
          <w:bCs/>
          <w:i/>
          <w:iCs/>
          <w:color w:val="4F81BD" w:themeColor="accent1"/>
          <w:sz w:val="22"/>
        </w:rPr>
      </w:pPr>
    </w:p>
    <w:p w14:paraId="5EA5B436" w14:textId="77777777" w:rsidR="0074463D" w:rsidRPr="005115C1" w:rsidRDefault="0074463D">
      <w:pPr>
        <w:spacing w:before="0" w:after="200" w:line="276" w:lineRule="auto"/>
        <w:jc w:val="left"/>
        <w:rPr>
          <w:rFonts w:asciiTheme="majorHAnsi" w:eastAsiaTheme="majorEastAsia" w:hAnsiTheme="majorHAnsi" w:cstheme="majorBidi"/>
          <w:b/>
          <w:bCs/>
          <w:i/>
          <w:iCs/>
          <w:color w:val="4F81BD" w:themeColor="accent1"/>
          <w:sz w:val="22"/>
        </w:rPr>
      </w:pPr>
    </w:p>
    <w:p w14:paraId="15FF5708" w14:textId="77777777" w:rsidR="0074463D" w:rsidRPr="005115C1" w:rsidRDefault="0074463D">
      <w:pPr>
        <w:spacing w:before="0" w:after="200" w:line="276" w:lineRule="auto"/>
        <w:jc w:val="left"/>
        <w:rPr>
          <w:rFonts w:asciiTheme="majorHAnsi" w:eastAsiaTheme="majorEastAsia" w:hAnsiTheme="majorHAnsi" w:cstheme="majorBidi"/>
          <w:b/>
          <w:bCs/>
          <w:i/>
          <w:iCs/>
          <w:color w:val="4F81BD" w:themeColor="accent1"/>
          <w:sz w:val="22"/>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350"/>
      </w:tblGrid>
      <w:tr w:rsidR="00AD61E3" w:rsidRPr="005115C1" w14:paraId="3477B671" w14:textId="77777777" w:rsidTr="003D0B16">
        <w:trPr>
          <w:jc w:val="center"/>
        </w:trPr>
        <w:tc>
          <w:tcPr>
            <w:tcW w:w="9576" w:type="dxa"/>
            <w:shd w:val="clear" w:color="auto" w:fill="DBE5F1" w:themeFill="accent1" w:themeFillTint="33"/>
          </w:tcPr>
          <w:p w14:paraId="7FBA9875" w14:textId="77777777" w:rsidR="00AD61E3" w:rsidRPr="005115C1" w:rsidRDefault="00AD61E3" w:rsidP="009425EC">
            <w:pPr>
              <w:keepNext/>
              <w:spacing w:after="200"/>
              <w:jc w:val="center"/>
              <w:rPr>
                <w:rFonts w:asciiTheme="majorHAnsi" w:hAnsiTheme="majorHAnsi"/>
                <w:b/>
              </w:rPr>
            </w:pPr>
            <w:r w:rsidRPr="005115C1">
              <w:rPr>
                <w:rFonts w:asciiTheme="majorHAnsi" w:hAnsiTheme="majorHAnsi"/>
                <w:b/>
              </w:rPr>
              <w:t xml:space="preserve">Step 5 – </w:t>
            </w:r>
            <w:r w:rsidR="009425EC" w:rsidRPr="005115C1">
              <w:rPr>
                <w:rFonts w:asciiTheme="majorHAnsi" w:hAnsiTheme="majorHAnsi"/>
                <w:b/>
              </w:rPr>
              <w:t>Prepare the Printout Forms (</w:t>
            </w:r>
            <w:proofErr w:type="spellStart"/>
            <w:r w:rsidR="009425EC" w:rsidRPr="005115C1">
              <w:rPr>
                <w:rFonts w:asciiTheme="majorHAnsi" w:hAnsiTheme="majorHAnsi"/>
                <w:b/>
              </w:rPr>
              <w:t>SmartDocs</w:t>
            </w:r>
            <w:proofErr w:type="spellEnd"/>
            <w:r w:rsidR="009425EC" w:rsidRPr="005115C1">
              <w:rPr>
                <w:rFonts w:asciiTheme="majorHAnsi" w:hAnsiTheme="majorHAnsi"/>
                <w:b/>
              </w:rPr>
              <w:t>)</w:t>
            </w:r>
          </w:p>
        </w:tc>
      </w:tr>
      <w:tr w:rsidR="00AD61E3" w:rsidRPr="005115C1" w14:paraId="54F64F49" w14:textId="77777777" w:rsidTr="003D0B16">
        <w:trPr>
          <w:jc w:val="center"/>
        </w:trPr>
        <w:tc>
          <w:tcPr>
            <w:tcW w:w="9576" w:type="dxa"/>
          </w:tcPr>
          <w:p w14:paraId="6F9EE34A" w14:textId="77777777" w:rsidR="00AD61E3" w:rsidRPr="005115C1" w:rsidRDefault="009D257F" w:rsidP="003D0B16">
            <w:pPr>
              <w:keepNext/>
              <w:spacing w:after="200"/>
              <w:jc w:val="center"/>
              <w:rPr>
                <w:rFonts w:asciiTheme="majorHAnsi" w:hAnsiTheme="majorHAnsi"/>
              </w:rPr>
            </w:pPr>
            <w:r w:rsidRPr="005115C1">
              <w:rPr>
                <w:rFonts w:asciiTheme="majorHAnsi" w:hAnsiTheme="majorHAnsi"/>
                <w:noProof/>
              </w:rPr>
              <w:drawing>
                <wp:inline distT="0" distB="0" distL="0" distR="0" wp14:anchorId="19060F9F" wp14:editId="1891FFC9">
                  <wp:extent cx="5943600" cy="4457700"/>
                  <wp:effectExtent l="19050" t="0" r="0" b="0"/>
                  <wp:docPr id="13" name="Picture 12" descr="Smart Do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t Docs.png"/>
                          <pic:cNvPicPr/>
                        </pic:nvPicPr>
                        <pic:blipFill>
                          <a:blip r:embed="rId33" cstate="print"/>
                          <a:stretch>
                            <a:fillRect/>
                          </a:stretch>
                        </pic:blipFill>
                        <pic:spPr>
                          <a:xfrm>
                            <a:off x="0" y="0"/>
                            <a:ext cx="5943600" cy="4457700"/>
                          </a:xfrm>
                          <a:prstGeom prst="rect">
                            <a:avLst/>
                          </a:prstGeom>
                        </pic:spPr>
                      </pic:pic>
                    </a:graphicData>
                  </a:graphic>
                </wp:inline>
              </w:drawing>
            </w:r>
          </w:p>
          <w:p w14:paraId="3D8290B5" w14:textId="77777777" w:rsidR="00AD61E3" w:rsidRPr="005115C1" w:rsidRDefault="00AD61E3" w:rsidP="009D257F">
            <w:pPr>
              <w:pStyle w:val="Caption"/>
              <w:rPr>
                <w:rFonts w:asciiTheme="majorHAnsi" w:hAnsiTheme="majorHAnsi"/>
                <w:sz w:val="22"/>
                <w:szCs w:val="22"/>
              </w:rPr>
            </w:pPr>
            <w:bookmarkStart w:id="63" w:name="_Toc440978909"/>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00A63261"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15</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w:t>
            </w:r>
            <w:r w:rsidR="009D257F" w:rsidRPr="005115C1">
              <w:rPr>
                <w:rFonts w:asciiTheme="majorHAnsi" w:hAnsiTheme="majorHAnsi"/>
                <w:sz w:val="22"/>
                <w:szCs w:val="22"/>
              </w:rPr>
              <w:t xml:space="preserve">Prepare the Printout Forms ( </w:t>
            </w:r>
            <w:proofErr w:type="spellStart"/>
            <w:r w:rsidR="009D257F" w:rsidRPr="005115C1">
              <w:rPr>
                <w:rFonts w:asciiTheme="majorHAnsi" w:hAnsiTheme="majorHAnsi"/>
                <w:sz w:val="22"/>
                <w:szCs w:val="22"/>
              </w:rPr>
              <w:t>SmartDocs</w:t>
            </w:r>
            <w:proofErr w:type="spellEnd"/>
            <w:r w:rsidR="009D257F" w:rsidRPr="005115C1">
              <w:rPr>
                <w:rFonts w:asciiTheme="majorHAnsi" w:hAnsiTheme="majorHAnsi"/>
                <w:sz w:val="22"/>
                <w:szCs w:val="22"/>
              </w:rPr>
              <w:t>)</w:t>
            </w:r>
            <w:bookmarkEnd w:id="63"/>
          </w:p>
        </w:tc>
      </w:tr>
      <w:tr w:rsidR="00AD61E3" w:rsidRPr="005115C1" w14:paraId="7CD8FCE8" w14:textId="77777777" w:rsidTr="003D0B16">
        <w:trPr>
          <w:jc w:val="center"/>
        </w:trPr>
        <w:tc>
          <w:tcPr>
            <w:tcW w:w="9576" w:type="dxa"/>
          </w:tcPr>
          <w:p w14:paraId="084C9411" w14:textId="77777777" w:rsidR="00AD61E3" w:rsidRPr="005115C1" w:rsidRDefault="003D0B16" w:rsidP="00BA1421">
            <w:pPr>
              <w:keepNext/>
              <w:spacing w:after="200"/>
              <w:jc w:val="center"/>
              <w:rPr>
                <w:rFonts w:asciiTheme="majorHAnsi" w:hAnsiTheme="majorHAnsi"/>
              </w:rPr>
            </w:pPr>
            <w:r w:rsidRPr="005115C1">
              <w:rPr>
                <w:rFonts w:asciiTheme="majorHAnsi" w:hAnsiTheme="majorHAnsi"/>
              </w:rPr>
              <w:t xml:space="preserve">The process </w:t>
            </w:r>
            <w:r w:rsidR="00BA1421" w:rsidRPr="005115C1">
              <w:rPr>
                <w:rFonts w:asciiTheme="majorHAnsi" w:hAnsiTheme="majorHAnsi"/>
              </w:rPr>
              <w:t>designer prepares</w:t>
            </w:r>
            <w:r w:rsidRPr="005115C1">
              <w:rPr>
                <w:rFonts w:asciiTheme="majorHAnsi" w:hAnsiTheme="majorHAnsi"/>
              </w:rPr>
              <w:t xml:space="preserve"> a Ms. Word document with content and named bookmarks. The document is attached in the </w:t>
            </w:r>
            <w:proofErr w:type="spellStart"/>
            <w:r w:rsidRPr="005115C1">
              <w:rPr>
                <w:rFonts w:asciiTheme="majorHAnsi" w:hAnsiTheme="majorHAnsi"/>
              </w:rPr>
              <w:t>SmartDocs</w:t>
            </w:r>
            <w:proofErr w:type="spellEnd"/>
            <w:r w:rsidRPr="005115C1">
              <w:rPr>
                <w:rFonts w:asciiTheme="majorHAnsi" w:hAnsiTheme="majorHAnsi"/>
              </w:rPr>
              <w:t xml:space="preserve"> configurator.</w:t>
            </w:r>
            <w:r w:rsidR="00BA1421" w:rsidRPr="005115C1">
              <w:rPr>
                <w:rFonts w:asciiTheme="majorHAnsi" w:hAnsiTheme="majorHAnsi"/>
              </w:rPr>
              <w:t xml:space="preserve"> Finally he drags the data-entry controls into the bookmark field and map them with the desired named bookmark added in the Ms. Word document.</w:t>
            </w:r>
          </w:p>
        </w:tc>
      </w:tr>
    </w:tbl>
    <w:p w14:paraId="2B6B3AFB" w14:textId="77777777" w:rsidR="00AD61E3" w:rsidRPr="005115C1" w:rsidRDefault="00AD61E3">
      <w:pPr>
        <w:spacing w:before="0" w:after="200" w:line="276" w:lineRule="auto"/>
        <w:jc w:val="left"/>
        <w:rPr>
          <w:rFonts w:asciiTheme="majorHAnsi" w:eastAsiaTheme="majorEastAsia" w:hAnsiTheme="majorHAnsi" w:cstheme="majorBidi"/>
          <w:b/>
          <w:bCs/>
          <w:i/>
          <w:iCs/>
          <w:color w:val="4F81BD" w:themeColor="accent1"/>
          <w:sz w:val="22"/>
        </w:rPr>
      </w:pPr>
    </w:p>
    <w:p w14:paraId="4BC27BD6" w14:textId="77777777" w:rsidR="00EF1A8B" w:rsidRPr="005115C1" w:rsidRDefault="00EF1A8B">
      <w:pPr>
        <w:spacing w:before="0" w:after="200" w:line="276" w:lineRule="auto"/>
        <w:jc w:val="left"/>
        <w:rPr>
          <w:rFonts w:asciiTheme="majorHAnsi" w:eastAsiaTheme="majorEastAsia" w:hAnsiTheme="majorHAnsi" w:cstheme="majorBidi"/>
          <w:b/>
          <w:bCs/>
          <w:i/>
          <w:iCs/>
          <w:color w:val="4F81BD" w:themeColor="accent1"/>
          <w:sz w:val="22"/>
        </w:rPr>
      </w:pPr>
      <w:r w:rsidRPr="005115C1">
        <w:rPr>
          <w:rFonts w:asciiTheme="majorHAnsi" w:hAnsiTheme="majorHAnsi"/>
          <w:sz w:val="22"/>
        </w:rPr>
        <w:br w:type="page"/>
      </w: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350"/>
      </w:tblGrid>
      <w:tr w:rsidR="00EF1A8B" w:rsidRPr="005115C1" w14:paraId="79CCC3D3" w14:textId="77777777" w:rsidTr="007E44A3">
        <w:trPr>
          <w:jc w:val="center"/>
        </w:trPr>
        <w:tc>
          <w:tcPr>
            <w:tcW w:w="9576" w:type="dxa"/>
            <w:shd w:val="clear" w:color="auto" w:fill="DBE5F1" w:themeFill="accent1" w:themeFillTint="33"/>
          </w:tcPr>
          <w:p w14:paraId="7F15939C" w14:textId="77777777" w:rsidR="00EF1A8B" w:rsidRPr="005115C1" w:rsidRDefault="00EF1A8B" w:rsidP="00EF1A8B">
            <w:pPr>
              <w:keepNext/>
              <w:spacing w:after="200"/>
              <w:jc w:val="center"/>
              <w:rPr>
                <w:rFonts w:asciiTheme="majorHAnsi" w:hAnsiTheme="majorHAnsi"/>
                <w:b/>
              </w:rPr>
            </w:pPr>
            <w:r w:rsidRPr="005115C1">
              <w:rPr>
                <w:rFonts w:asciiTheme="majorHAnsi" w:hAnsiTheme="majorHAnsi"/>
                <w:b/>
              </w:rPr>
              <w:t>Step 6 – Configure User Roles and Access Rights(s)</w:t>
            </w:r>
          </w:p>
        </w:tc>
      </w:tr>
      <w:tr w:rsidR="00EF1A8B" w:rsidRPr="005115C1" w14:paraId="2D2481CA" w14:textId="77777777" w:rsidTr="007E44A3">
        <w:trPr>
          <w:jc w:val="center"/>
        </w:trPr>
        <w:tc>
          <w:tcPr>
            <w:tcW w:w="9576" w:type="dxa"/>
          </w:tcPr>
          <w:p w14:paraId="3F81751B" w14:textId="77777777" w:rsidR="00EF1A8B" w:rsidRPr="005115C1" w:rsidRDefault="00EF1A8B" w:rsidP="007E44A3">
            <w:pPr>
              <w:keepNext/>
              <w:spacing w:after="200"/>
              <w:jc w:val="center"/>
              <w:rPr>
                <w:rFonts w:asciiTheme="majorHAnsi" w:hAnsiTheme="majorHAnsi"/>
              </w:rPr>
            </w:pPr>
            <w:r w:rsidRPr="005115C1">
              <w:rPr>
                <w:rFonts w:asciiTheme="majorHAnsi" w:hAnsiTheme="majorHAnsi"/>
                <w:noProof/>
              </w:rPr>
              <w:drawing>
                <wp:inline distT="0" distB="0" distL="0" distR="0" wp14:anchorId="340E7E43" wp14:editId="2B0EABAE">
                  <wp:extent cx="4981247" cy="3735935"/>
                  <wp:effectExtent l="19050" t="0" r="0" b="0"/>
                  <wp:docPr id="1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34" cstate="print"/>
                          <a:stretch>
                            <a:fillRect/>
                          </a:stretch>
                        </pic:blipFill>
                        <pic:spPr bwMode="auto">
                          <a:xfrm>
                            <a:off x="0" y="0"/>
                            <a:ext cx="4981247" cy="3735935"/>
                          </a:xfrm>
                          <a:prstGeom prst="rect">
                            <a:avLst/>
                          </a:prstGeom>
                          <a:noFill/>
                          <a:ln w="9525">
                            <a:noFill/>
                            <a:miter lim="800000"/>
                            <a:headEnd/>
                            <a:tailEnd/>
                          </a:ln>
                        </pic:spPr>
                      </pic:pic>
                    </a:graphicData>
                  </a:graphic>
                </wp:inline>
              </w:drawing>
            </w:r>
          </w:p>
          <w:p w14:paraId="64766599" w14:textId="77777777" w:rsidR="00EF1A8B" w:rsidRPr="005115C1" w:rsidRDefault="00EF1A8B" w:rsidP="007E44A3">
            <w:pPr>
              <w:pStyle w:val="Caption"/>
              <w:rPr>
                <w:rFonts w:asciiTheme="majorHAnsi" w:hAnsiTheme="majorHAnsi"/>
                <w:sz w:val="22"/>
                <w:szCs w:val="22"/>
              </w:rPr>
            </w:pPr>
            <w:bookmarkStart w:id="64" w:name="_Toc440978910"/>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00A63261"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16</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Creating Data Entry Forms</w:t>
            </w:r>
            <w:bookmarkEnd w:id="64"/>
          </w:p>
        </w:tc>
      </w:tr>
      <w:tr w:rsidR="00EF1A8B" w:rsidRPr="005115C1" w14:paraId="01548A02" w14:textId="77777777" w:rsidTr="007E44A3">
        <w:trPr>
          <w:jc w:val="center"/>
        </w:trPr>
        <w:tc>
          <w:tcPr>
            <w:tcW w:w="9576" w:type="dxa"/>
          </w:tcPr>
          <w:p w14:paraId="6C93E8BD" w14:textId="77777777" w:rsidR="00EF1A8B" w:rsidRPr="005115C1" w:rsidRDefault="003F6402" w:rsidP="003F6402">
            <w:pPr>
              <w:keepNext/>
              <w:spacing w:after="200"/>
              <w:jc w:val="center"/>
              <w:rPr>
                <w:rFonts w:asciiTheme="majorHAnsi" w:hAnsiTheme="majorHAnsi"/>
              </w:rPr>
            </w:pPr>
            <w:r w:rsidRPr="005115C1">
              <w:rPr>
                <w:rFonts w:asciiTheme="majorHAnsi" w:hAnsiTheme="majorHAnsi"/>
              </w:rPr>
              <w:t xml:space="preserve">Create Roles and manage user role membership. Define the access rights for the cases for each of the process statuses. </w:t>
            </w:r>
            <w:r w:rsidR="00CF32A9" w:rsidRPr="005115C1">
              <w:rPr>
                <w:rFonts w:asciiTheme="majorHAnsi" w:hAnsiTheme="majorHAnsi"/>
              </w:rPr>
              <w:t>Access level can be defined for the entire form or to be detailed at page level access.</w:t>
            </w:r>
          </w:p>
        </w:tc>
      </w:tr>
    </w:tbl>
    <w:p w14:paraId="233F1F35" w14:textId="77777777" w:rsidR="00C537D8" w:rsidRPr="005115C1" w:rsidRDefault="00C537D8" w:rsidP="00E142B3">
      <w:pPr>
        <w:pStyle w:val="Heading4"/>
        <w:numPr>
          <w:ilvl w:val="0"/>
          <w:numId w:val="0"/>
        </w:numPr>
        <w:ind w:left="864"/>
        <w:rPr>
          <w:sz w:val="22"/>
        </w:rPr>
      </w:pPr>
    </w:p>
    <w:p w14:paraId="479CFBBD" w14:textId="77777777" w:rsidR="00140B02" w:rsidRPr="005115C1" w:rsidRDefault="00140B02">
      <w:pPr>
        <w:spacing w:before="0" w:after="200" w:line="276" w:lineRule="auto"/>
        <w:jc w:val="left"/>
        <w:rPr>
          <w:rFonts w:asciiTheme="majorHAnsi" w:hAnsiTheme="majorHAnsi"/>
          <w:sz w:val="22"/>
        </w:rPr>
      </w:pPr>
      <w:r w:rsidRPr="005115C1">
        <w:rPr>
          <w:rFonts w:asciiTheme="majorHAnsi" w:hAnsiTheme="majorHAnsi"/>
          <w:sz w:val="22"/>
        </w:rPr>
        <w:br w:type="page"/>
      </w: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350"/>
      </w:tblGrid>
      <w:tr w:rsidR="00140B02" w:rsidRPr="005115C1" w14:paraId="77CA3AB0" w14:textId="77777777" w:rsidTr="007E44A3">
        <w:trPr>
          <w:jc w:val="center"/>
        </w:trPr>
        <w:tc>
          <w:tcPr>
            <w:tcW w:w="9576" w:type="dxa"/>
            <w:shd w:val="clear" w:color="auto" w:fill="DBE5F1" w:themeFill="accent1" w:themeFillTint="33"/>
          </w:tcPr>
          <w:p w14:paraId="6C724B93" w14:textId="77777777" w:rsidR="00140B02" w:rsidRPr="005115C1" w:rsidRDefault="00140B02" w:rsidP="00140B02">
            <w:pPr>
              <w:keepNext/>
              <w:spacing w:after="200"/>
              <w:jc w:val="center"/>
              <w:rPr>
                <w:rFonts w:asciiTheme="majorHAnsi" w:hAnsiTheme="majorHAnsi"/>
                <w:b/>
              </w:rPr>
            </w:pPr>
            <w:r w:rsidRPr="005115C1">
              <w:rPr>
                <w:rFonts w:asciiTheme="majorHAnsi" w:hAnsiTheme="majorHAnsi"/>
                <w:b/>
              </w:rPr>
              <w:t>Cases  Portal - Create and manage cases</w:t>
            </w:r>
          </w:p>
        </w:tc>
      </w:tr>
      <w:tr w:rsidR="00140B02" w:rsidRPr="005115C1" w14:paraId="1DA7C443" w14:textId="77777777" w:rsidTr="007E44A3">
        <w:trPr>
          <w:jc w:val="center"/>
        </w:trPr>
        <w:tc>
          <w:tcPr>
            <w:tcW w:w="9576" w:type="dxa"/>
          </w:tcPr>
          <w:p w14:paraId="243A6E8C" w14:textId="77777777" w:rsidR="00140B02" w:rsidRPr="005115C1" w:rsidRDefault="00140B02" w:rsidP="007E44A3">
            <w:pPr>
              <w:keepNext/>
              <w:spacing w:after="200"/>
              <w:jc w:val="center"/>
              <w:rPr>
                <w:rFonts w:asciiTheme="majorHAnsi" w:hAnsiTheme="majorHAnsi"/>
              </w:rPr>
            </w:pPr>
            <w:r w:rsidRPr="005115C1">
              <w:rPr>
                <w:rFonts w:asciiTheme="majorHAnsi" w:hAnsiTheme="majorHAnsi"/>
                <w:noProof/>
              </w:rPr>
              <w:drawing>
                <wp:inline distT="0" distB="0" distL="0" distR="0" wp14:anchorId="6CDCF5CB" wp14:editId="73CE66CD">
                  <wp:extent cx="5943600" cy="3383280"/>
                  <wp:effectExtent l="19050" t="0" r="0" b="0"/>
                  <wp:docPr id="17" name="Picture 4"/>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35" cstate="print"/>
                          <a:srcRect/>
                          <a:stretch>
                            <a:fillRect/>
                          </a:stretch>
                        </pic:blipFill>
                        <pic:spPr bwMode="auto">
                          <a:xfrm>
                            <a:off x="0" y="0"/>
                            <a:ext cx="5943600" cy="3383280"/>
                          </a:xfrm>
                          <a:prstGeom prst="rect">
                            <a:avLst/>
                          </a:prstGeom>
                          <a:noFill/>
                          <a:ln w="9525">
                            <a:noFill/>
                            <a:miter lim="800000"/>
                            <a:headEnd/>
                            <a:tailEnd/>
                          </a:ln>
                        </pic:spPr>
                      </pic:pic>
                    </a:graphicData>
                  </a:graphic>
                </wp:inline>
              </w:drawing>
            </w:r>
          </w:p>
          <w:p w14:paraId="70AFA708" w14:textId="77777777" w:rsidR="00140B02" w:rsidRPr="005115C1" w:rsidRDefault="00140B02" w:rsidP="00140B02">
            <w:pPr>
              <w:pStyle w:val="Caption"/>
              <w:rPr>
                <w:rFonts w:asciiTheme="majorHAnsi" w:hAnsiTheme="majorHAnsi"/>
                <w:sz w:val="22"/>
                <w:szCs w:val="22"/>
              </w:rPr>
            </w:pPr>
            <w:bookmarkStart w:id="65" w:name="_Toc440978911"/>
            <w:r w:rsidRPr="005115C1">
              <w:rPr>
                <w:rFonts w:asciiTheme="majorHAnsi" w:hAnsiTheme="majorHAnsi"/>
                <w:sz w:val="22"/>
                <w:szCs w:val="22"/>
              </w:rPr>
              <w:t xml:space="preserve">Figure </w:t>
            </w:r>
            <w:r w:rsidR="006A2133" w:rsidRPr="005115C1">
              <w:rPr>
                <w:rFonts w:asciiTheme="majorHAnsi" w:hAnsiTheme="majorHAnsi"/>
                <w:sz w:val="22"/>
                <w:szCs w:val="22"/>
              </w:rPr>
              <w:fldChar w:fldCharType="begin"/>
            </w:r>
            <w:r w:rsidR="00A63261" w:rsidRPr="005115C1">
              <w:rPr>
                <w:rFonts w:asciiTheme="majorHAnsi" w:hAnsiTheme="majorHAnsi"/>
                <w:sz w:val="22"/>
                <w:szCs w:val="22"/>
              </w:rPr>
              <w:instrText xml:space="preserve"> SEQ Figure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17</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Cases Portal</w:t>
            </w:r>
            <w:bookmarkEnd w:id="65"/>
          </w:p>
        </w:tc>
      </w:tr>
      <w:tr w:rsidR="00140B02" w:rsidRPr="005115C1" w14:paraId="33A1A852" w14:textId="77777777" w:rsidTr="007E44A3">
        <w:trPr>
          <w:jc w:val="center"/>
        </w:trPr>
        <w:tc>
          <w:tcPr>
            <w:tcW w:w="9576" w:type="dxa"/>
          </w:tcPr>
          <w:p w14:paraId="4820F69C" w14:textId="77777777" w:rsidR="00140B02" w:rsidRPr="005115C1" w:rsidRDefault="00F24C42" w:rsidP="00F24C42">
            <w:pPr>
              <w:keepNext/>
              <w:spacing w:after="200"/>
              <w:jc w:val="center"/>
              <w:rPr>
                <w:rFonts w:asciiTheme="majorHAnsi" w:hAnsiTheme="majorHAnsi"/>
              </w:rPr>
            </w:pPr>
            <w:r w:rsidRPr="005115C1">
              <w:rPr>
                <w:rFonts w:asciiTheme="majorHAnsi" w:hAnsiTheme="majorHAnsi"/>
              </w:rPr>
              <w:t xml:space="preserve">Web portal is used to create and manage cases in </w:t>
            </w:r>
            <w:r w:rsidR="003655F2">
              <w:rPr>
                <w:rFonts w:asciiTheme="majorHAnsi" w:hAnsiTheme="majorHAnsi"/>
              </w:rPr>
              <w:t>this proce</w:t>
            </w:r>
            <w:r w:rsidR="003655F2" w:rsidRPr="005115C1">
              <w:rPr>
                <w:rFonts w:asciiTheme="majorHAnsi" w:hAnsiTheme="majorHAnsi"/>
              </w:rPr>
              <w:t>ss</w:t>
            </w:r>
            <w:r w:rsidRPr="005115C1">
              <w:rPr>
                <w:rFonts w:asciiTheme="majorHAnsi" w:hAnsiTheme="majorHAnsi"/>
              </w:rPr>
              <w:t>.</w:t>
            </w:r>
          </w:p>
        </w:tc>
      </w:tr>
    </w:tbl>
    <w:p w14:paraId="5BC32FF9" w14:textId="77777777" w:rsidR="00AD61E3" w:rsidRPr="005115C1" w:rsidRDefault="00AD61E3" w:rsidP="0060624E">
      <w:pPr>
        <w:spacing w:before="0" w:after="0"/>
        <w:rPr>
          <w:rFonts w:asciiTheme="majorHAnsi" w:hAnsiTheme="majorHAnsi"/>
          <w:sz w:val="22"/>
        </w:rPr>
      </w:pPr>
    </w:p>
    <w:p w14:paraId="6A1449A8" w14:textId="77777777" w:rsidR="007D539B" w:rsidRPr="005115C1" w:rsidRDefault="007D539B" w:rsidP="0060624E">
      <w:pPr>
        <w:pStyle w:val="Heading3"/>
        <w:spacing w:before="0"/>
        <w:rPr>
          <w:sz w:val="22"/>
        </w:rPr>
      </w:pPr>
      <w:bookmarkStart w:id="66" w:name="_Toc440556720"/>
      <w:bookmarkStart w:id="67" w:name="_Toc440978738"/>
      <w:r w:rsidRPr="005115C1">
        <w:rPr>
          <w:sz w:val="22"/>
        </w:rPr>
        <w:t>Conclusion</w:t>
      </w:r>
      <w:bookmarkEnd w:id="66"/>
      <w:bookmarkEnd w:id="67"/>
    </w:p>
    <w:p w14:paraId="275AA8F2" w14:textId="77777777" w:rsidR="007D539B" w:rsidRDefault="007D539B" w:rsidP="0060624E">
      <w:pPr>
        <w:spacing w:before="0" w:after="0"/>
        <w:rPr>
          <w:rFonts w:asciiTheme="majorHAnsi" w:hAnsiTheme="majorHAnsi"/>
          <w:sz w:val="22"/>
        </w:rPr>
      </w:pPr>
      <w:r w:rsidRPr="005115C1">
        <w:rPr>
          <w:rFonts w:asciiTheme="majorHAnsi" w:hAnsiTheme="majorHAnsi"/>
          <w:sz w:val="22"/>
        </w:rPr>
        <w:t xml:space="preserve">As demonstrated in this illustrated scenario, Extended Service Template is prepared for a service; the </w:t>
      </w:r>
      <w:r w:rsidR="007A44F5">
        <w:rPr>
          <w:rFonts w:asciiTheme="majorHAnsi" w:hAnsiTheme="majorHAnsi"/>
          <w:sz w:val="22"/>
        </w:rPr>
        <w:t>local staff</w:t>
      </w:r>
      <w:r w:rsidRPr="005115C1">
        <w:rPr>
          <w:rFonts w:asciiTheme="majorHAnsi" w:hAnsiTheme="majorHAnsi"/>
          <w:sz w:val="22"/>
        </w:rPr>
        <w:t xml:space="preserve"> </w:t>
      </w:r>
      <w:r w:rsidR="007A44F5">
        <w:rPr>
          <w:rFonts w:asciiTheme="majorHAnsi" w:hAnsiTheme="majorHAnsi"/>
          <w:sz w:val="22"/>
        </w:rPr>
        <w:t xml:space="preserve">of </w:t>
      </w:r>
      <w:r w:rsidR="007A44F5" w:rsidRPr="005115C1">
        <w:rPr>
          <w:rFonts w:asciiTheme="majorHAnsi" w:hAnsiTheme="majorHAnsi"/>
          <w:sz w:val="22"/>
        </w:rPr>
        <w:t>municipality</w:t>
      </w:r>
      <w:r w:rsidR="007A44F5">
        <w:rPr>
          <w:rFonts w:asciiTheme="majorHAnsi" w:hAnsiTheme="majorHAnsi"/>
          <w:sz w:val="22"/>
        </w:rPr>
        <w:t xml:space="preserve"> is capable to </w:t>
      </w:r>
      <w:r w:rsidRPr="005115C1">
        <w:rPr>
          <w:rFonts w:asciiTheme="majorHAnsi" w:hAnsiTheme="majorHAnsi"/>
          <w:sz w:val="22"/>
        </w:rPr>
        <w:t>create a</w:t>
      </w:r>
      <w:r w:rsidR="00E233B0" w:rsidRPr="005115C1">
        <w:rPr>
          <w:rFonts w:asciiTheme="majorHAnsi" w:hAnsiTheme="majorHAnsi"/>
          <w:sz w:val="22"/>
        </w:rPr>
        <w:t xml:space="preserve"> new</w:t>
      </w:r>
      <w:r w:rsidRPr="005115C1">
        <w:rPr>
          <w:rFonts w:asciiTheme="majorHAnsi" w:hAnsiTheme="majorHAnsi"/>
          <w:sz w:val="22"/>
        </w:rPr>
        <w:t xml:space="preserve"> service in the IOSSh system through the IT Manager or another trained employee. This makes the IOSSh system flexible to adapt to changes.</w:t>
      </w:r>
    </w:p>
    <w:p w14:paraId="5C100981" w14:textId="77777777" w:rsidR="0060624E" w:rsidRPr="005115C1" w:rsidRDefault="0060624E" w:rsidP="0060624E">
      <w:pPr>
        <w:spacing w:before="0" w:after="0"/>
        <w:rPr>
          <w:rFonts w:asciiTheme="majorHAnsi" w:hAnsiTheme="majorHAnsi"/>
          <w:sz w:val="22"/>
        </w:rPr>
      </w:pPr>
    </w:p>
    <w:p w14:paraId="6E497F8A" w14:textId="77777777" w:rsidR="00325D2D" w:rsidRPr="005115C1" w:rsidRDefault="00325D2D" w:rsidP="0060624E">
      <w:pPr>
        <w:pStyle w:val="Heading2"/>
        <w:spacing w:before="0"/>
        <w:rPr>
          <w:sz w:val="22"/>
          <w:szCs w:val="22"/>
        </w:rPr>
      </w:pPr>
      <w:bookmarkStart w:id="68" w:name="_Toc440555934"/>
      <w:bookmarkStart w:id="69" w:name="_Toc440556721"/>
      <w:bookmarkStart w:id="70" w:name="_Toc440978739"/>
      <w:r w:rsidRPr="005115C1">
        <w:rPr>
          <w:sz w:val="22"/>
          <w:szCs w:val="22"/>
        </w:rPr>
        <w:t>Customized Data Entry Interface for each individual service</w:t>
      </w:r>
      <w:bookmarkEnd w:id="68"/>
      <w:bookmarkEnd w:id="69"/>
      <w:bookmarkEnd w:id="70"/>
      <w:r w:rsidRPr="005115C1">
        <w:rPr>
          <w:sz w:val="22"/>
          <w:szCs w:val="22"/>
        </w:rPr>
        <w:t xml:space="preserve"> </w:t>
      </w:r>
    </w:p>
    <w:p w14:paraId="14AEBDA2" w14:textId="77777777" w:rsidR="00325D2D" w:rsidRPr="005115C1" w:rsidRDefault="00325D2D" w:rsidP="0060624E">
      <w:pPr>
        <w:spacing w:before="0" w:after="0"/>
        <w:rPr>
          <w:rFonts w:asciiTheme="majorHAnsi" w:hAnsiTheme="majorHAnsi"/>
          <w:b/>
          <w:i/>
          <w:sz w:val="22"/>
        </w:rPr>
      </w:pPr>
      <w:r w:rsidRPr="005115C1">
        <w:rPr>
          <w:rFonts w:asciiTheme="majorHAnsi" w:hAnsiTheme="majorHAnsi"/>
          <w:b/>
          <w:i/>
          <w:sz w:val="22"/>
        </w:rPr>
        <w:t>Case Management instead of file tracing</w:t>
      </w:r>
    </w:p>
    <w:p w14:paraId="0EADA3EE" w14:textId="77777777" w:rsidR="005D63D4" w:rsidRDefault="005D63D4" w:rsidP="0060624E">
      <w:pPr>
        <w:spacing w:before="0" w:after="0"/>
        <w:rPr>
          <w:rFonts w:asciiTheme="majorHAnsi" w:hAnsiTheme="majorHAnsi"/>
          <w:sz w:val="22"/>
        </w:rPr>
      </w:pPr>
      <w:r w:rsidRPr="005115C1">
        <w:rPr>
          <w:rFonts w:asciiTheme="majorHAnsi" w:hAnsiTheme="majorHAnsi"/>
          <w:sz w:val="22"/>
        </w:rPr>
        <w:t xml:space="preserve">As demonstrated in the sample scenario of creating a new service, each component of a service </w:t>
      </w:r>
      <w:r w:rsidR="00E233B0" w:rsidRPr="005115C1">
        <w:rPr>
          <w:rFonts w:asciiTheme="majorHAnsi" w:hAnsiTheme="majorHAnsi"/>
          <w:sz w:val="22"/>
        </w:rPr>
        <w:t xml:space="preserve">is </w:t>
      </w:r>
      <w:r w:rsidRPr="005115C1">
        <w:rPr>
          <w:rFonts w:asciiTheme="majorHAnsi" w:hAnsiTheme="majorHAnsi"/>
          <w:sz w:val="22"/>
        </w:rPr>
        <w:t xml:space="preserve">created through a drag and drop interface. This allows the creation of customized data-entry forms for each service, depending on the data that the service requires. This approach provides several advantages compared to an approach where only data </w:t>
      </w:r>
      <w:r w:rsidR="00E233B0" w:rsidRPr="005115C1">
        <w:rPr>
          <w:rFonts w:asciiTheme="majorHAnsi" w:hAnsiTheme="majorHAnsi"/>
          <w:sz w:val="22"/>
        </w:rPr>
        <w:t xml:space="preserve">that </w:t>
      </w:r>
      <w:r w:rsidRPr="005115C1">
        <w:rPr>
          <w:rFonts w:asciiTheme="majorHAnsi" w:hAnsiTheme="majorHAnsi"/>
          <w:sz w:val="22"/>
        </w:rPr>
        <w:t>has to do with the request handling is captured, and get information required in the attached documents:</w:t>
      </w:r>
    </w:p>
    <w:p w14:paraId="36769E27" w14:textId="77777777" w:rsidR="00E142B3" w:rsidRPr="005115C1" w:rsidRDefault="00E142B3" w:rsidP="0060624E">
      <w:pPr>
        <w:spacing w:before="0" w:after="0"/>
        <w:rPr>
          <w:rFonts w:asciiTheme="majorHAnsi" w:hAnsiTheme="majorHAnsi"/>
          <w:sz w:val="22"/>
        </w:rPr>
      </w:pPr>
    </w:p>
    <w:p w14:paraId="7F9E1CF3" w14:textId="77777777" w:rsidR="00325D2D" w:rsidRPr="005115C1" w:rsidRDefault="005D63D4" w:rsidP="0060624E">
      <w:pPr>
        <w:pStyle w:val="ListParagraph"/>
        <w:numPr>
          <w:ilvl w:val="0"/>
          <w:numId w:val="14"/>
        </w:numPr>
        <w:spacing w:before="0" w:after="0"/>
        <w:rPr>
          <w:rFonts w:asciiTheme="majorHAnsi" w:hAnsiTheme="majorHAnsi"/>
          <w:sz w:val="22"/>
        </w:rPr>
      </w:pPr>
      <w:r w:rsidRPr="005115C1">
        <w:rPr>
          <w:rFonts w:asciiTheme="majorHAnsi" w:hAnsiTheme="majorHAnsi"/>
          <w:sz w:val="22"/>
        </w:rPr>
        <w:t xml:space="preserve">Data capture at the application eases the </w:t>
      </w:r>
      <w:r w:rsidR="0060624E">
        <w:rPr>
          <w:rFonts w:asciiTheme="majorHAnsi" w:hAnsiTheme="majorHAnsi"/>
          <w:sz w:val="22"/>
        </w:rPr>
        <w:t>application/request review</w:t>
      </w:r>
      <w:r w:rsidRPr="005115C1">
        <w:rPr>
          <w:rFonts w:asciiTheme="majorHAnsi" w:hAnsiTheme="majorHAnsi"/>
          <w:sz w:val="22"/>
        </w:rPr>
        <w:t xml:space="preserve"> through filtering, dynamic routing of c</w:t>
      </w:r>
      <w:r w:rsidR="0060624E">
        <w:rPr>
          <w:rFonts w:asciiTheme="majorHAnsi" w:hAnsiTheme="majorHAnsi"/>
          <w:sz w:val="22"/>
        </w:rPr>
        <w:t>ases using data based rules etc.;</w:t>
      </w:r>
    </w:p>
    <w:p w14:paraId="6FC98DDC" w14:textId="77777777" w:rsidR="005D63D4" w:rsidRPr="005115C1" w:rsidRDefault="005D63D4" w:rsidP="0060624E">
      <w:pPr>
        <w:pStyle w:val="ListParagraph"/>
        <w:numPr>
          <w:ilvl w:val="0"/>
          <w:numId w:val="14"/>
        </w:numPr>
        <w:spacing w:before="0" w:after="0"/>
        <w:rPr>
          <w:rFonts w:asciiTheme="majorHAnsi" w:hAnsiTheme="majorHAnsi"/>
          <w:sz w:val="22"/>
        </w:rPr>
      </w:pPr>
      <w:r w:rsidRPr="005115C1">
        <w:rPr>
          <w:rFonts w:asciiTheme="majorHAnsi" w:hAnsiTheme="majorHAnsi"/>
          <w:sz w:val="22"/>
        </w:rPr>
        <w:t>A database with brows able data is  created as a normal working procedure</w:t>
      </w:r>
      <w:r w:rsidR="0060624E">
        <w:rPr>
          <w:rFonts w:asciiTheme="majorHAnsi" w:hAnsiTheme="majorHAnsi"/>
          <w:sz w:val="22"/>
        </w:rPr>
        <w:t>;</w:t>
      </w:r>
    </w:p>
    <w:p w14:paraId="22542D3B" w14:textId="77777777" w:rsidR="005D63D4" w:rsidRPr="005115C1" w:rsidRDefault="005D63D4" w:rsidP="0060624E">
      <w:pPr>
        <w:pStyle w:val="ListParagraph"/>
        <w:numPr>
          <w:ilvl w:val="0"/>
          <w:numId w:val="14"/>
        </w:numPr>
        <w:spacing w:before="0" w:after="0"/>
        <w:rPr>
          <w:rFonts w:asciiTheme="majorHAnsi" w:hAnsiTheme="majorHAnsi"/>
          <w:sz w:val="22"/>
        </w:rPr>
      </w:pPr>
      <w:r w:rsidRPr="005115C1">
        <w:rPr>
          <w:rFonts w:asciiTheme="majorHAnsi" w:hAnsiTheme="majorHAnsi"/>
          <w:sz w:val="22"/>
        </w:rPr>
        <w:t xml:space="preserve">A detailed analysis of the service delivery performance could be done based on the data </w:t>
      </w:r>
      <w:r w:rsidR="0060624E">
        <w:rPr>
          <w:rFonts w:asciiTheme="majorHAnsi" w:hAnsiTheme="majorHAnsi"/>
          <w:sz w:val="22"/>
        </w:rPr>
        <w:t xml:space="preserve">generated by  created </w:t>
      </w:r>
      <w:r w:rsidRPr="005115C1">
        <w:rPr>
          <w:rFonts w:asciiTheme="majorHAnsi" w:hAnsiTheme="majorHAnsi"/>
          <w:sz w:val="22"/>
        </w:rPr>
        <w:t>cases</w:t>
      </w:r>
      <w:r w:rsidR="0060624E">
        <w:rPr>
          <w:rFonts w:asciiTheme="majorHAnsi" w:hAnsiTheme="majorHAnsi"/>
          <w:sz w:val="22"/>
        </w:rPr>
        <w:t>;</w:t>
      </w:r>
    </w:p>
    <w:p w14:paraId="1257F11A" w14:textId="77777777" w:rsidR="005D63D4" w:rsidRPr="005115C1" w:rsidRDefault="005D63D4" w:rsidP="0060624E">
      <w:pPr>
        <w:pStyle w:val="ListParagraph"/>
        <w:numPr>
          <w:ilvl w:val="0"/>
          <w:numId w:val="14"/>
        </w:numPr>
        <w:spacing w:before="0" w:after="0"/>
        <w:rPr>
          <w:rFonts w:asciiTheme="majorHAnsi" w:hAnsiTheme="majorHAnsi"/>
          <w:sz w:val="22"/>
        </w:rPr>
      </w:pPr>
      <w:r w:rsidRPr="005115C1">
        <w:rPr>
          <w:rFonts w:asciiTheme="majorHAnsi" w:hAnsiTheme="majorHAnsi"/>
          <w:sz w:val="22"/>
        </w:rPr>
        <w:t xml:space="preserve">Back Office enters data for the </w:t>
      </w:r>
      <w:r w:rsidR="0060624E">
        <w:rPr>
          <w:rFonts w:asciiTheme="majorHAnsi" w:hAnsiTheme="majorHAnsi"/>
          <w:sz w:val="22"/>
        </w:rPr>
        <w:t>application/request review</w:t>
      </w:r>
      <w:r w:rsidR="0060624E" w:rsidRPr="005115C1">
        <w:rPr>
          <w:rFonts w:asciiTheme="majorHAnsi" w:hAnsiTheme="majorHAnsi"/>
          <w:sz w:val="22"/>
        </w:rPr>
        <w:t xml:space="preserve"> </w:t>
      </w:r>
      <w:r w:rsidRPr="005115C1">
        <w:rPr>
          <w:rFonts w:asciiTheme="majorHAnsi" w:hAnsiTheme="majorHAnsi"/>
          <w:sz w:val="22"/>
        </w:rPr>
        <w:t>in the case practice created in the application, herewith providing a transparent and easily auditable case management practice.</w:t>
      </w:r>
    </w:p>
    <w:p w14:paraId="52C91C8E" w14:textId="77777777" w:rsidR="005D63D4" w:rsidRPr="005115C1" w:rsidRDefault="005D63D4" w:rsidP="0060624E">
      <w:pPr>
        <w:pStyle w:val="ListParagraph"/>
        <w:numPr>
          <w:ilvl w:val="0"/>
          <w:numId w:val="14"/>
        </w:numPr>
        <w:spacing w:before="0" w:after="0"/>
        <w:rPr>
          <w:rFonts w:asciiTheme="majorHAnsi" w:hAnsiTheme="majorHAnsi"/>
          <w:sz w:val="22"/>
        </w:rPr>
      </w:pPr>
      <w:r w:rsidRPr="005115C1">
        <w:rPr>
          <w:rFonts w:asciiTheme="majorHAnsi" w:hAnsiTheme="majorHAnsi"/>
          <w:sz w:val="22"/>
        </w:rPr>
        <w:t>Integration of the cases with other systems such as back office software or other Gov Systems could be implemented to read and write data from the cases.</w:t>
      </w:r>
    </w:p>
    <w:p w14:paraId="08595093" w14:textId="77777777" w:rsidR="00896F78" w:rsidRDefault="00896F78" w:rsidP="0060624E">
      <w:pPr>
        <w:pStyle w:val="ListParagraph"/>
        <w:numPr>
          <w:ilvl w:val="0"/>
          <w:numId w:val="14"/>
        </w:numPr>
        <w:spacing w:before="0" w:after="0"/>
        <w:rPr>
          <w:rFonts w:asciiTheme="majorHAnsi" w:hAnsiTheme="majorHAnsi"/>
          <w:sz w:val="22"/>
        </w:rPr>
      </w:pPr>
      <w:r w:rsidRPr="005115C1">
        <w:rPr>
          <w:rFonts w:asciiTheme="majorHAnsi" w:hAnsiTheme="majorHAnsi"/>
          <w:sz w:val="22"/>
        </w:rPr>
        <w:t xml:space="preserve">Integration with other systems allows </w:t>
      </w:r>
      <w:r w:rsidR="00CE02CB" w:rsidRPr="005115C1">
        <w:rPr>
          <w:rFonts w:asciiTheme="majorHAnsi" w:hAnsiTheme="majorHAnsi"/>
          <w:sz w:val="22"/>
        </w:rPr>
        <w:t>operat</w:t>
      </w:r>
      <w:r w:rsidR="00E233B0" w:rsidRPr="005115C1">
        <w:rPr>
          <w:rFonts w:asciiTheme="majorHAnsi" w:hAnsiTheme="majorHAnsi"/>
          <w:sz w:val="22"/>
        </w:rPr>
        <w:t>ing</w:t>
      </w:r>
      <w:r w:rsidR="00CE02CB" w:rsidRPr="005115C1">
        <w:rPr>
          <w:rFonts w:asciiTheme="majorHAnsi" w:hAnsiTheme="majorHAnsi"/>
          <w:sz w:val="22"/>
        </w:rPr>
        <w:t xml:space="preserve"> as an interface for services provided by other institutions.</w:t>
      </w:r>
    </w:p>
    <w:p w14:paraId="6574DAD6" w14:textId="77777777" w:rsidR="00E142B3" w:rsidRPr="005115C1" w:rsidRDefault="00E142B3" w:rsidP="0060624E">
      <w:pPr>
        <w:pStyle w:val="ListParagraph"/>
        <w:spacing w:before="0" w:after="0"/>
        <w:rPr>
          <w:rFonts w:asciiTheme="majorHAnsi" w:hAnsiTheme="majorHAnsi"/>
          <w:sz w:val="22"/>
        </w:rPr>
      </w:pPr>
    </w:p>
    <w:p w14:paraId="4EFC2FDD" w14:textId="77777777" w:rsidR="00D3571A" w:rsidRPr="005115C1" w:rsidRDefault="00D3571A" w:rsidP="0060624E">
      <w:pPr>
        <w:pStyle w:val="Heading2"/>
        <w:spacing w:before="0"/>
        <w:rPr>
          <w:sz w:val="22"/>
          <w:szCs w:val="22"/>
        </w:rPr>
      </w:pPr>
      <w:bookmarkStart w:id="71" w:name="_Toc440555935"/>
      <w:bookmarkStart w:id="72" w:name="_Toc440556722"/>
      <w:bookmarkStart w:id="73" w:name="_Toc440978740"/>
      <w:r w:rsidRPr="005115C1">
        <w:rPr>
          <w:sz w:val="22"/>
          <w:szCs w:val="22"/>
        </w:rPr>
        <w:t>Data Privacy Control for scanned documents</w:t>
      </w:r>
      <w:bookmarkEnd w:id="71"/>
      <w:bookmarkEnd w:id="72"/>
      <w:bookmarkEnd w:id="73"/>
    </w:p>
    <w:p w14:paraId="3BC50F3F" w14:textId="77777777" w:rsidR="00D3571A" w:rsidRDefault="00D3571A" w:rsidP="0060624E">
      <w:pPr>
        <w:spacing w:before="0" w:after="0"/>
        <w:rPr>
          <w:rFonts w:asciiTheme="majorHAnsi" w:hAnsiTheme="majorHAnsi"/>
          <w:sz w:val="22"/>
        </w:rPr>
      </w:pPr>
      <w:r w:rsidRPr="005115C1">
        <w:rPr>
          <w:rFonts w:asciiTheme="majorHAnsi" w:hAnsiTheme="majorHAnsi"/>
          <w:sz w:val="22"/>
        </w:rPr>
        <w:t xml:space="preserve">There are </w:t>
      </w:r>
      <w:r w:rsidR="0060624E" w:rsidRPr="005115C1">
        <w:rPr>
          <w:rFonts w:asciiTheme="majorHAnsi" w:hAnsiTheme="majorHAnsi"/>
          <w:sz w:val="22"/>
        </w:rPr>
        <w:t xml:space="preserve">regulatory </w:t>
      </w:r>
      <w:r w:rsidR="0060624E">
        <w:rPr>
          <w:rFonts w:asciiTheme="majorHAnsi" w:hAnsiTheme="majorHAnsi"/>
          <w:sz w:val="22"/>
        </w:rPr>
        <w:t>guidelines</w:t>
      </w:r>
      <w:r w:rsidR="0060624E" w:rsidRPr="005115C1">
        <w:rPr>
          <w:rFonts w:asciiTheme="majorHAnsi" w:hAnsiTheme="majorHAnsi"/>
          <w:sz w:val="22"/>
        </w:rPr>
        <w:t xml:space="preserve"> </w:t>
      </w:r>
      <w:r w:rsidR="0060624E">
        <w:rPr>
          <w:rFonts w:asciiTheme="majorHAnsi" w:hAnsiTheme="majorHAnsi"/>
          <w:sz w:val="22"/>
        </w:rPr>
        <w:t>that obligate</w:t>
      </w:r>
      <w:r w:rsidR="0060624E" w:rsidRPr="005115C1">
        <w:rPr>
          <w:rFonts w:asciiTheme="majorHAnsi" w:hAnsiTheme="majorHAnsi"/>
          <w:sz w:val="22"/>
        </w:rPr>
        <w:t xml:space="preserve"> </w:t>
      </w:r>
      <w:r w:rsidR="001E03A0">
        <w:rPr>
          <w:rFonts w:asciiTheme="majorHAnsi" w:hAnsiTheme="majorHAnsi"/>
          <w:sz w:val="22"/>
        </w:rPr>
        <w:t>LG</w:t>
      </w:r>
      <w:r w:rsidR="0060624E">
        <w:rPr>
          <w:rFonts w:asciiTheme="majorHAnsi" w:hAnsiTheme="majorHAnsi"/>
          <w:sz w:val="22"/>
        </w:rPr>
        <w:t xml:space="preserve">Us </w:t>
      </w:r>
      <w:r w:rsidR="001E03A0">
        <w:rPr>
          <w:rFonts w:asciiTheme="majorHAnsi" w:hAnsiTheme="majorHAnsi"/>
          <w:sz w:val="22"/>
        </w:rPr>
        <w:t xml:space="preserve">for </w:t>
      </w:r>
      <w:r w:rsidRPr="005115C1">
        <w:rPr>
          <w:rFonts w:asciiTheme="majorHAnsi" w:hAnsiTheme="majorHAnsi"/>
          <w:sz w:val="22"/>
        </w:rPr>
        <w:t xml:space="preserve">data privacy </w:t>
      </w:r>
      <w:r w:rsidR="001E03A0">
        <w:rPr>
          <w:rFonts w:asciiTheme="majorHAnsi" w:hAnsiTheme="majorHAnsi"/>
          <w:sz w:val="22"/>
        </w:rPr>
        <w:t xml:space="preserve">protection </w:t>
      </w:r>
      <w:r w:rsidRPr="005115C1">
        <w:rPr>
          <w:rFonts w:asciiTheme="majorHAnsi" w:hAnsiTheme="majorHAnsi"/>
          <w:sz w:val="22"/>
        </w:rPr>
        <w:t>of the scanned documents, provided but the citizen at the application for a service. The web based scanning tool part of the Case Management triggers the scanning device directly from the browser, thus scans the documents without leaving a copy of the scanned document in the local desk computer.</w:t>
      </w:r>
    </w:p>
    <w:p w14:paraId="11E6B530" w14:textId="77777777" w:rsidR="0060624E" w:rsidRDefault="0060624E" w:rsidP="0060624E">
      <w:pPr>
        <w:spacing w:before="0" w:after="0"/>
        <w:rPr>
          <w:rFonts w:asciiTheme="majorHAnsi" w:hAnsiTheme="majorHAnsi"/>
          <w:sz w:val="22"/>
        </w:rPr>
      </w:pPr>
    </w:p>
    <w:p w14:paraId="5AC1A8FC" w14:textId="77777777" w:rsidR="00B438DA" w:rsidRPr="005115C1" w:rsidRDefault="00B438DA" w:rsidP="0060624E">
      <w:pPr>
        <w:pStyle w:val="Heading2"/>
        <w:spacing w:before="0"/>
        <w:rPr>
          <w:sz w:val="22"/>
          <w:szCs w:val="22"/>
        </w:rPr>
      </w:pPr>
      <w:bookmarkStart w:id="74" w:name="_Toc440555936"/>
      <w:bookmarkStart w:id="75" w:name="_Toc440556723"/>
      <w:bookmarkStart w:id="76" w:name="_Toc440978741"/>
      <w:r w:rsidRPr="005115C1">
        <w:rPr>
          <w:sz w:val="22"/>
          <w:szCs w:val="22"/>
        </w:rPr>
        <w:t>Digital Signing Capability</w:t>
      </w:r>
      <w:bookmarkEnd w:id="74"/>
      <w:bookmarkEnd w:id="75"/>
      <w:bookmarkEnd w:id="76"/>
    </w:p>
    <w:p w14:paraId="527CAE60" w14:textId="77777777" w:rsidR="00B438DA" w:rsidRDefault="000E7D6A" w:rsidP="0060624E">
      <w:pPr>
        <w:spacing w:before="0" w:after="0"/>
        <w:rPr>
          <w:rFonts w:asciiTheme="majorHAnsi" w:hAnsiTheme="majorHAnsi"/>
          <w:sz w:val="22"/>
        </w:rPr>
      </w:pPr>
      <w:r w:rsidRPr="000D307F">
        <w:rPr>
          <w:rFonts w:asciiTheme="majorHAnsi" w:hAnsiTheme="majorHAnsi"/>
          <w:sz w:val="22"/>
        </w:rPr>
        <w:t xml:space="preserve">Smart Processes has implemented the secure authentication and digital signing services provided by </w:t>
      </w:r>
      <w:proofErr w:type="spellStart"/>
      <w:r w:rsidRPr="000D307F">
        <w:rPr>
          <w:rFonts w:asciiTheme="majorHAnsi" w:hAnsiTheme="majorHAnsi"/>
          <w:sz w:val="22"/>
        </w:rPr>
        <w:t>Aleat</w:t>
      </w:r>
      <w:proofErr w:type="spellEnd"/>
      <w:r w:rsidRPr="000D307F">
        <w:rPr>
          <w:rStyle w:val="FootnoteReference"/>
          <w:rFonts w:asciiTheme="majorHAnsi" w:hAnsiTheme="majorHAnsi"/>
          <w:sz w:val="22"/>
        </w:rPr>
        <w:footnoteReference w:id="3"/>
      </w:r>
      <w:r w:rsidRPr="000D307F">
        <w:rPr>
          <w:rFonts w:asciiTheme="majorHAnsi" w:hAnsiTheme="majorHAnsi"/>
          <w:sz w:val="22"/>
        </w:rPr>
        <w:t>.  Given that</w:t>
      </w:r>
      <w:r w:rsidR="00E233B0" w:rsidRPr="000D307F">
        <w:rPr>
          <w:rFonts w:asciiTheme="majorHAnsi" w:hAnsiTheme="majorHAnsi"/>
          <w:sz w:val="22"/>
        </w:rPr>
        <w:t>,</w:t>
      </w:r>
      <w:r w:rsidRPr="000D307F">
        <w:rPr>
          <w:rFonts w:asciiTheme="majorHAnsi" w:hAnsiTheme="majorHAnsi"/>
          <w:sz w:val="22"/>
        </w:rPr>
        <w:t xml:space="preserve"> a commercial agreement between the municipality and the service provider is established, it would be easy to activate the authentication and signing of digital signing of the documents.</w:t>
      </w:r>
      <w:r w:rsidRPr="005115C1">
        <w:rPr>
          <w:rFonts w:asciiTheme="majorHAnsi" w:hAnsiTheme="majorHAnsi"/>
          <w:sz w:val="22"/>
        </w:rPr>
        <w:t xml:space="preserve"> </w:t>
      </w:r>
    </w:p>
    <w:p w14:paraId="143A891F" w14:textId="77777777" w:rsidR="00E142B3" w:rsidRPr="005115C1" w:rsidRDefault="00E142B3" w:rsidP="0060624E">
      <w:pPr>
        <w:spacing w:before="0" w:after="0"/>
        <w:rPr>
          <w:rFonts w:asciiTheme="majorHAnsi" w:hAnsiTheme="majorHAnsi"/>
          <w:sz w:val="22"/>
        </w:rPr>
      </w:pPr>
    </w:p>
    <w:p w14:paraId="24AB217C" w14:textId="77777777" w:rsidR="006744EE" w:rsidRPr="005115C1" w:rsidRDefault="006744EE" w:rsidP="0060624E">
      <w:pPr>
        <w:pStyle w:val="Heading2"/>
        <w:spacing w:before="0"/>
        <w:rPr>
          <w:sz w:val="22"/>
          <w:szCs w:val="22"/>
        </w:rPr>
      </w:pPr>
      <w:bookmarkStart w:id="77" w:name="_Toc440555937"/>
      <w:bookmarkStart w:id="78" w:name="_Toc440556724"/>
      <w:bookmarkStart w:id="79" w:name="_Toc440978742"/>
      <w:r w:rsidRPr="005115C1">
        <w:rPr>
          <w:sz w:val="22"/>
          <w:szCs w:val="22"/>
        </w:rPr>
        <w:t>Multichannel services</w:t>
      </w:r>
      <w:bookmarkEnd w:id="77"/>
      <w:bookmarkEnd w:id="78"/>
      <w:bookmarkEnd w:id="79"/>
    </w:p>
    <w:p w14:paraId="543066DD" w14:textId="77777777" w:rsidR="006744EE" w:rsidRPr="005115C1" w:rsidRDefault="006744EE" w:rsidP="0060624E">
      <w:pPr>
        <w:spacing w:before="0" w:after="0"/>
        <w:rPr>
          <w:rFonts w:asciiTheme="majorHAnsi" w:hAnsiTheme="majorHAnsi"/>
          <w:sz w:val="22"/>
        </w:rPr>
      </w:pPr>
      <w:r w:rsidRPr="005115C1">
        <w:rPr>
          <w:rFonts w:asciiTheme="majorHAnsi" w:hAnsiTheme="majorHAnsi"/>
          <w:sz w:val="22"/>
        </w:rPr>
        <w:t xml:space="preserve">Beyond the service desks, IOSSh system has: </w:t>
      </w:r>
    </w:p>
    <w:p w14:paraId="5FE71DCD" w14:textId="77777777" w:rsidR="006744EE" w:rsidRPr="005115C1" w:rsidRDefault="00E233B0" w:rsidP="0060624E">
      <w:pPr>
        <w:pStyle w:val="ListParagraph"/>
        <w:numPr>
          <w:ilvl w:val="0"/>
          <w:numId w:val="17"/>
        </w:numPr>
        <w:spacing w:before="0" w:after="0"/>
        <w:rPr>
          <w:rFonts w:asciiTheme="majorHAnsi" w:hAnsiTheme="majorHAnsi"/>
          <w:sz w:val="22"/>
        </w:rPr>
      </w:pPr>
      <w:r w:rsidRPr="005115C1">
        <w:rPr>
          <w:rFonts w:asciiTheme="majorHAnsi" w:hAnsiTheme="majorHAnsi"/>
          <w:sz w:val="22"/>
        </w:rPr>
        <w:t>A</w:t>
      </w:r>
      <w:r w:rsidR="006744EE" w:rsidRPr="005115C1">
        <w:rPr>
          <w:rFonts w:asciiTheme="majorHAnsi" w:hAnsiTheme="majorHAnsi"/>
          <w:sz w:val="22"/>
        </w:rPr>
        <w:t xml:space="preserve"> web portal which would allow the citizen to get information about the status of his service case</w:t>
      </w:r>
      <w:r w:rsidRPr="005115C1">
        <w:rPr>
          <w:rFonts w:asciiTheme="majorHAnsi" w:hAnsiTheme="majorHAnsi"/>
          <w:sz w:val="22"/>
        </w:rPr>
        <w:t>/application</w:t>
      </w:r>
      <w:r w:rsidR="00B13C78" w:rsidRPr="005115C1">
        <w:rPr>
          <w:rFonts w:asciiTheme="majorHAnsi" w:hAnsiTheme="majorHAnsi"/>
          <w:sz w:val="22"/>
        </w:rPr>
        <w:t xml:space="preserve">. </w:t>
      </w:r>
      <w:r w:rsidR="001B27D3" w:rsidRPr="005115C1">
        <w:rPr>
          <w:rFonts w:asciiTheme="majorHAnsi" w:hAnsiTheme="majorHAnsi"/>
          <w:sz w:val="22"/>
        </w:rPr>
        <w:t>In addition, t</w:t>
      </w:r>
      <w:r w:rsidR="00B13C78" w:rsidRPr="005115C1">
        <w:rPr>
          <w:rFonts w:asciiTheme="majorHAnsi" w:hAnsiTheme="majorHAnsi"/>
          <w:sz w:val="22"/>
        </w:rPr>
        <w:t xml:space="preserve">he web portal </w:t>
      </w:r>
      <w:r w:rsidR="001B27D3" w:rsidRPr="005115C1">
        <w:rPr>
          <w:rFonts w:asciiTheme="majorHAnsi" w:hAnsiTheme="majorHAnsi"/>
          <w:sz w:val="22"/>
        </w:rPr>
        <w:t>provides the option of application online for a</w:t>
      </w:r>
      <w:r w:rsidR="001E03A0">
        <w:rPr>
          <w:rFonts w:asciiTheme="majorHAnsi" w:hAnsiTheme="majorHAnsi"/>
          <w:sz w:val="22"/>
        </w:rPr>
        <w:t>n</w:t>
      </w:r>
      <w:r w:rsidR="001B27D3" w:rsidRPr="005115C1">
        <w:rPr>
          <w:rFonts w:asciiTheme="majorHAnsi" w:hAnsiTheme="majorHAnsi"/>
          <w:sz w:val="22"/>
        </w:rPr>
        <w:t xml:space="preserve"> administrative services. </w:t>
      </w:r>
    </w:p>
    <w:p w14:paraId="406F226E" w14:textId="77777777" w:rsidR="006744EE" w:rsidRPr="005115C1" w:rsidRDefault="00B13C78" w:rsidP="0060624E">
      <w:pPr>
        <w:pStyle w:val="ListParagraph"/>
        <w:numPr>
          <w:ilvl w:val="0"/>
          <w:numId w:val="17"/>
        </w:numPr>
        <w:spacing w:before="0" w:after="0"/>
        <w:rPr>
          <w:rFonts w:asciiTheme="majorHAnsi" w:hAnsiTheme="majorHAnsi"/>
          <w:sz w:val="22"/>
        </w:rPr>
      </w:pPr>
      <w:r w:rsidRPr="005115C1">
        <w:rPr>
          <w:rFonts w:asciiTheme="majorHAnsi" w:hAnsiTheme="majorHAnsi"/>
          <w:sz w:val="22"/>
        </w:rPr>
        <w:t>Integration</w:t>
      </w:r>
      <w:r w:rsidR="006744EE" w:rsidRPr="005115C1">
        <w:rPr>
          <w:rFonts w:asciiTheme="majorHAnsi" w:hAnsiTheme="majorHAnsi"/>
          <w:sz w:val="22"/>
        </w:rPr>
        <w:t xml:space="preserve"> with SMS Gateway to trigger messages based on Case</w:t>
      </w:r>
      <w:r w:rsidR="001B27D3" w:rsidRPr="005115C1">
        <w:rPr>
          <w:rFonts w:asciiTheme="majorHAnsi" w:hAnsiTheme="majorHAnsi"/>
          <w:sz w:val="22"/>
        </w:rPr>
        <w:t>/Application</w:t>
      </w:r>
      <w:r w:rsidR="006744EE" w:rsidRPr="005115C1">
        <w:rPr>
          <w:rFonts w:asciiTheme="majorHAnsi" w:hAnsiTheme="majorHAnsi"/>
          <w:sz w:val="22"/>
        </w:rPr>
        <w:t xml:space="preserve"> Events.</w:t>
      </w:r>
    </w:p>
    <w:p w14:paraId="0288B174" w14:textId="77777777" w:rsidR="006744EE" w:rsidRDefault="00B13C78" w:rsidP="0060624E">
      <w:pPr>
        <w:pStyle w:val="ListParagraph"/>
        <w:numPr>
          <w:ilvl w:val="0"/>
          <w:numId w:val="17"/>
        </w:numPr>
        <w:spacing w:before="0" w:after="0"/>
        <w:rPr>
          <w:rFonts w:asciiTheme="majorHAnsi" w:hAnsiTheme="majorHAnsi"/>
          <w:sz w:val="22"/>
        </w:rPr>
      </w:pPr>
      <w:r w:rsidRPr="005115C1">
        <w:rPr>
          <w:rFonts w:asciiTheme="majorHAnsi" w:hAnsiTheme="majorHAnsi"/>
          <w:sz w:val="22"/>
        </w:rPr>
        <w:t>Self</w:t>
      </w:r>
      <w:r w:rsidR="001B27D3" w:rsidRPr="005115C1">
        <w:rPr>
          <w:rFonts w:asciiTheme="majorHAnsi" w:hAnsiTheme="majorHAnsi"/>
          <w:sz w:val="22"/>
        </w:rPr>
        <w:t>-</w:t>
      </w:r>
      <w:r w:rsidRPr="005115C1">
        <w:rPr>
          <w:rFonts w:asciiTheme="majorHAnsi" w:hAnsiTheme="majorHAnsi"/>
          <w:sz w:val="22"/>
        </w:rPr>
        <w:t>service kiosks could also b</w:t>
      </w:r>
      <w:r w:rsidR="001B27D3" w:rsidRPr="005115C1">
        <w:rPr>
          <w:rFonts w:asciiTheme="majorHAnsi" w:hAnsiTheme="majorHAnsi"/>
          <w:sz w:val="22"/>
        </w:rPr>
        <w:t>e</w:t>
      </w:r>
      <w:r w:rsidRPr="005115C1">
        <w:rPr>
          <w:rFonts w:asciiTheme="majorHAnsi" w:hAnsiTheme="majorHAnsi"/>
          <w:sz w:val="22"/>
        </w:rPr>
        <w:t xml:space="preserve"> connected to IOSSh system to provide status update of the cases</w:t>
      </w:r>
      <w:r w:rsidR="001B27D3" w:rsidRPr="005115C1">
        <w:rPr>
          <w:rFonts w:asciiTheme="majorHAnsi" w:hAnsiTheme="majorHAnsi"/>
          <w:sz w:val="22"/>
        </w:rPr>
        <w:t>/</w:t>
      </w:r>
      <w:r w:rsidRPr="005115C1">
        <w:rPr>
          <w:rFonts w:asciiTheme="majorHAnsi" w:hAnsiTheme="majorHAnsi"/>
          <w:sz w:val="22"/>
        </w:rPr>
        <w:t>application</w:t>
      </w:r>
      <w:r w:rsidR="001B27D3" w:rsidRPr="005115C1">
        <w:rPr>
          <w:rFonts w:asciiTheme="majorHAnsi" w:hAnsiTheme="majorHAnsi"/>
          <w:sz w:val="22"/>
        </w:rPr>
        <w:t xml:space="preserve">. </w:t>
      </w:r>
    </w:p>
    <w:p w14:paraId="510C5A4C" w14:textId="77777777" w:rsidR="00952F87" w:rsidRPr="005115C1" w:rsidRDefault="00952F87" w:rsidP="00952F87">
      <w:pPr>
        <w:pStyle w:val="ListParagraph"/>
        <w:spacing w:before="0" w:after="0"/>
        <w:rPr>
          <w:rFonts w:asciiTheme="majorHAnsi" w:hAnsiTheme="majorHAnsi"/>
          <w:sz w:val="22"/>
        </w:rPr>
      </w:pPr>
    </w:p>
    <w:p w14:paraId="61F1076D" w14:textId="77777777" w:rsidR="00DE6937" w:rsidRPr="005115C1" w:rsidRDefault="00DE6937" w:rsidP="0060624E">
      <w:pPr>
        <w:pStyle w:val="Heading2"/>
        <w:spacing w:before="0"/>
        <w:rPr>
          <w:sz w:val="22"/>
          <w:szCs w:val="22"/>
        </w:rPr>
      </w:pPr>
      <w:bookmarkStart w:id="80" w:name="_Toc440555938"/>
      <w:bookmarkStart w:id="81" w:name="_Toc440556725"/>
      <w:bookmarkStart w:id="82" w:name="_Toc440978743"/>
      <w:r w:rsidRPr="005115C1">
        <w:rPr>
          <w:sz w:val="22"/>
          <w:szCs w:val="22"/>
        </w:rPr>
        <w:t>Able to integrate with Back Office Systems or other Gov Systems</w:t>
      </w:r>
      <w:bookmarkEnd w:id="80"/>
      <w:bookmarkEnd w:id="81"/>
      <w:bookmarkEnd w:id="82"/>
      <w:r w:rsidRPr="005115C1">
        <w:rPr>
          <w:sz w:val="22"/>
          <w:szCs w:val="22"/>
        </w:rPr>
        <w:t xml:space="preserve"> </w:t>
      </w:r>
    </w:p>
    <w:p w14:paraId="76B6CE11" w14:textId="77777777" w:rsidR="00D154C2" w:rsidRPr="005115C1" w:rsidRDefault="00FB178A" w:rsidP="0060624E">
      <w:pPr>
        <w:spacing w:before="0" w:after="0"/>
        <w:rPr>
          <w:rFonts w:asciiTheme="majorHAnsi" w:hAnsiTheme="majorHAnsi"/>
          <w:sz w:val="22"/>
        </w:rPr>
      </w:pPr>
      <w:r w:rsidRPr="005115C1">
        <w:rPr>
          <w:rFonts w:asciiTheme="majorHAnsi" w:hAnsiTheme="majorHAnsi"/>
          <w:sz w:val="22"/>
        </w:rPr>
        <w:t xml:space="preserve">The </w:t>
      </w:r>
      <w:r w:rsidR="00C43E7F" w:rsidRPr="005115C1">
        <w:rPr>
          <w:rFonts w:asciiTheme="majorHAnsi" w:hAnsiTheme="majorHAnsi"/>
          <w:sz w:val="22"/>
        </w:rPr>
        <w:t>software,</w:t>
      </w:r>
      <w:r w:rsidRPr="005115C1">
        <w:rPr>
          <w:rFonts w:asciiTheme="majorHAnsi" w:hAnsiTheme="majorHAnsi"/>
          <w:sz w:val="22"/>
        </w:rPr>
        <w:t xml:space="preserve"> on which the IOSSh</w:t>
      </w:r>
      <w:r w:rsidR="001B27D3" w:rsidRPr="005115C1">
        <w:rPr>
          <w:rFonts w:asciiTheme="majorHAnsi" w:hAnsiTheme="majorHAnsi"/>
          <w:sz w:val="22"/>
        </w:rPr>
        <w:t xml:space="preserve"> system</w:t>
      </w:r>
      <w:r w:rsidRPr="005115C1">
        <w:rPr>
          <w:rFonts w:asciiTheme="majorHAnsi" w:hAnsiTheme="majorHAnsi"/>
          <w:sz w:val="22"/>
        </w:rPr>
        <w:t xml:space="preserve"> is </w:t>
      </w:r>
      <w:r w:rsidR="00952F87">
        <w:rPr>
          <w:rFonts w:asciiTheme="majorHAnsi" w:hAnsiTheme="majorHAnsi"/>
          <w:sz w:val="22"/>
        </w:rPr>
        <w:t xml:space="preserve">based, </w:t>
      </w:r>
      <w:r w:rsidR="00C43E7F" w:rsidRPr="005115C1">
        <w:rPr>
          <w:rFonts w:asciiTheme="majorHAnsi" w:hAnsiTheme="majorHAnsi"/>
          <w:sz w:val="22"/>
        </w:rPr>
        <w:t xml:space="preserve">allows </w:t>
      </w:r>
      <w:r w:rsidR="001B27D3" w:rsidRPr="005115C1">
        <w:rPr>
          <w:rFonts w:asciiTheme="majorHAnsi" w:hAnsiTheme="majorHAnsi"/>
          <w:sz w:val="22"/>
        </w:rPr>
        <w:t xml:space="preserve">through the feature </w:t>
      </w:r>
      <w:r w:rsidR="001B27D3" w:rsidRPr="005115C1">
        <w:rPr>
          <w:rFonts w:asciiTheme="majorHAnsi" w:hAnsiTheme="majorHAnsi"/>
          <w:i/>
          <w:sz w:val="22"/>
        </w:rPr>
        <w:t xml:space="preserve">“Web Service Event” the </w:t>
      </w:r>
      <w:r w:rsidR="00C43E7F" w:rsidRPr="005115C1">
        <w:rPr>
          <w:rFonts w:asciiTheme="majorHAnsi" w:hAnsiTheme="majorHAnsi"/>
          <w:sz w:val="22"/>
        </w:rPr>
        <w:t>configuring</w:t>
      </w:r>
      <w:r w:rsidR="001B27D3" w:rsidRPr="005115C1">
        <w:rPr>
          <w:rFonts w:asciiTheme="majorHAnsi" w:hAnsiTheme="majorHAnsi"/>
          <w:sz w:val="22"/>
        </w:rPr>
        <w:t xml:space="preserve"> of</w:t>
      </w:r>
      <w:r w:rsidR="00C43E7F" w:rsidRPr="005115C1">
        <w:rPr>
          <w:rFonts w:asciiTheme="majorHAnsi" w:hAnsiTheme="majorHAnsi"/>
          <w:sz w:val="22"/>
        </w:rPr>
        <w:t xml:space="preserve"> an event which calls a</w:t>
      </w:r>
      <w:r w:rsidR="00D154C2" w:rsidRPr="005115C1">
        <w:rPr>
          <w:rFonts w:asciiTheme="majorHAnsi" w:hAnsiTheme="majorHAnsi"/>
          <w:sz w:val="22"/>
        </w:rPr>
        <w:t xml:space="preserve"> web service through an easy to use</w:t>
      </w:r>
      <w:r w:rsidR="00C43E7F" w:rsidRPr="005115C1">
        <w:rPr>
          <w:rFonts w:asciiTheme="majorHAnsi" w:hAnsiTheme="majorHAnsi"/>
          <w:sz w:val="22"/>
        </w:rPr>
        <w:t xml:space="preserve"> “</w:t>
      </w:r>
      <w:r w:rsidR="00C43E7F" w:rsidRPr="005115C1">
        <w:rPr>
          <w:rFonts w:asciiTheme="majorHAnsi" w:hAnsiTheme="majorHAnsi"/>
          <w:i/>
          <w:sz w:val="22"/>
        </w:rPr>
        <w:t>drag and drop</w:t>
      </w:r>
      <w:r w:rsidR="00C43E7F" w:rsidRPr="005115C1">
        <w:rPr>
          <w:rFonts w:asciiTheme="majorHAnsi" w:hAnsiTheme="majorHAnsi"/>
          <w:sz w:val="22"/>
        </w:rPr>
        <w:t>” interface</w:t>
      </w:r>
      <w:r w:rsidR="00D154C2" w:rsidRPr="005115C1">
        <w:rPr>
          <w:rFonts w:asciiTheme="majorHAnsi" w:hAnsiTheme="majorHAnsi"/>
          <w:sz w:val="22"/>
        </w:rPr>
        <w:t>.</w:t>
      </w:r>
    </w:p>
    <w:p w14:paraId="5E0C4A79" w14:textId="77777777" w:rsidR="00D154C2" w:rsidRPr="005115C1" w:rsidRDefault="00C43E7F" w:rsidP="0060624E">
      <w:pPr>
        <w:pStyle w:val="ListParagraph"/>
        <w:numPr>
          <w:ilvl w:val="0"/>
          <w:numId w:val="18"/>
        </w:numPr>
        <w:spacing w:before="0" w:after="0"/>
        <w:rPr>
          <w:rFonts w:asciiTheme="majorHAnsi" w:hAnsiTheme="majorHAnsi"/>
          <w:sz w:val="22"/>
        </w:rPr>
      </w:pPr>
      <w:r w:rsidRPr="005115C1">
        <w:rPr>
          <w:rFonts w:asciiTheme="majorHAnsi" w:hAnsiTheme="majorHAnsi"/>
          <w:sz w:val="22"/>
        </w:rPr>
        <w:t>Process Designer enters the web service address (</w:t>
      </w:r>
      <w:proofErr w:type="spellStart"/>
      <w:r w:rsidRPr="005115C1">
        <w:rPr>
          <w:rFonts w:asciiTheme="majorHAnsi" w:hAnsiTheme="majorHAnsi"/>
          <w:sz w:val="22"/>
        </w:rPr>
        <w:t>url</w:t>
      </w:r>
      <w:proofErr w:type="spellEnd"/>
      <w:r w:rsidRPr="005115C1">
        <w:rPr>
          <w:rFonts w:asciiTheme="majorHAnsi" w:hAnsiTheme="majorHAnsi"/>
          <w:sz w:val="22"/>
        </w:rPr>
        <w:t xml:space="preserve">). </w:t>
      </w:r>
    </w:p>
    <w:p w14:paraId="1891FE2B" w14:textId="77777777" w:rsidR="00D154C2" w:rsidRPr="005115C1" w:rsidRDefault="00D154C2" w:rsidP="0060624E">
      <w:pPr>
        <w:pStyle w:val="ListParagraph"/>
        <w:numPr>
          <w:ilvl w:val="0"/>
          <w:numId w:val="18"/>
        </w:numPr>
        <w:spacing w:before="0" w:after="0"/>
        <w:rPr>
          <w:rFonts w:asciiTheme="majorHAnsi" w:hAnsiTheme="majorHAnsi"/>
          <w:sz w:val="22"/>
        </w:rPr>
      </w:pPr>
      <w:r w:rsidRPr="005115C1">
        <w:rPr>
          <w:rFonts w:asciiTheme="majorHAnsi" w:hAnsiTheme="majorHAnsi"/>
          <w:sz w:val="22"/>
        </w:rPr>
        <w:t xml:space="preserve">Smart Processes will query the metadata of the web service and list its published methods. </w:t>
      </w:r>
    </w:p>
    <w:p w14:paraId="33D074EA" w14:textId="77777777" w:rsidR="00A27D8F" w:rsidRPr="005115C1" w:rsidRDefault="00D154C2" w:rsidP="0060624E">
      <w:pPr>
        <w:pStyle w:val="ListParagraph"/>
        <w:numPr>
          <w:ilvl w:val="0"/>
          <w:numId w:val="18"/>
        </w:numPr>
        <w:spacing w:before="0" w:after="0"/>
        <w:rPr>
          <w:rFonts w:asciiTheme="majorHAnsi" w:hAnsiTheme="majorHAnsi"/>
          <w:sz w:val="22"/>
        </w:rPr>
      </w:pPr>
      <w:r w:rsidRPr="005115C1">
        <w:rPr>
          <w:rFonts w:asciiTheme="majorHAnsi" w:hAnsiTheme="majorHAnsi"/>
          <w:sz w:val="22"/>
        </w:rPr>
        <w:t>Process Designer chooses the desired method of the web service to be called.</w:t>
      </w:r>
    </w:p>
    <w:p w14:paraId="5F21FED0" w14:textId="77777777" w:rsidR="005C05BF" w:rsidRPr="005115C1" w:rsidRDefault="00D154C2" w:rsidP="0060624E">
      <w:pPr>
        <w:pStyle w:val="ListParagraph"/>
        <w:numPr>
          <w:ilvl w:val="0"/>
          <w:numId w:val="18"/>
        </w:numPr>
        <w:spacing w:before="0" w:after="0"/>
        <w:rPr>
          <w:rFonts w:asciiTheme="majorHAnsi" w:hAnsiTheme="majorHAnsi"/>
          <w:sz w:val="22"/>
        </w:rPr>
      </w:pPr>
      <w:r w:rsidRPr="005115C1">
        <w:rPr>
          <w:rFonts w:asciiTheme="majorHAnsi" w:hAnsiTheme="majorHAnsi"/>
          <w:sz w:val="22"/>
        </w:rPr>
        <w:t xml:space="preserve">Smart Processes will query the metadata of the web service and list </w:t>
      </w:r>
      <w:r w:rsidR="005C05BF" w:rsidRPr="005115C1">
        <w:rPr>
          <w:rFonts w:asciiTheme="majorHAnsi" w:hAnsiTheme="majorHAnsi"/>
          <w:sz w:val="22"/>
        </w:rPr>
        <w:t>the arguments of the chosen method</w:t>
      </w:r>
      <w:r w:rsidR="00952F87">
        <w:rPr>
          <w:rFonts w:asciiTheme="majorHAnsi" w:hAnsiTheme="majorHAnsi"/>
          <w:sz w:val="22"/>
        </w:rPr>
        <w:t>.</w:t>
      </w:r>
    </w:p>
    <w:p w14:paraId="3639482E" w14:textId="77777777" w:rsidR="00D154C2" w:rsidRDefault="005C05BF" w:rsidP="0060624E">
      <w:pPr>
        <w:pStyle w:val="ListParagraph"/>
        <w:numPr>
          <w:ilvl w:val="0"/>
          <w:numId w:val="18"/>
        </w:numPr>
        <w:spacing w:before="0" w:after="0"/>
        <w:rPr>
          <w:rFonts w:asciiTheme="majorHAnsi" w:hAnsiTheme="majorHAnsi"/>
          <w:sz w:val="22"/>
        </w:rPr>
      </w:pPr>
      <w:r w:rsidRPr="005115C1">
        <w:rPr>
          <w:rFonts w:asciiTheme="majorHAnsi" w:hAnsiTheme="majorHAnsi"/>
          <w:sz w:val="22"/>
        </w:rPr>
        <w:t>Process Designer maps the data-entry fields of the process with the arguments of the web method</w:t>
      </w:r>
      <w:r w:rsidR="00952F87">
        <w:rPr>
          <w:rFonts w:asciiTheme="majorHAnsi" w:hAnsiTheme="majorHAnsi"/>
          <w:sz w:val="22"/>
        </w:rPr>
        <w:t>.</w:t>
      </w:r>
    </w:p>
    <w:p w14:paraId="4E92E5A6" w14:textId="77777777" w:rsidR="00952F87" w:rsidRPr="005115C1" w:rsidRDefault="00952F87" w:rsidP="00952F87">
      <w:pPr>
        <w:pStyle w:val="ListParagraph"/>
        <w:spacing w:before="0" w:after="0"/>
        <w:rPr>
          <w:rFonts w:asciiTheme="majorHAnsi" w:hAnsiTheme="majorHAnsi"/>
          <w:sz w:val="22"/>
        </w:rPr>
      </w:pPr>
    </w:p>
    <w:p w14:paraId="74810272" w14:textId="77777777" w:rsidR="005C05BF" w:rsidRPr="005115C1" w:rsidRDefault="005C05BF" w:rsidP="0060624E">
      <w:pPr>
        <w:spacing w:before="0" w:after="0"/>
        <w:rPr>
          <w:rFonts w:asciiTheme="majorHAnsi" w:hAnsiTheme="majorHAnsi"/>
          <w:sz w:val="22"/>
        </w:rPr>
      </w:pPr>
      <w:r w:rsidRPr="005115C1">
        <w:rPr>
          <w:rFonts w:asciiTheme="majorHAnsi" w:hAnsiTheme="majorHAnsi"/>
          <w:sz w:val="22"/>
        </w:rPr>
        <w:t xml:space="preserve">After this configuration steps when the triggering case event will fire the web service method will be called and the data from the case will be synchronized with the </w:t>
      </w:r>
      <w:r w:rsidR="001B27D3" w:rsidRPr="005115C1">
        <w:rPr>
          <w:rFonts w:asciiTheme="majorHAnsi" w:hAnsiTheme="majorHAnsi"/>
          <w:sz w:val="22"/>
        </w:rPr>
        <w:t>mapped</w:t>
      </w:r>
      <w:r w:rsidR="004D56CE" w:rsidRPr="005115C1">
        <w:rPr>
          <w:rFonts w:asciiTheme="majorHAnsi" w:hAnsiTheme="majorHAnsi"/>
          <w:sz w:val="22"/>
        </w:rPr>
        <w:t xml:space="preserve"> </w:t>
      </w:r>
      <w:r w:rsidRPr="005115C1">
        <w:rPr>
          <w:rFonts w:asciiTheme="majorHAnsi" w:hAnsiTheme="majorHAnsi"/>
          <w:sz w:val="22"/>
        </w:rPr>
        <w:t xml:space="preserve">arguments of the web service method. </w:t>
      </w:r>
    </w:p>
    <w:p w14:paraId="1447B3E5" w14:textId="77777777" w:rsidR="005C05BF" w:rsidRPr="005115C1" w:rsidRDefault="005C05BF" w:rsidP="0060624E">
      <w:pPr>
        <w:spacing w:before="0" w:after="0"/>
        <w:rPr>
          <w:rFonts w:asciiTheme="majorHAnsi" w:hAnsiTheme="majorHAnsi"/>
          <w:i/>
          <w:sz w:val="22"/>
        </w:rPr>
      </w:pPr>
      <w:r w:rsidRPr="00E142B3">
        <w:rPr>
          <w:rFonts w:asciiTheme="majorHAnsi" w:hAnsiTheme="majorHAnsi"/>
          <w:b/>
          <w:i/>
          <w:sz w:val="22"/>
        </w:rPr>
        <w:t>For example</w:t>
      </w:r>
      <w:r w:rsidRPr="005115C1">
        <w:rPr>
          <w:rFonts w:asciiTheme="majorHAnsi" w:hAnsiTheme="majorHAnsi"/>
          <w:i/>
          <w:sz w:val="22"/>
        </w:rPr>
        <w:t>, when a tax-id data-entry field is updated a web method is called which takes the tax-id values as an input argument and provides the name of the company as an output argument. The output argument will be written to the field value of the data-entry form to which it is mapped in the configuration.</w:t>
      </w:r>
    </w:p>
    <w:p w14:paraId="1DCD2200" w14:textId="77777777" w:rsidR="005C05BF" w:rsidRDefault="00ED3631" w:rsidP="0060624E">
      <w:pPr>
        <w:spacing w:before="0" w:after="0"/>
        <w:rPr>
          <w:rFonts w:asciiTheme="majorHAnsi" w:hAnsiTheme="majorHAnsi"/>
          <w:sz w:val="22"/>
        </w:rPr>
      </w:pPr>
      <w:r w:rsidRPr="005115C1">
        <w:rPr>
          <w:rFonts w:asciiTheme="majorHAnsi" w:hAnsiTheme="majorHAnsi"/>
          <w:sz w:val="22"/>
        </w:rPr>
        <w:t>This feature enables IOSSh system to integrate very easily with other systems through standard web service interface. This integration can be configured by the IT Administrator of the municipality and does not require any additional software programming.</w:t>
      </w:r>
    </w:p>
    <w:p w14:paraId="619E0A41" w14:textId="77777777" w:rsidR="00952F87" w:rsidRPr="005115C1" w:rsidRDefault="00952F87" w:rsidP="0060624E">
      <w:pPr>
        <w:spacing w:before="0" w:after="0"/>
        <w:rPr>
          <w:rFonts w:asciiTheme="majorHAnsi" w:hAnsiTheme="majorHAnsi"/>
          <w:sz w:val="22"/>
        </w:rPr>
      </w:pPr>
    </w:p>
    <w:p w14:paraId="06FC388F" w14:textId="77777777" w:rsidR="00CA2B3D" w:rsidRPr="005115C1" w:rsidRDefault="00CA2B3D" w:rsidP="0060624E">
      <w:pPr>
        <w:pStyle w:val="Heading2"/>
        <w:spacing w:before="0"/>
        <w:rPr>
          <w:sz w:val="22"/>
          <w:szCs w:val="22"/>
        </w:rPr>
      </w:pPr>
      <w:bookmarkStart w:id="83" w:name="_Toc440555939"/>
      <w:bookmarkStart w:id="84" w:name="_Toc440556726"/>
      <w:bookmarkStart w:id="85" w:name="_Toc440978744"/>
      <w:r w:rsidRPr="005115C1">
        <w:rPr>
          <w:sz w:val="22"/>
          <w:szCs w:val="22"/>
        </w:rPr>
        <w:t>Able to serve as a platform to provide services on behalf of other institutions</w:t>
      </w:r>
      <w:bookmarkEnd w:id="83"/>
      <w:bookmarkEnd w:id="84"/>
      <w:bookmarkEnd w:id="85"/>
    </w:p>
    <w:p w14:paraId="15126A5E" w14:textId="77777777" w:rsidR="00A27D8F" w:rsidRPr="005115C1" w:rsidRDefault="00E6749F" w:rsidP="0060624E">
      <w:pPr>
        <w:spacing w:before="0" w:after="0"/>
        <w:rPr>
          <w:rFonts w:asciiTheme="majorHAnsi" w:hAnsiTheme="majorHAnsi"/>
          <w:sz w:val="22"/>
        </w:rPr>
      </w:pPr>
      <w:r w:rsidRPr="005115C1">
        <w:rPr>
          <w:rFonts w:asciiTheme="majorHAnsi" w:hAnsiTheme="majorHAnsi"/>
          <w:sz w:val="22"/>
        </w:rPr>
        <w:t>The web service interface allows the IOSSh system to operate as an interface for other systems. The above feature enables scenarios where citizens make request for services offered by other institutions through the IOSSh system. IOSSh system will store the request, send it to the back end system of the institution through web service, query the status of the case from the back end system and provide the answer to the citizen. This feature allows IOSSh to serve as a platform to provide services on behalf of other institutions.</w:t>
      </w:r>
    </w:p>
    <w:p w14:paraId="7E875643" w14:textId="77777777" w:rsidR="00A27D8F" w:rsidRDefault="00EB558C" w:rsidP="0060624E">
      <w:pPr>
        <w:pStyle w:val="Heading2"/>
        <w:spacing w:before="0"/>
        <w:rPr>
          <w:sz w:val="22"/>
          <w:szCs w:val="22"/>
        </w:rPr>
      </w:pPr>
      <w:bookmarkStart w:id="86" w:name="_Toc440978745"/>
      <w:r w:rsidRPr="005115C1">
        <w:rPr>
          <w:sz w:val="22"/>
          <w:szCs w:val="22"/>
        </w:rPr>
        <w:t>IOSSh system base technology</w:t>
      </w:r>
      <w:bookmarkEnd w:id="86"/>
      <w:r w:rsidRPr="005115C1">
        <w:rPr>
          <w:sz w:val="22"/>
          <w:szCs w:val="22"/>
        </w:rPr>
        <w:t xml:space="preserve"> </w:t>
      </w:r>
    </w:p>
    <w:p w14:paraId="2905386F" w14:textId="77777777" w:rsidR="00332EE3" w:rsidRPr="005115C1" w:rsidRDefault="00A07A1C" w:rsidP="0060624E">
      <w:pPr>
        <w:spacing w:before="0" w:after="0"/>
        <w:rPr>
          <w:rFonts w:asciiTheme="majorHAnsi" w:hAnsiTheme="majorHAnsi"/>
          <w:sz w:val="22"/>
        </w:rPr>
      </w:pPr>
      <w:r w:rsidRPr="005115C1">
        <w:rPr>
          <w:rFonts w:asciiTheme="majorHAnsi" w:hAnsiTheme="majorHAnsi"/>
          <w:sz w:val="22"/>
        </w:rPr>
        <w:t>IOSSh system is based on Smart Processes</w:t>
      </w:r>
      <w:r w:rsidR="004D56CE" w:rsidRPr="005115C1">
        <w:rPr>
          <w:rFonts w:asciiTheme="majorHAnsi" w:hAnsiTheme="majorHAnsi"/>
          <w:sz w:val="22"/>
        </w:rPr>
        <w:t xml:space="preserve"> copyrighted</w:t>
      </w:r>
      <w:r w:rsidRPr="005115C1">
        <w:rPr>
          <w:rFonts w:asciiTheme="majorHAnsi" w:hAnsiTheme="majorHAnsi"/>
          <w:sz w:val="22"/>
        </w:rPr>
        <w:t xml:space="preserve"> software of ICT Solutions.</w:t>
      </w:r>
    </w:p>
    <w:p w14:paraId="4852C9F9" w14:textId="77777777" w:rsidR="0071479F" w:rsidRDefault="00A07A1C" w:rsidP="0060624E">
      <w:pPr>
        <w:spacing w:before="0" w:after="0"/>
        <w:rPr>
          <w:rFonts w:asciiTheme="majorHAnsi" w:hAnsiTheme="majorHAnsi"/>
          <w:sz w:val="22"/>
        </w:rPr>
      </w:pPr>
      <w:r w:rsidRPr="005115C1">
        <w:rPr>
          <w:rFonts w:asciiTheme="majorHAnsi" w:hAnsiTheme="majorHAnsi"/>
          <w:sz w:val="22"/>
        </w:rPr>
        <w:t xml:space="preserve">Smart Processes is available </w:t>
      </w:r>
      <w:r w:rsidR="00BE20BC" w:rsidRPr="005115C1">
        <w:rPr>
          <w:rFonts w:asciiTheme="majorHAnsi" w:hAnsiTheme="majorHAnsi"/>
          <w:sz w:val="22"/>
        </w:rPr>
        <w:t>in three different editions.</w:t>
      </w:r>
    </w:p>
    <w:p w14:paraId="2B1B3285" w14:textId="77777777" w:rsidR="000C5A60" w:rsidRPr="005115C1" w:rsidRDefault="000C5A60" w:rsidP="0060624E">
      <w:pPr>
        <w:spacing w:before="0" w:after="0"/>
        <w:rPr>
          <w:rFonts w:asciiTheme="majorHAnsi" w:hAnsiTheme="majorHAnsi"/>
          <w:sz w:val="22"/>
        </w:rPr>
      </w:pPr>
    </w:p>
    <w:p w14:paraId="4D6DE2B8" w14:textId="77777777" w:rsidR="0071479F" w:rsidRPr="005115C1" w:rsidRDefault="0071479F" w:rsidP="0060624E">
      <w:pPr>
        <w:pStyle w:val="ListParagraph"/>
        <w:numPr>
          <w:ilvl w:val="0"/>
          <w:numId w:val="39"/>
        </w:numPr>
        <w:spacing w:before="0" w:after="0"/>
        <w:rPr>
          <w:rFonts w:asciiTheme="majorHAnsi" w:hAnsiTheme="majorHAnsi"/>
          <w:i/>
          <w:sz w:val="22"/>
        </w:rPr>
      </w:pPr>
      <w:r w:rsidRPr="005115C1">
        <w:rPr>
          <w:rFonts w:asciiTheme="majorHAnsi" w:hAnsiTheme="majorHAnsi"/>
          <w:i/>
          <w:sz w:val="22"/>
        </w:rPr>
        <w:t>Smart Process Enterprise Edition</w:t>
      </w:r>
    </w:p>
    <w:p w14:paraId="0B9F94D9" w14:textId="77777777" w:rsidR="0071479F" w:rsidRPr="005115C1" w:rsidRDefault="0071479F" w:rsidP="0060624E">
      <w:pPr>
        <w:pStyle w:val="ListParagraph"/>
        <w:numPr>
          <w:ilvl w:val="0"/>
          <w:numId w:val="39"/>
        </w:numPr>
        <w:spacing w:before="0" w:after="0"/>
        <w:rPr>
          <w:rFonts w:asciiTheme="majorHAnsi" w:hAnsiTheme="majorHAnsi"/>
          <w:i/>
          <w:sz w:val="22"/>
        </w:rPr>
      </w:pPr>
      <w:r w:rsidRPr="005115C1">
        <w:rPr>
          <w:rFonts w:asciiTheme="majorHAnsi" w:hAnsiTheme="majorHAnsi"/>
          <w:i/>
          <w:sz w:val="22"/>
        </w:rPr>
        <w:t>Smart Process Standard Edition</w:t>
      </w:r>
    </w:p>
    <w:p w14:paraId="041E00CF" w14:textId="77777777" w:rsidR="0071479F" w:rsidRDefault="0071479F" w:rsidP="0060624E">
      <w:pPr>
        <w:pStyle w:val="ListParagraph"/>
        <w:numPr>
          <w:ilvl w:val="0"/>
          <w:numId w:val="39"/>
        </w:numPr>
        <w:spacing w:before="0" w:after="0"/>
        <w:rPr>
          <w:rFonts w:asciiTheme="majorHAnsi" w:hAnsiTheme="majorHAnsi"/>
          <w:i/>
          <w:sz w:val="22"/>
        </w:rPr>
      </w:pPr>
      <w:r w:rsidRPr="005115C1">
        <w:rPr>
          <w:rFonts w:asciiTheme="majorHAnsi" w:hAnsiTheme="majorHAnsi"/>
          <w:i/>
          <w:sz w:val="22"/>
        </w:rPr>
        <w:t>Smart Process Cloud Edition</w:t>
      </w:r>
    </w:p>
    <w:p w14:paraId="0E11AC9D" w14:textId="77777777" w:rsidR="000C5A60" w:rsidRPr="005115C1" w:rsidRDefault="000C5A60" w:rsidP="000C5A60">
      <w:pPr>
        <w:pStyle w:val="ListParagraph"/>
        <w:spacing w:before="0" w:after="0"/>
        <w:rPr>
          <w:rFonts w:asciiTheme="majorHAnsi" w:hAnsiTheme="majorHAnsi"/>
          <w:i/>
          <w:sz w:val="22"/>
        </w:rPr>
      </w:pPr>
    </w:p>
    <w:p w14:paraId="5717CB57" w14:textId="77777777" w:rsidR="0071479F" w:rsidRPr="005115C1" w:rsidRDefault="0071479F" w:rsidP="0060624E">
      <w:pPr>
        <w:spacing w:before="0" w:after="0"/>
        <w:rPr>
          <w:rFonts w:asciiTheme="majorHAnsi" w:hAnsiTheme="majorHAnsi"/>
          <w:sz w:val="22"/>
        </w:rPr>
      </w:pPr>
      <w:r w:rsidRPr="005115C1">
        <w:rPr>
          <w:rFonts w:asciiTheme="majorHAnsi" w:hAnsiTheme="majorHAnsi"/>
          <w:i/>
          <w:sz w:val="22"/>
          <w:u w:val="single"/>
        </w:rPr>
        <w:t>Smart Process Standard Edition</w:t>
      </w:r>
      <w:r w:rsidRPr="005115C1">
        <w:rPr>
          <w:rFonts w:asciiTheme="majorHAnsi" w:hAnsiTheme="majorHAnsi"/>
          <w:sz w:val="22"/>
        </w:rPr>
        <w:t xml:space="preserve"> is offered as a proprietary license to use Smart Processes with all the necessary functionalities to model processes and process cases. </w:t>
      </w:r>
    </w:p>
    <w:p w14:paraId="46E0AD4F" w14:textId="77777777" w:rsidR="0071479F" w:rsidRPr="005115C1" w:rsidRDefault="0071479F" w:rsidP="0060624E">
      <w:pPr>
        <w:spacing w:before="0" w:after="0"/>
        <w:rPr>
          <w:rFonts w:asciiTheme="majorHAnsi" w:hAnsiTheme="majorHAnsi"/>
          <w:sz w:val="22"/>
        </w:rPr>
      </w:pPr>
      <w:r w:rsidRPr="005115C1">
        <w:rPr>
          <w:rFonts w:asciiTheme="majorHAnsi" w:hAnsiTheme="majorHAnsi"/>
          <w:i/>
          <w:sz w:val="22"/>
        </w:rPr>
        <w:t xml:space="preserve">Smart Process Enterprise Edition </w:t>
      </w:r>
      <w:r w:rsidRPr="005115C1">
        <w:rPr>
          <w:rFonts w:asciiTheme="majorHAnsi" w:hAnsiTheme="majorHAnsi"/>
          <w:sz w:val="22"/>
        </w:rPr>
        <w:t>is also offered as a proprietary license to use Smart Processes with all the necessary functionalities to model processes and process cases.  In addition to</w:t>
      </w:r>
      <w:r w:rsidRPr="005115C1">
        <w:rPr>
          <w:rFonts w:asciiTheme="majorHAnsi" w:hAnsiTheme="majorHAnsi"/>
          <w:i/>
          <w:sz w:val="22"/>
        </w:rPr>
        <w:t xml:space="preserve"> </w:t>
      </w:r>
      <w:r w:rsidRPr="005115C1">
        <w:rPr>
          <w:rFonts w:asciiTheme="majorHAnsi" w:hAnsiTheme="majorHAnsi"/>
          <w:sz w:val="22"/>
        </w:rPr>
        <w:t>the functionalities</w:t>
      </w:r>
      <w:r w:rsidRPr="005115C1">
        <w:rPr>
          <w:rFonts w:asciiTheme="majorHAnsi" w:hAnsiTheme="majorHAnsi"/>
          <w:i/>
          <w:sz w:val="22"/>
        </w:rPr>
        <w:t xml:space="preserve"> </w:t>
      </w:r>
      <w:r w:rsidRPr="005115C1">
        <w:rPr>
          <w:rFonts w:asciiTheme="majorHAnsi" w:hAnsiTheme="majorHAnsi"/>
          <w:sz w:val="22"/>
        </w:rPr>
        <w:t>of the</w:t>
      </w:r>
      <w:r w:rsidRPr="005115C1">
        <w:rPr>
          <w:rFonts w:asciiTheme="majorHAnsi" w:hAnsiTheme="majorHAnsi"/>
          <w:i/>
          <w:sz w:val="22"/>
        </w:rPr>
        <w:t xml:space="preserve"> Standard Edition, the Smart Process Enterprise Edition </w:t>
      </w:r>
      <w:r w:rsidRPr="005115C1">
        <w:rPr>
          <w:rFonts w:asciiTheme="majorHAnsi" w:hAnsiTheme="majorHAnsi"/>
          <w:sz w:val="22"/>
        </w:rPr>
        <w:t xml:space="preserve">includes </w:t>
      </w:r>
      <w:r w:rsidRPr="005115C1">
        <w:rPr>
          <w:rFonts w:asciiTheme="majorHAnsi" w:hAnsiTheme="majorHAnsi"/>
          <w:i/>
          <w:sz w:val="22"/>
        </w:rPr>
        <w:t>Child Processes</w:t>
      </w:r>
      <w:r w:rsidRPr="005115C1">
        <w:rPr>
          <w:rFonts w:asciiTheme="majorHAnsi" w:hAnsiTheme="majorHAnsi"/>
          <w:sz w:val="22"/>
        </w:rPr>
        <w:t xml:space="preserve">. </w:t>
      </w:r>
    </w:p>
    <w:p w14:paraId="34658E56" w14:textId="77777777" w:rsidR="000C5A60" w:rsidRDefault="000C5A60" w:rsidP="0060624E">
      <w:pPr>
        <w:spacing w:before="0" w:after="0"/>
        <w:rPr>
          <w:rFonts w:asciiTheme="majorHAnsi" w:hAnsiTheme="majorHAnsi"/>
          <w:i/>
          <w:sz w:val="22"/>
          <w:u w:val="single"/>
        </w:rPr>
      </w:pPr>
    </w:p>
    <w:p w14:paraId="37123C87" w14:textId="77777777" w:rsidR="0071479F" w:rsidRPr="005115C1" w:rsidRDefault="0071479F" w:rsidP="0060624E">
      <w:pPr>
        <w:spacing w:before="0" w:after="0"/>
        <w:rPr>
          <w:rFonts w:asciiTheme="majorHAnsi" w:hAnsiTheme="majorHAnsi"/>
          <w:sz w:val="22"/>
        </w:rPr>
      </w:pPr>
      <w:r w:rsidRPr="005115C1">
        <w:rPr>
          <w:rFonts w:asciiTheme="majorHAnsi" w:hAnsiTheme="majorHAnsi"/>
          <w:i/>
          <w:sz w:val="22"/>
          <w:u w:val="single"/>
        </w:rPr>
        <w:t>Smart Process Cloud Edition</w:t>
      </w:r>
      <w:r w:rsidRPr="005115C1">
        <w:rPr>
          <w:rFonts w:asciiTheme="majorHAnsi" w:hAnsiTheme="majorHAnsi"/>
          <w:i/>
          <w:sz w:val="22"/>
        </w:rPr>
        <w:t xml:space="preserve"> </w:t>
      </w:r>
      <w:r w:rsidRPr="005115C1">
        <w:rPr>
          <w:rFonts w:asciiTheme="majorHAnsi" w:hAnsiTheme="majorHAnsi"/>
          <w:sz w:val="22"/>
        </w:rPr>
        <w:t xml:space="preserve">is offered as a yearly subscription license to use Smart Processes.  </w:t>
      </w:r>
      <w:r w:rsidRPr="005115C1">
        <w:rPr>
          <w:rFonts w:asciiTheme="majorHAnsi" w:hAnsiTheme="majorHAnsi"/>
          <w:sz w:val="22"/>
        </w:rPr>
        <w:br/>
        <w:t xml:space="preserve">Smart Processes is activated instantly without any additional investment in hardware and additional software licenses, complex installation procedures and backup procedures. </w:t>
      </w:r>
    </w:p>
    <w:p w14:paraId="51A8E53A" w14:textId="77777777" w:rsidR="000C5A60" w:rsidRDefault="000C5A60" w:rsidP="0060624E">
      <w:pPr>
        <w:spacing w:before="0" w:after="0"/>
        <w:rPr>
          <w:rFonts w:asciiTheme="majorHAnsi" w:hAnsiTheme="majorHAnsi"/>
          <w:i/>
          <w:sz w:val="22"/>
          <w:u w:val="single"/>
        </w:rPr>
      </w:pPr>
    </w:p>
    <w:p w14:paraId="576EC845" w14:textId="77777777" w:rsidR="0071479F" w:rsidRDefault="0071479F" w:rsidP="0060624E">
      <w:pPr>
        <w:spacing w:before="0" w:after="0"/>
        <w:rPr>
          <w:rFonts w:asciiTheme="majorHAnsi" w:hAnsiTheme="majorHAnsi"/>
          <w:sz w:val="22"/>
        </w:rPr>
      </w:pPr>
      <w:r w:rsidRPr="005115C1">
        <w:rPr>
          <w:rFonts w:asciiTheme="majorHAnsi" w:hAnsiTheme="majorHAnsi"/>
          <w:i/>
          <w:sz w:val="22"/>
          <w:u w:val="single"/>
        </w:rPr>
        <w:t>Smart Process Cloud Edition</w:t>
      </w:r>
      <w:r w:rsidRPr="005115C1">
        <w:rPr>
          <w:rFonts w:asciiTheme="majorHAnsi" w:hAnsiTheme="majorHAnsi"/>
          <w:i/>
          <w:sz w:val="22"/>
        </w:rPr>
        <w:t xml:space="preserve"> </w:t>
      </w:r>
      <w:r w:rsidRPr="005115C1">
        <w:rPr>
          <w:rFonts w:asciiTheme="majorHAnsi" w:hAnsiTheme="majorHAnsi"/>
          <w:sz w:val="22"/>
        </w:rPr>
        <w:t xml:space="preserve">licensing model is based on </w:t>
      </w:r>
      <w:r w:rsidRPr="005115C1">
        <w:rPr>
          <w:rFonts w:asciiTheme="majorHAnsi" w:hAnsiTheme="majorHAnsi"/>
          <w:i/>
          <w:sz w:val="22"/>
        </w:rPr>
        <w:t>the number of processes</w:t>
      </w:r>
      <w:r w:rsidRPr="005115C1">
        <w:rPr>
          <w:rFonts w:asciiTheme="majorHAnsi" w:hAnsiTheme="majorHAnsi"/>
          <w:sz w:val="22"/>
        </w:rPr>
        <w:t xml:space="preserve"> rather than on software license. This licensing model based on the principle of “</w:t>
      </w:r>
      <w:r w:rsidRPr="005115C1">
        <w:rPr>
          <w:rFonts w:asciiTheme="majorHAnsi" w:hAnsiTheme="majorHAnsi"/>
          <w:i/>
          <w:sz w:val="22"/>
        </w:rPr>
        <w:t>Pay only for what you need and for how long you need”</w:t>
      </w:r>
      <w:r w:rsidRPr="005115C1">
        <w:rPr>
          <w:rFonts w:asciiTheme="majorHAnsi" w:hAnsiTheme="majorHAnsi"/>
          <w:sz w:val="22"/>
        </w:rPr>
        <w:t xml:space="preserve"> makes Smart Processes accessible to organizations of different sizes, independently of their budget limitations. Smart Process Cloud Edition customers are paying a yearly fee only for the process or processes that they have. They can archive and download their processes data if they decide to not use anymore Smart Processes.</w:t>
      </w:r>
    </w:p>
    <w:p w14:paraId="5005F5FA" w14:textId="77777777" w:rsidR="000C5A60" w:rsidRPr="005115C1" w:rsidRDefault="000C5A60" w:rsidP="0060624E">
      <w:pPr>
        <w:spacing w:before="0" w:after="0"/>
        <w:rPr>
          <w:rFonts w:asciiTheme="majorHAnsi" w:hAnsiTheme="majorHAnsi"/>
          <w:sz w:val="22"/>
        </w:rPr>
      </w:pPr>
    </w:p>
    <w:p w14:paraId="0FBA5BC7" w14:textId="77777777" w:rsidR="0071479F" w:rsidRPr="005115C1" w:rsidRDefault="0071479F" w:rsidP="00CE0CFF">
      <w:pPr>
        <w:spacing w:after="200" w:line="276" w:lineRule="auto"/>
        <w:jc w:val="left"/>
        <w:rPr>
          <w:rFonts w:asciiTheme="majorHAnsi" w:hAnsiTheme="majorHAnsi"/>
          <w:sz w:val="22"/>
        </w:rPr>
      </w:pPr>
      <w:r w:rsidRPr="005115C1">
        <w:rPr>
          <w:rFonts w:asciiTheme="majorHAnsi" w:hAnsiTheme="majorHAnsi"/>
          <w:sz w:val="22"/>
        </w:rPr>
        <w:t>A comparison table below describes the differences between the product editions</w:t>
      </w:r>
    </w:p>
    <w:tbl>
      <w:tblPr>
        <w:tblStyle w:val="LightList-Accent2"/>
        <w:tblW w:w="0" w:type="auto"/>
        <w:jc w:val="center"/>
        <w:tblLook w:val="04A0" w:firstRow="1" w:lastRow="0" w:firstColumn="1" w:lastColumn="0" w:noHBand="0" w:noVBand="1"/>
      </w:tblPr>
      <w:tblGrid>
        <w:gridCol w:w="2597"/>
        <w:gridCol w:w="1415"/>
        <w:gridCol w:w="1689"/>
        <w:gridCol w:w="2487"/>
      </w:tblGrid>
      <w:tr w:rsidR="0071479F" w:rsidRPr="005115C1" w14:paraId="589CF2D4" w14:textId="77777777" w:rsidTr="00E142B3">
        <w:trPr>
          <w:cnfStyle w:val="100000000000" w:firstRow="1" w:lastRow="0" w:firstColumn="0" w:lastColumn="0" w:oddVBand="0" w:evenVBand="0" w:oddHBand="0" w:evenHBand="0" w:firstRowFirstColumn="0" w:firstRowLastColumn="0" w:lastRowFirstColumn="0" w:lastRowLastColumn="0"/>
          <w:trHeight w:val="535"/>
          <w:jc w:val="center"/>
        </w:trPr>
        <w:tc>
          <w:tcPr>
            <w:cnfStyle w:val="001000000000" w:firstRow="0" w:lastRow="0" w:firstColumn="1" w:lastColumn="0" w:oddVBand="0" w:evenVBand="0" w:oddHBand="0" w:evenHBand="0" w:firstRowFirstColumn="0" w:firstRowLastColumn="0" w:lastRowFirstColumn="0" w:lastRowLastColumn="0"/>
            <w:tcW w:w="2597" w:type="dxa"/>
            <w:hideMark/>
          </w:tcPr>
          <w:p w14:paraId="7B5FA09B" w14:textId="77777777" w:rsidR="0071479F" w:rsidRPr="005115C1" w:rsidRDefault="0071479F" w:rsidP="00F32D02">
            <w:pPr>
              <w:spacing w:line="315" w:lineRule="atLeast"/>
              <w:jc w:val="left"/>
              <w:rPr>
                <w:rFonts w:asciiTheme="majorHAnsi" w:eastAsia="Times New Roman" w:hAnsiTheme="majorHAnsi" w:cs="Arial"/>
                <w:color w:val="444444"/>
                <w:lang w:bidi="ar-SA"/>
              </w:rPr>
            </w:pPr>
            <w:r w:rsidRPr="005115C1">
              <w:rPr>
                <w:rFonts w:asciiTheme="majorHAnsi" w:eastAsia="Times New Roman" w:hAnsiTheme="majorHAnsi" w:cs="Arial"/>
                <w:color w:val="444444"/>
                <w:lang w:bidi="ar-SA"/>
              </w:rPr>
              <w:t>Product Editions / Features</w:t>
            </w:r>
          </w:p>
        </w:tc>
        <w:tc>
          <w:tcPr>
            <w:tcW w:w="1371" w:type="dxa"/>
            <w:hideMark/>
          </w:tcPr>
          <w:p w14:paraId="1EA146CF" w14:textId="77777777" w:rsidR="0071479F" w:rsidRPr="005115C1" w:rsidRDefault="0071479F" w:rsidP="00F32D02">
            <w:pPr>
              <w:spacing w:line="315" w:lineRule="atLeast"/>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444444"/>
                <w:lang w:bidi="ar-SA"/>
              </w:rPr>
            </w:pPr>
            <w:r w:rsidRPr="005115C1">
              <w:rPr>
                <w:rFonts w:asciiTheme="majorHAnsi" w:eastAsia="Times New Roman" w:hAnsiTheme="majorHAnsi" w:cs="Arial"/>
                <w:color w:val="444444"/>
                <w:lang w:bidi="ar-SA"/>
              </w:rPr>
              <w:t> Standard Edition</w:t>
            </w:r>
          </w:p>
        </w:tc>
        <w:tc>
          <w:tcPr>
            <w:tcW w:w="1689" w:type="dxa"/>
            <w:hideMark/>
          </w:tcPr>
          <w:p w14:paraId="2C262747" w14:textId="77777777" w:rsidR="0071479F" w:rsidRPr="005115C1" w:rsidRDefault="0071479F" w:rsidP="00F32D02">
            <w:pPr>
              <w:spacing w:line="315" w:lineRule="atLeast"/>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444444"/>
                <w:lang w:bidi="ar-SA"/>
              </w:rPr>
            </w:pPr>
            <w:r w:rsidRPr="005115C1">
              <w:rPr>
                <w:rFonts w:asciiTheme="majorHAnsi" w:eastAsia="Times New Roman" w:hAnsiTheme="majorHAnsi" w:cs="Arial"/>
                <w:color w:val="444444"/>
                <w:lang w:bidi="ar-SA"/>
              </w:rPr>
              <w:t> Enterprise Edition</w:t>
            </w:r>
          </w:p>
        </w:tc>
        <w:tc>
          <w:tcPr>
            <w:tcW w:w="2487" w:type="dxa"/>
            <w:hideMark/>
          </w:tcPr>
          <w:p w14:paraId="4EBD8B7C" w14:textId="77777777" w:rsidR="0071479F" w:rsidRPr="005115C1" w:rsidRDefault="0071479F" w:rsidP="00F32D02">
            <w:pPr>
              <w:spacing w:line="315" w:lineRule="atLeast"/>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444444"/>
                <w:lang w:bidi="ar-SA"/>
              </w:rPr>
            </w:pPr>
            <w:r w:rsidRPr="005115C1">
              <w:rPr>
                <w:rFonts w:asciiTheme="majorHAnsi" w:eastAsia="Times New Roman" w:hAnsiTheme="majorHAnsi" w:cs="Arial"/>
                <w:color w:val="444444"/>
                <w:lang w:bidi="ar-SA"/>
              </w:rPr>
              <w:t> Cloud Edition</w:t>
            </w:r>
          </w:p>
        </w:tc>
      </w:tr>
      <w:tr w:rsidR="0071479F" w:rsidRPr="005115C1" w14:paraId="22FE23FC" w14:textId="77777777" w:rsidTr="00E142B3">
        <w:trPr>
          <w:cnfStyle w:val="000000100000" w:firstRow="0" w:lastRow="0" w:firstColumn="0" w:lastColumn="0" w:oddVBand="0" w:evenVBand="0" w:oddHBand="1" w:evenHBand="0" w:firstRowFirstColumn="0" w:firstRowLastColumn="0" w:lastRowFirstColumn="0" w:lastRowLastColumn="0"/>
          <w:trHeight w:val="599"/>
          <w:jc w:val="center"/>
        </w:trPr>
        <w:tc>
          <w:tcPr>
            <w:cnfStyle w:val="001000000000" w:firstRow="0" w:lastRow="0" w:firstColumn="1" w:lastColumn="0" w:oddVBand="0" w:evenVBand="0" w:oddHBand="0" w:evenHBand="0" w:firstRowFirstColumn="0" w:firstRowLastColumn="0" w:lastRowFirstColumn="0" w:lastRowLastColumn="0"/>
            <w:tcW w:w="2597" w:type="dxa"/>
            <w:hideMark/>
          </w:tcPr>
          <w:p w14:paraId="181CA69B" w14:textId="77777777" w:rsidR="0071479F" w:rsidRPr="005115C1" w:rsidRDefault="0071479F" w:rsidP="00F32D02">
            <w:pPr>
              <w:spacing w:line="315" w:lineRule="atLeast"/>
              <w:jc w:val="left"/>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Licensing Model</w:t>
            </w:r>
          </w:p>
        </w:tc>
        <w:tc>
          <w:tcPr>
            <w:tcW w:w="1371" w:type="dxa"/>
            <w:hideMark/>
          </w:tcPr>
          <w:p w14:paraId="1E3037E4"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Proprietary License</w:t>
            </w:r>
          </w:p>
        </w:tc>
        <w:tc>
          <w:tcPr>
            <w:tcW w:w="1689" w:type="dxa"/>
            <w:hideMark/>
          </w:tcPr>
          <w:p w14:paraId="3ADCE66B"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Proprietary License</w:t>
            </w:r>
          </w:p>
        </w:tc>
        <w:tc>
          <w:tcPr>
            <w:tcW w:w="2487" w:type="dxa"/>
            <w:hideMark/>
          </w:tcPr>
          <w:p w14:paraId="47806060"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Per Process Yearly Subscription License</w:t>
            </w:r>
          </w:p>
        </w:tc>
      </w:tr>
      <w:tr w:rsidR="0071479F" w:rsidRPr="005115C1" w14:paraId="49D44859" w14:textId="77777777" w:rsidTr="00E142B3">
        <w:trPr>
          <w:trHeight w:val="791"/>
          <w:jc w:val="center"/>
        </w:trPr>
        <w:tc>
          <w:tcPr>
            <w:cnfStyle w:val="001000000000" w:firstRow="0" w:lastRow="0" w:firstColumn="1" w:lastColumn="0" w:oddVBand="0" w:evenVBand="0" w:oddHBand="0" w:evenHBand="0" w:firstRowFirstColumn="0" w:firstRowLastColumn="0" w:lastRowFirstColumn="0" w:lastRowLastColumn="0"/>
            <w:tcW w:w="2597" w:type="dxa"/>
            <w:hideMark/>
          </w:tcPr>
          <w:p w14:paraId="0AB73D9C" w14:textId="77777777" w:rsidR="0071479F" w:rsidRPr="005115C1" w:rsidRDefault="0071479F" w:rsidP="00F32D02">
            <w:pPr>
              <w:spacing w:line="315" w:lineRule="atLeast"/>
              <w:jc w:val="left"/>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Business Rule Configurator</w:t>
            </w:r>
          </w:p>
        </w:tc>
        <w:tc>
          <w:tcPr>
            <w:tcW w:w="1371" w:type="dxa"/>
            <w:hideMark/>
          </w:tcPr>
          <w:p w14:paraId="32C352F4"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00E142B3" w:rsidRPr="005115C1">
              <w:rPr>
                <w:rFonts w:asciiTheme="majorHAnsi" w:eastAsia="Times New Roman" w:hAnsiTheme="majorHAnsi" w:cs="Arial"/>
                <w:noProof/>
                <w:color w:val="222222"/>
              </w:rPr>
              <w:drawing>
                <wp:inline distT="0" distB="0" distL="0" distR="0" wp14:anchorId="504AC2A1" wp14:editId="5F197394">
                  <wp:extent cx="314325" cy="247650"/>
                  <wp:effectExtent l="19050" t="0" r="9525" b="0"/>
                  <wp:docPr id="40" name="Picture 1"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1689" w:type="dxa"/>
            <w:hideMark/>
          </w:tcPr>
          <w:p w14:paraId="0A5226D9"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6E73CD7A" wp14:editId="6B9EC3EB">
                  <wp:extent cx="314325" cy="247650"/>
                  <wp:effectExtent l="19050" t="0" r="9525" b="0"/>
                  <wp:docPr id="39" name="Picture 2"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2487" w:type="dxa"/>
            <w:hideMark/>
          </w:tcPr>
          <w:p w14:paraId="0CA8FBE5"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44CEFF4A" wp14:editId="54248988">
                  <wp:extent cx="314325" cy="247650"/>
                  <wp:effectExtent l="19050" t="0" r="9525" b="0"/>
                  <wp:docPr id="38" name="Picture 3"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r>
      <w:tr w:rsidR="0071479F" w:rsidRPr="005115C1" w14:paraId="1281EA62" w14:textId="77777777" w:rsidTr="00E142B3">
        <w:trPr>
          <w:cnfStyle w:val="000000100000" w:firstRow="0" w:lastRow="0" w:firstColumn="0" w:lastColumn="0" w:oddVBand="0" w:evenVBand="0" w:oddHBand="1" w:evenHBand="0" w:firstRowFirstColumn="0" w:firstRowLastColumn="0" w:lastRowFirstColumn="0" w:lastRowLastColumn="0"/>
          <w:trHeight w:val="586"/>
          <w:jc w:val="center"/>
        </w:trPr>
        <w:tc>
          <w:tcPr>
            <w:cnfStyle w:val="001000000000" w:firstRow="0" w:lastRow="0" w:firstColumn="1" w:lastColumn="0" w:oddVBand="0" w:evenVBand="0" w:oddHBand="0" w:evenHBand="0" w:firstRowFirstColumn="0" w:firstRowLastColumn="0" w:lastRowFirstColumn="0" w:lastRowLastColumn="0"/>
            <w:tcW w:w="2597" w:type="dxa"/>
            <w:hideMark/>
          </w:tcPr>
          <w:p w14:paraId="6FE85519" w14:textId="77777777" w:rsidR="0071479F" w:rsidRPr="005115C1" w:rsidRDefault="0071479F" w:rsidP="00F32D02">
            <w:pPr>
              <w:spacing w:line="315" w:lineRule="atLeast"/>
              <w:jc w:val="left"/>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Business Rule Modeler</w:t>
            </w:r>
          </w:p>
        </w:tc>
        <w:tc>
          <w:tcPr>
            <w:tcW w:w="1371" w:type="dxa"/>
            <w:hideMark/>
          </w:tcPr>
          <w:p w14:paraId="3F1586F5"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18BD0378" wp14:editId="263ADD00">
                  <wp:extent cx="314325" cy="247650"/>
                  <wp:effectExtent l="19050" t="0" r="9525" b="0"/>
                  <wp:docPr id="37" name="Picture 4"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1689" w:type="dxa"/>
            <w:hideMark/>
          </w:tcPr>
          <w:p w14:paraId="37E74DFB"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3B3D0AA3" wp14:editId="2FCDED8D">
                  <wp:extent cx="314325" cy="247650"/>
                  <wp:effectExtent l="19050" t="0" r="9525" b="0"/>
                  <wp:docPr id="36" name="Picture 5"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2487" w:type="dxa"/>
            <w:hideMark/>
          </w:tcPr>
          <w:p w14:paraId="3FA75C04"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0A1F0800" wp14:editId="6382B04E">
                  <wp:extent cx="314325" cy="247650"/>
                  <wp:effectExtent l="19050" t="0" r="9525" b="0"/>
                  <wp:docPr id="35" name="Picture 6"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r>
      <w:tr w:rsidR="0071479F" w:rsidRPr="005115C1" w14:paraId="0AAB6F98" w14:textId="77777777" w:rsidTr="00E142B3">
        <w:trPr>
          <w:trHeight w:val="512"/>
          <w:jc w:val="center"/>
        </w:trPr>
        <w:tc>
          <w:tcPr>
            <w:cnfStyle w:val="001000000000" w:firstRow="0" w:lastRow="0" w:firstColumn="1" w:lastColumn="0" w:oddVBand="0" w:evenVBand="0" w:oddHBand="0" w:evenHBand="0" w:firstRowFirstColumn="0" w:firstRowLastColumn="0" w:lastRowFirstColumn="0" w:lastRowLastColumn="0"/>
            <w:tcW w:w="2597" w:type="dxa"/>
            <w:hideMark/>
          </w:tcPr>
          <w:p w14:paraId="1D097EC8" w14:textId="77777777" w:rsidR="0071479F" w:rsidRPr="005115C1" w:rsidRDefault="0071479F" w:rsidP="00F32D02">
            <w:pPr>
              <w:spacing w:line="315" w:lineRule="atLeast"/>
              <w:jc w:val="left"/>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Form Designer</w:t>
            </w:r>
          </w:p>
        </w:tc>
        <w:tc>
          <w:tcPr>
            <w:tcW w:w="1371" w:type="dxa"/>
            <w:hideMark/>
          </w:tcPr>
          <w:p w14:paraId="10517595"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27B2850B" wp14:editId="06A6AF45">
                  <wp:extent cx="314325" cy="247650"/>
                  <wp:effectExtent l="19050" t="0" r="9525" b="0"/>
                  <wp:docPr id="34" name="Picture 7"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1689" w:type="dxa"/>
            <w:hideMark/>
          </w:tcPr>
          <w:p w14:paraId="20188E14"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439EAD5A" wp14:editId="396D33E2">
                  <wp:extent cx="314325" cy="247650"/>
                  <wp:effectExtent l="19050" t="0" r="9525" b="0"/>
                  <wp:docPr id="33" name="Picture 8"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2487" w:type="dxa"/>
            <w:hideMark/>
          </w:tcPr>
          <w:p w14:paraId="690F4A8A"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2D6C24F1" wp14:editId="28D2021A">
                  <wp:extent cx="314325" cy="247650"/>
                  <wp:effectExtent l="19050" t="0" r="9525" b="0"/>
                  <wp:docPr id="32" name="Picture 9"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r>
      <w:tr w:rsidR="0071479F" w:rsidRPr="005115C1" w14:paraId="1613944C" w14:textId="77777777" w:rsidTr="00E142B3">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2597" w:type="dxa"/>
            <w:hideMark/>
          </w:tcPr>
          <w:p w14:paraId="6DE4DD6D" w14:textId="77777777" w:rsidR="0071479F" w:rsidRPr="005115C1" w:rsidRDefault="0071479F" w:rsidP="00F32D02">
            <w:pPr>
              <w:spacing w:line="315" w:lineRule="atLeast"/>
              <w:jc w:val="left"/>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Integration Controls</w:t>
            </w:r>
          </w:p>
        </w:tc>
        <w:tc>
          <w:tcPr>
            <w:tcW w:w="1371" w:type="dxa"/>
            <w:hideMark/>
          </w:tcPr>
          <w:p w14:paraId="000F9C2F"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1BA75D0A" wp14:editId="7EA907F2">
                  <wp:extent cx="314325" cy="247650"/>
                  <wp:effectExtent l="19050" t="0" r="9525" b="0"/>
                  <wp:docPr id="31" name="Picture 10"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1689" w:type="dxa"/>
            <w:hideMark/>
          </w:tcPr>
          <w:p w14:paraId="71E754AB"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35A2BB69" wp14:editId="3EFC8595">
                  <wp:extent cx="314325" cy="247650"/>
                  <wp:effectExtent l="19050" t="0" r="9525" b="0"/>
                  <wp:docPr id="30" name="Picture 11"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2487" w:type="dxa"/>
            <w:hideMark/>
          </w:tcPr>
          <w:p w14:paraId="52A81AA9"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789D882E" wp14:editId="4E7E51DC">
                  <wp:extent cx="314325" cy="247650"/>
                  <wp:effectExtent l="19050" t="0" r="9525" b="0"/>
                  <wp:docPr id="29" name="Picture 12"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r>
      <w:tr w:rsidR="0071479F" w:rsidRPr="005115C1" w14:paraId="62EC4736" w14:textId="77777777" w:rsidTr="00E142B3">
        <w:trPr>
          <w:trHeight w:val="512"/>
          <w:jc w:val="center"/>
        </w:trPr>
        <w:tc>
          <w:tcPr>
            <w:cnfStyle w:val="001000000000" w:firstRow="0" w:lastRow="0" w:firstColumn="1" w:lastColumn="0" w:oddVBand="0" w:evenVBand="0" w:oddHBand="0" w:evenHBand="0" w:firstRowFirstColumn="0" w:firstRowLastColumn="0" w:lastRowFirstColumn="0" w:lastRowLastColumn="0"/>
            <w:tcW w:w="2597" w:type="dxa"/>
            <w:hideMark/>
          </w:tcPr>
          <w:p w14:paraId="082CE55B" w14:textId="77777777" w:rsidR="0071479F" w:rsidRPr="005115C1" w:rsidRDefault="0071479F" w:rsidP="00F32D02">
            <w:pPr>
              <w:spacing w:line="315" w:lineRule="atLeast"/>
              <w:jc w:val="left"/>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Smart Documents</w:t>
            </w:r>
          </w:p>
        </w:tc>
        <w:tc>
          <w:tcPr>
            <w:tcW w:w="1371" w:type="dxa"/>
            <w:hideMark/>
          </w:tcPr>
          <w:p w14:paraId="3D677AF2"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5F173638" wp14:editId="1887DF42">
                  <wp:extent cx="314325" cy="247650"/>
                  <wp:effectExtent l="19050" t="0" r="9525" b="0"/>
                  <wp:docPr id="6" name="Picture 13"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1689" w:type="dxa"/>
            <w:hideMark/>
          </w:tcPr>
          <w:p w14:paraId="45E47A2B"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2F8CA372" wp14:editId="4167164B">
                  <wp:extent cx="314325" cy="247650"/>
                  <wp:effectExtent l="19050" t="0" r="9525" b="0"/>
                  <wp:docPr id="18" name="Picture 14"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2487" w:type="dxa"/>
            <w:hideMark/>
          </w:tcPr>
          <w:p w14:paraId="692F9ECE"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2ACF18D5" wp14:editId="65F87832">
                  <wp:extent cx="314325" cy="247650"/>
                  <wp:effectExtent l="19050" t="0" r="9525" b="0"/>
                  <wp:docPr id="20" name="Picture 15"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r>
      <w:tr w:rsidR="0071479F" w:rsidRPr="005115C1" w14:paraId="1F2CCB8D" w14:textId="77777777" w:rsidTr="00E142B3">
        <w:trPr>
          <w:cnfStyle w:val="000000100000" w:firstRow="0" w:lastRow="0" w:firstColumn="0" w:lastColumn="0" w:oddVBand="0" w:evenVBand="0" w:oddHBand="1" w:evenHBand="0" w:firstRowFirstColumn="0" w:firstRowLastColumn="0" w:lastRowFirstColumn="0" w:lastRowLastColumn="0"/>
          <w:trHeight w:val="740"/>
          <w:jc w:val="center"/>
        </w:trPr>
        <w:tc>
          <w:tcPr>
            <w:cnfStyle w:val="001000000000" w:firstRow="0" w:lastRow="0" w:firstColumn="1" w:lastColumn="0" w:oddVBand="0" w:evenVBand="0" w:oddHBand="0" w:evenHBand="0" w:firstRowFirstColumn="0" w:firstRowLastColumn="0" w:lastRowFirstColumn="0" w:lastRowLastColumn="0"/>
            <w:tcW w:w="2597" w:type="dxa"/>
            <w:hideMark/>
          </w:tcPr>
          <w:p w14:paraId="1D74BE8E" w14:textId="77777777" w:rsidR="0071479F" w:rsidRPr="005115C1" w:rsidRDefault="0071479F" w:rsidP="00F32D02">
            <w:pPr>
              <w:spacing w:line="315" w:lineRule="atLeast"/>
              <w:jc w:val="left"/>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Email Templates</w:t>
            </w:r>
          </w:p>
        </w:tc>
        <w:tc>
          <w:tcPr>
            <w:tcW w:w="1371" w:type="dxa"/>
            <w:hideMark/>
          </w:tcPr>
          <w:p w14:paraId="22BF228F"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082807AF" wp14:editId="02BB7F2C">
                  <wp:extent cx="314325" cy="247650"/>
                  <wp:effectExtent l="19050" t="0" r="9525" b="0"/>
                  <wp:docPr id="22" name="Picture 16"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1689" w:type="dxa"/>
            <w:hideMark/>
          </w:tcPr>
          <w:p w14:paraId="199D7AAE"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6E0A701B" wp14:editId="217BB3B3">
                  <wp:extent cx="314325" cy="247650"/>
                  <wp:effectExtent l="19050" t="0" r="9525" b="0"/>
                  <wp:docPr id="23" name="Picture 17"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2487" w:type="dxa"/>
            <w:hideMark/>
          </w:tcPr>
          <w:p w14:paraId="49781790"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21A99632" wp14:editId="01F3D08A">
                  <wp:extent cx="314325" cy="247650"/>
                  <wp:effectExtent l="19050" t="0" r="9525" b="0"/>
                  <wp:docPr id="24" name="Picture 18"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r>
      <w:tr w:rsidR="0071479F" w:rsidRPr="005115C1" w14:paraId="49D53D94" w14:textId="77777777" w:rsidTr="00E142B3">
        <w:trPr>
          <w:trHeight w:val="512"/>
          <w:jc w:val="center"/>
        </w:trPr>
        <w:tc>
          <w:tcPr>
            <w:cnfStyle w:val="001000000000" w:firstRow="0" w:lastRow="0" w:firstColumn="1" w:lastColumn="0" w:oddVBand="0" w:evenVBand="0" w:oddHBand="0" w:evenHBand="0" w:firstRowFirstColumn="0" w:firstRowLastColumn="0" w:lastRowFirstColumn="0" w:lastRowLastColumn="0"/>
            <w:tcW w:w="2597" w:type="dxa"/>
            <w:hideMark/>
          </w:tcPr>
          <w:p w14:paraId="1489AAB4" w14:textId="77777777" w:rsidR="0071479F" w:rsidRPr="005115C1" w:rsidRDefault="0071479F" w:rsidP="00F32D02">
            <w:pPr>
              <w:spacing w:line="315" w:lineRule="atLeast"/>
              <w:jc w:val="left"/>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Cases Portal</w:t>
            </w:r>
          </w:p>
        </w:tc>
        <w:tc>
          <w:tcPr>
            <w:tcW w:w="1371" w:type="dxa"/>
            <w:hideMark/>
          </w:tcPr>
          <w:p w14:paraId="00668400"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0193DF7B" wp14:editId="20F11EA5">
                  <wp:extent cx="314325" cy="247650"/>
                  <wp:effectExtent l="19050" t="0" r="9525" b="0"/>
                  <wp:docPr id="25" name="Picture 19"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1689" w:type="dxa"/>
            <w:hideMark/>
          </w:tcPr>
          <w:p w14:paraId="77E2A7D9"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5D3169D0" wp14:editId="4BB5415E">
                  <wp:extent cx="314325" cy="247650"/>
                  <wp:effectExtent l="19050" t="0" r="9525" b="0"/>
                  <wp:docPr id="26" name="Picture 20"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2487" w:type="dxa"/>
            <w:hideMark/>
          </w:tcPr>
          <w:p w14:paraId="4D4E2459"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03998B6B" wp14:editId="34863A4D">
                  <wp:extent cx="314325" cy="247650"/>
                  <wp:effectExtent l="19050" t="0" r="9525" b="0"/>
                  <wp:docPr id="27" name="Picture 21"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r>
      <w:tr w:rsidR="0071479F" w:rsidRPr="005115C1" w14:paraId="749D61F9" w14:textId="77777777" w:rsidTr="00E142B3">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2597" w:type="dxa"/>
            <w:hideMark/>
          </w:tcPr>
          <w:p w14:paraId="14A8290A" w14:textId="77777777" w:rsidR="0071479F" w:rsidRPr="005115C1" w:rsidRDefault="0071479F" w:rsidP="00F32D02">
            <w:pPr>
              <w:spacing w:line="315" w:lineRule="atLeast"/>
              <w:jc w:val="left"/>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SQL Calculated Fields</w:t>
            </w:r>
          </w:p>
        </w:tc>
        <w:tc>
          <w:tcPr>
            <w:tcW w:w="1371" w:type="dxa"/>
            <w:hideMark/>
          </w:tcPr>
          <w:p w14:paraId="123B290C"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1C7758D1" wp14:editId="29971049">
                  <wp:extent cx="314325" cy="247650"/>
                  <wp:effectExtent l="19050" t="0" r="9525" b="0"/>
                  <wp:docPr id="28" name="Picture 22"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1689" w:type="dxa"/>
            <w:hideMark/>
          </w:tcPr>
          <w:p w14:paraId="02A25E9F"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23588980" wp14:editId="169FCA32">
                  <wp:extent cx="314325" cy="247650"/>
                  <wp:effectExtent l="19050" t="0" r="9525" b="0"/>
                  <wp:docPr id="41" name="Picture 23"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2487" w:type="dxa"/>
            <w:hideMark/>
          </w:tcPr>
          <w:p w14:paraId="2A14A226"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p>
        </w:tc>
      </w:tr>
      <w:tr w:rsidR="0071479F" w:rsidRPr="005115C1" w14:paraId="7C2DB29F" w14:textId="77777777" w:rsidTr="00E142B3">
        <w:trPr>
          <w:trHeight w:val="512"/>
          <w:jc w:val="center"/>
        </w:trPr>
        <w:tc>
          <w:tcPr>
            <w:cnfStyle w:val="001000000000" w:firstRow="0" w:lastRow="0" w:firstColumn="1" w:lastColumn="0" w:oddVBand="0" w:evenVBand="0" w:oddHBand="0" w:evenHBand="0" w:firstRowFirstColumn="0" w:firstRowLastColumn="0" w:lastRowFirstColumn="0" w:lastRowLastColumn="0"/>
            <w:tcW w:w="2597" w:type="dxa"/>
            <w:hideMark/>
          </w:tcPr>
          <w:p w14:paraId="54C479F4" w14:textId="77777777" w:rsidR="0071479F" w:rsidRPr="005115C1" w:rsidRDefault="0071479F" w:rsidP="00F32D02">
            <w:pPr>
              <w:spacing w:line="315" w:lineRule="atLeast"/>
              <w:jc w:val="left"/>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Child Processes</w:t>
            </w:r>
          </w:p>
        </w:tc>
        <w:tc>
          <w:tcPr>
            <w:tcW w:w="1371" w:type="dxa"/>
            <w:hideMark/>
          </w:tcPr>
          <w:p w14:paraId="10876015"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p>
        </w:tc>
        <w:tc>
          <w:tcPr>
            <w:tcW w:w="1689" w:type="dxa"/>
            <w:hideMark/>
          </w:tcPr>
          <w:p w14:paraId="347DC252"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0B1C99B6" wp14:editId="6341A1C6">
                  <wp:extent cx="314325" cy="247650"/>
                  <wp:effectExtent l="19050" t="0" r="9525" b="0"/>
                  <wp:docPr id="42" name="Picture 24"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c>
          <w:tcPr>
            <w:tcW w:w="2487" w:type="dxa"/>
            <w:hideMark/>
          </w:tcPr>
          <w:p w14:paraId="5794A292"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p>
        </w:tc>
      </w:tr>
      <w:tr w:rsidR="0071479F" w:rsidRPr="005115C1" w14:paraId="6ADBFE88" w14:textId="77777777" w:rsidTr="00E142B3">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2597" w:type="dxa"/>
            <w:hideMark/>
          </w:tcPr>
          <w:p w14:paraId="002A7A12" w14:textId="77777777" w:rsidR="0071479F" w:rsidRPr="005115C1" w:rsidRDefault="0071479F" w:rsidP="00F32D02">
            <w:pPr>
              <w:spacing w:line="315" w:lineRule="atLeast"/>
              <w:jc w:val="left"/>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Hosting</w:t>
            </w:r>
          </w:p>
        </w:tc>
        <w:tc>
          <w:tcPr>
            <w:tcW w:w="1371" w:type="dxa"/>
            <w:hideMark/>
          </w:tcPr>
          <w:p w14:paraId="7899C533"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p>
        </w:tc>
        <w:tc>
          <w:tcPr>
            <w:tcW w:w="1689" w:type="dxa"/>
            <w:hideMark/>
          </w:tcPr>
          <w:p w14:paraId="3E2F2C5E"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p>
        </w:tc>
        <w:tc>
          <w:tcPr>
            <w:tcW w:w="2487" w:type="dxa"/>
            <w:hideMark/>
          </w:tcPr>
          <w:p w14:paraId="32C5D729"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67E80DC8" wp14:editId="4C659E3A">
                  <wp:extent cx="314325" cy="247650"/>
                  <wp:effectExtent l="19050" t="0" r="9525" b="0"/>
                  <wp:docPr id="43" name="Picture 27"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r>
      <w:tr w:rsidR="0071479F" w:rsidRPr="005115C1" w14:paraId="02194938" w14:textId="77777777" w:rsidTr="00E142B3">
        <w:trPr>
          <w:trHeight w:val="512"/>
          <w:jc w:val="center"/>
        </w:trPr>
        <w:tc>
          <w:tcPr>
            <w:cnfStyle w:val="001000000000" w:firstRow="0" w:lastRow="0" w:firstColumn="1" w:lastColumn="0" w:oddVBand="0" w:evenVBand="0" w:oddHBand="0" w:evenHBand="0" w:firstRowFirstColumn="0" w:firstRowLastColumn="0" w:lastRowFirstColumn="0" w:lastRowLastColumn="0"/>
            <w:tcW w:w="2597" w:type="dxa"/>
            <w:hideMark/>
          </w:tcPr>
          <w:p w14:paraId="14C0A1EB" w14:textId="77777777" w:rsidR="0071479F" w:rsidRPr="005115C1" w:rsidRDefault="0071479F" w:rsidP="00F32D02">
            <w:pPr>
              <w:spacing w:line="315" w:lineRule="atLeast"/>
              <w:jc w:val="left"/>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Daily Backup</w:t>
            </w:r>
          </w:p>
        </w:tc>
        <w:tc>
          <w:tcPr>
            <w:tcW w:w="1371" w:type="dxa"/>
            <w:hideMark/>
          </w:tcPr>
          <w:p w14:paraId="3D10673F"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p>
        </w:tc>
        <w:tc>
          <w:tcPr>
            <w:tcW w:w="1689" w:type="dxa"/>
            <w:hideMark/>
          </w:tcPr>
          <w:p w14:paraId="3955C28A"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p>
        </w:tc>
        <w:tc>
          <w:tcPr>
            <w:tcW w:w="2487" w:type="dxa"/>
            <w:hideMark/>
          </w:tcPr>
          <w:p w14:paraId="2A14FC21" w14:textId="77777777" w:rsidR="0071479F" w:rsidRPr="005115C1" w:rsidRDefault="0071479F" w:rsidP="00F32D02">
            <w:pPr>
              <w:spacing w:line="315" w:lineRule="atLeast"/>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w:t>
            </w:r>
            <w:r w:rsidRPr="005115C1">
              <w:rPr>
                <w:rFonts w:asciiTheme="majorHAnsi" w:eastAsia="Times New Roman" w:hAnsiTheme="majorHAnsi" w:cs="Arial"/>
                <w:noProof/>
                <w:color w:val="222222"/>
              </w:rPr>
              <w:drawing>
                <wp:inline distT="0" distB="0" distL="0" distR="0" wp14:anchorId="7173F879" wp14:editId="09103F42">
                  <wp:extent cx="314325" cy="247650"/>
                  <wp:effectExtent l="19050" t="0" r="9525" b="0"/>
                  <wp:docPr id="44" name="Picture 28" descr="http://www.ictsolutions.co/_/rsrc/1386434354513/smart-application-suite/smart-practice-management/editions/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ictsolutions.co/_/rsrc/1386434354513/smart-application-suite/smart-practice-management/editions/ok.png"/>
                          <pic:cNvPicPr>
                            <a:picLocks noChangeAspect="1" noChangeArrowheads="1"/>
                          </pic:cNvPicPr>
                        </pic:nvPicPr>
                        <pic:blipFill>
                          <a:blip r:embed="rId36" cstate="print"/>
                          <a:srcRect/>
                          <a:stretch>
                            <a:fillRect/>
                          </a:stretch>
                        </pic:blipFill>
                        <pic:spPr bwMode="auto">
                          <a:xfrm>
                            <a:off x="0" y="0"/>
                            <a:ext cx="314325" cy="247650"/>
                          </a:xfrm>
                          <a:prstGeom prst="rect">
                            <a:avLst/>
                          </a:prstGeom>
                          <a:noFill/>
                          <a:ln w="9525">
                            <a:noFill/>
                            <a:miter lim="800000"/>
                            <a:headEnd/>
                            <a:tailEnd/>
                          </a:ln>
                        </pic:spPr>
                      </pic:pic>
                    </a:graphicData>
                  </a:graphic>
                </wp:inline>
              </w:drawing>
            </w:r>
          </w:p>
        </w:tc>
      </w:tr>
      <w:tr w:rsidR="0071479F" w:rsidRPr="005115C1" w14:paraId="09F5FA07" w14:textId="77777777" w:rsidTr="00E142B3">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2597" w:type="dxa"/>
            <w:hideMark/>
          </w:tcPr>
          <w:p w14:paraId="1F1AAAE9" w14:textId="77777777" w:rsidR="0071479F" w:rsidRPr="005115C1" w:rsidRDefault="0071479F" w:rsidP="00F32D02">
            <w:pPr>
              <w:spacing w:line="315" w:lineRule="atLeast"/>
              <w:jc w:val="left"/>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Users</w:t>
            </w:r>
          </w:p>
        </w:tc>
        <w:tc>
          <w:tcPr>
            <w:tcW w:w="1371" w:type="dxa"/>
            <w:hideMark/>
          </w:tcPr>
          <w:p w14:paraId="5D1B5DA6"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Unlimited</w:t>
            </w:r>
          </w:p>
        </w:tc>
        <w:tc>
          <w:tcPr>
            <w:tcW w:w="1689" w:type="dxa"/>
            <w:hideMark/>
          </w:tcPr>
          <w:p w14:paraId="7DE49233"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Unlimited</w:t>
            </w:r>
          </w:p>
        </w:tc>
        <w:tc>
          <w:tcPr>
            <w:tcW w:w="2487" w:type="dxa"/>
            <w:hideMark/>
          </w:tcPr>
          <w:p w14:paraId="44C9BA1E" w14:textId="77777777" w:rsidR="0071479F" w:rsidRPr="005115C1" w:rsidRDefault="0071479F" w:rsidP="00F32D02">
            <w:pPr>
              <w:spacing w:line="315" w:lineRule="atLeast"/>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222222"/>
                <w:lang w:bidi="ar-SA"/>
              </w:rPr>
            </w:pPr>
            <w:r w:rsidRPr="005115C1">
              <w:rPr>
                <w:rFonts w:asciiTheme="majorHAnsi" w:eastAsia="Times New Roman" w:hAnsiTheme="majorHAnsi" w:cs="Arial"/>
                <w:color w:val="222222"/>
                <w:lang w:bidi="ar-SA"/>
              </w:rPr>
              <w:t> Unlimited</w:t>
            </w:r>
          </w:p>
        </w:tc>
      </w:tr>
    </w:tbl>
    <w:p w14:paraId="3C858BF3" w14:textId="77777777" w:rsidR="0071479F" w:rsidRPr="005115C1" w:rsidRDefault="0071479F" w:rsidP="0071479F">
      <w:pPr>
        <w:rPr>
          <w:rFonts w:asciiTheme="majorHAnsi" w:hAnsiTheme="majorHAnsi"/>
          <w:sz w:val="22"/>
        </w:rPr>
      </w:pPr>
    </w:p>
    <w:p w14:paraId="6A56C5F6" w14:textId="77777777" w:rsidR="0071479F" w:rsidRPr="005115C1" w:rsidRDefault="00CD71B8" w:rsidP="0071479F">
      <w:pPr>
        <w:rPr>
          <w:rFonts w:asciiTheme="majorHAnsi" w:hAnsiTheme="majorHAnsi"/>
          <w:sz w:val="22"/>
        </w:rPr>
      </w:pPr>
      <w:r w:rsidRPr="005115C1">
        <w:rPr>
          <w:rFonts w:asciiTheme="majorHAnsi" w:hAnsiTheme="majorHAnsi"/>
          <w:sz w:val="22"/>
        </w:rPr>
        <w:t>For IOSSh system Smart Process Enterprise Edition is used accompanied with a Smart Processes VPN Site License for the Administrative Units.</w:t>
      </w:r>
    </w:p>
    <w:p w14:paraId="1DF562A9" w14:textId="77777777" w:rsidR="00875404" w:rsidRPr="005115C1" w:rsidRDefault="00875404" w:rsidP="00875404">
      <w:pPr>
        <w:pStyle w:val="Heading3"/>
        <w:rPr>
          <w:sz w:val="22"/>
        </w:rPr>
      </w:pPr>
      <w:bookmarkStart w:id="87" w:name="_Toc440978746"/>
      <w:r w:rsidRPr="005115C1">
        <w:rPr>
          <w:sz w:val="22"/>
        </w:rPr>
        <w:t>Base technology</w:t>
      </w:r>
      <w:bookmarkEnd w:id="87"/>
    </w:p>
    <w:p w14:paraId="69D69D46" w14:textId="77777777" w:rsidR="00AC12F5" w:rsidRPr="005115C1" w:rsidRDefault="00F32D02" w:rsidP="00F32D02">
      <w:pPr>
        <w:rPr>
          <w:rFonts w:asciiTheme="majorHAnsi" w:hAnsiTheme="majorHAnsi"/>
          <w:sz w:val="22"/>
        </w:rPr>
      </w:pPr>
      <w:r w:rsidRPr="005115C1">
        <w:rPr>
          <w:rFonts w:asciiTheme="majorHAnsi" w:hAnsiTheme="majorHAnsi"/>
          <w:sz w:val="22"/>
        </w:rPr>
        <w:t xml:space="preserve">Smart Processes are developed on top of </w:t>
      </w:r>
      <w:r w:rsidRPr="005115C1">
        <w:rPr>
          <w:rFonts w:asciiTheme="majorHAnsi" w:hAnsiTheme="majorHAnsi"/>
          <w:b/>
          <w:i/>
          <w:sz w:val="22"/>
        </w:rPr>
        <w:t xml:space="preserve">Microsoft </w:t>
      </w:r>
      <w:proofErr w:type="spellStart"/>
      <w:r w:rsidRPr="005115C1">
        <w:rPr>
          <w:rFonts w:asciiTheme="majorHAnsi" w:hAnsiTheme="majorHAnsi"/>
          <w:b/>
          <w:i/>
          <w:sz w:val="22"/>
        </w:rPr>
        <w:t>dotNet</w:t>
      </w:r>
      <w:proofErr w:type="spellEnd"/>
      <w:r w:rsidRPr="005115C1">
        <w:rPr>
          <w:rFonts w:asciiTheme="majorHAnsi" w:hAnsiTheme="majorHAnsi"/>
          <w:b/>
          <w:i/>
          <w:sz w:val="22"/>
        </w:rPr>
        <w:t xml:space="preserve"> framework</w:t>
      </w:r>
      <w:r w:rsidRPr="005115C1">
        <w:rPr>
          <w:rFonts w:asciiTheme="majorHAnsi" w:hAnsiTheme="majorHAnsi"/>
          <w:sz w:val="22"/>
        </w:rPr>
        <w:t xml:space="preserve"> and use </w:t>
      </w:r>
      <w:r w:rsidRPr="005115C1">
        <w:rPr>
          <w:rFonts w:asciiTheme="majorHAnsi" w:hAnsiTheme="majorHAnsi"/>
          <w:b/>
          <w:i/>
          <w:sz w:val="22"/>
        </w:rPr>
        <w:t>Microsoft SQL Server</w:t>
      </w:r>
      <w:r w:rsidRPr="005115C1">
        <w:rPr>
          <w:rFonts w:asciiTheme="majorHAnsi" w:hAnsiTheme="majorHAnsi"/>
          <w:sz w:val="22"/>
        </w:rPr>
        <w:t xml:space="preserve"> as a database system. Smart Processes is fully operational when running on top of SQL Server Express Edition. The limit of 10GB per database imposed by </w:t>
      </w:r>
      <w:r w:rsidRPr="005115C1">
        <w:rPr>
          <w:rFonts w:asciiTheme="majorHAnsi" w:hAnsiTheme="majorHAnsi"/>
          <w:b/>
          <w:sz w:val="22"/>
        </w:rPr>
        <w:t>SQL Server Express Edition</w:t>
      </w:r>
      <w:r w:rsidRPr="005115C1">
        <w:rPr>
          <w:rFonts w:asciiTheme="majorHAnsi" w:hAnsiTheme="majorHAnsi"/>
          <w:sz w:val="22"/>
        </w:rPr>
        <w:t xml:space="preserve"> is far beyond the expected database size increase of IOSSh database. The estimated yearly database size increase is less than 500 MB per year, while the current database size of both IOSSh systems implemented is less than 600 MB. The projected database size after </w:t>
      </w:r>
      <w:r w:rsidRPr="005115C1">
        <w:rPr>
          <w:rFonts w:asciiTheme="majorHAnsi" w:hAnsiTheme="majorHAnsi"/>
          <w:b/>
          <w:sz w:val="22"/>
        </w:rPr>
        <w:t>10 years wo</w:t>
      </w:r>
      <w:r w:rsidR="00C125AD" w:rsidRPr="005115C1">
        <w:rPr>
          <w:rFonts w:asciiTheme="majorHAnsi" w:hAnsiTheme="majorHAnsi"/>
          <w:b/>
          <w:sz w:val="22"/>
        </w:rPr>
        <w:t>uld be less than 6</w:t>
      </w:r>
      <w:r w:rsidRPr="005115C1">
        <w:rPr>
          <w:rFonts w:asciiTheme="majorHAnsi" w:hAnsiTheme="majorHAnsi"/>
          <w:b/>
          <w:sz w:val="22"/>
        </w:rPr>
        <w:t>GB.</w:t>
      </w:r>
      <w:r w:rsidRPr="005115C1">
        <w:rPr>
          <w:rFonts w:asciiTheme="majorHAnsi" w:hAnsiTheme="majorHAnsi"/>
          <w:sz w:val="22"/>
        </w:rPr>
        <w:t xml:space="preserve"> </w:t>
      </w:r>
      <w:r w:rsidR="00875404" w:rsidRPr="005115C1">
        <w:rPr>
          <w:rFonts w:asciiTheme="majorHAnsi" w:hAnsiTheme="majorHAnsi"/>
          <w:sz w:val="22"/>
        </w:rPr>
        <w:t xml:space="preserve"> This simple </w:t>
      </w:r>
      <w:r w:rsidR="00AC12F5" w:rsidRPr="005115C1">
        <w:rPr>
          <w:rFonts w:asciiTheme="majorHAnsi" w:hAnsiTheme="majorHAnsi"/>
          <w:sz w:val="22"/>
        </w:rPr>
        <w:t>calculation</w:t>
      </w:r>
      <w:r w:rsidR="00875404" w:rsidRPr="005115C1">
        <w:rPr>
          <w:rFonts w:asciiTheme="majorHAnsi" w:hAnsiTheme="majorHAnsi"/>
          <w:sz w:val="22"/>
        </w:rPr>
        <w:t xml:space="preserve"> demonstrates that a fee based database license is not required for IOSSh system. </w:t>
      </w:r>
    </w:p>
    <w:p w14:paraId="695C62E4" w14:textId="77777777" w:rsidR="00C125AD" w:rsidRPr="005115C1" w:rsidRDefault="00C125AD" w:rsidP="00F32D02">
      <w:pPr>
        <w:rPr>
          <w:rFonts w:asciiTheme="majorHAnsi" w:hAnsiTheme="majorHAnsi"/>
          <w:sz w:val="22"/>
        </w:rPr>
      </w:pPr>
      <w:r w:rsidRPr="005115C1">
        <w:rPr>
          <w:rFonts w:asciiTheme="majorHAnsi" w:hAnsiTheme="majorHAnsi"/>
          <w:sz w:val="22"/>
        </w:rPr>
        <w:t xml:space="preserve">Due to the fact that is based on widely known programming languages and environments in Albania (Microsoft </w:t>
      </w:r>
      <w:proofErr w:type="spellStart"/>
      <w:r w:rsidRPr="005115C1">
        <w:rPr>
          <w:rFonts w:asciiTheme="majorHAnsi" w:hAnsiTheme="majorHAnsi"/>
          <w:sz w:val="22"/>
        </w:rPr>
        <w:t>dotNET</w:t>
      </w:r>
      <w:proofErr w:type="spellEnd"/>
      <w:r w:rsidRPr="005115C1">
        <w:rPr>
          <w:rFonts w:asciiTheme="majorHAnsi" w:hAnsiTheme="majorHAnsi"/>
          <w:sz w:val="22"/>
        </w:rPr>
        <w:t xml:space="preserve"> programming languages and SQL Server) IOSSh system gives the necessary level of independence to the Municipality to develop other functionalities connected to the IOSSh system using its internal resources or external contracts.</w:t>
      </w:r>
    </w:p>
    <w:p w14:paraId="184AA437" w14:textId="77777777" w:rsidR="00875404" w:rsidRPr="005115C1" w:rsidRDefault="00875404" w:rsidP="00F32D02">
      <w:pPr>
        <w:rPr>
          <w:rFonts w:asciiTheme="majorHAnsi" w:hAnsiTheme="majorHAnsi"/>
          <w:sz w:val="22"/>
        </w:rPr>
      </w:pPr>
    </w:p>
    <w:p w14:paraId="028A8E3A" w14:textId="77777777" w:rsidR="00F32D02" w:rsidRPr="005115C1" w:rsidRDefault="00F32D02" w:rsidP="00E10369">
      <w:pPr>
        <w:rPr>
          <w:rFonts w:asciiTheme="majorHAnsi" w:hAnsiTheme="majorHAnsi"/>
          <w:sz w:val="22"/>
        </w:rPr>
      </w:pPr>
    </w:p>
    <w:p w14:paraId="187EFC0C" w14:textId="77777777" w:rsidR="00F32D02" w:rsidRPr="005115C1" w:rsidRDefault="00F32D02" w:rsidP="00E10369">
      <w:pPr>
        <w:rPr>
          <w:rFonts w:asciiTheme="majorHAnsi" w:hAnsiTheme="majorHAnsi"/>
          <w:sz w:val="22"/>
        </w:rPr>
      </w:pPr>
    </w:p>
    <w:p w14:paraId="5A981BF2" w14:textId="77777777" w:rsidR="006E704E" w:rsidRPr="005115C1" w:rsidRDefault="00561E5D" w:rsidP="00956657">
      <w:pPr>
        <w:pStyle w:val="Heading1"/>
        <w:rPr>
          <w:sz w:val="22"/>
          <w:szCs w:val="22"/>
        </w:rPr>
      </w:pPr>
      <w:bookmarkStart w:id="88" w:name="_Toc440978747"/>
      <w:r w:rsidRPr="005115C1">
        <w:rPr>
          <w:sz w:val="22"/>
          <w:szCs w:val="22"/>
        </w:rPr>
        <w:t>Lessons Learned by IOSSh implementations</w:t>
      </w:r>
      <w:bookmarkEnd w:id="88"/>
    </w:p>
    <w:p w14:paraId="1874FD9D" w14:textId="77777777" w:rsidR="00C03A8D" w:rsidRPr="005115C1" w:rsidRDefault="00F62415" w:rsidP="00884BC7">
      <w:pPr>
        <w:rPr>
          <w:rFonts w:asciiTheme="majorHAnsi" w:hAnsiTheme="majorHAnsi"/>
          <w:sz w:val="22"/>
        </w:rPr>
      </w:pPr>
      <w:r w:rsidRPr="005115C1">
        <w:rPr>
          <w:rFonts w:asciiTheme="majorHAnsi" w:hAnsiTheme="majorHAnsi"/>
          <w:sz w:val="22"/>
        </w:rPr>
        <w:t xml:space="preserve">The IOSSh system is </w:t>
      </w:r>
      <w:r w:rsidR="00CE0CFF" w:rsidRPr="005115C1">
        <w:rPr>
          <w:rFonts w:asciiTheme="majorHAnsi" w:hAnsiTheme="majorHAnsi"/>
          <w:sz w:val="22"/>
        </w:rPr>
        <w:t xml:space="preserve">under </w:t>
      </w:r>
      <w:r w:rsidR="00857AC7" w:rsidRPr="005115C1">
        <w:rPr>
          <w:rFonts w:asciiTheme="majorHAnsi" w:hAnsiTheme="majorHAnsi"/>
          <w:sz w:val="22"/>
        </w:rPr>
        <w:t>implement</w:t>
      </w:r>
      <w:r w:rsidR="000C5A60">
        <w:rPr>
          <w:rFonts w:asciiTheme="majorHAnsi" w:hAnsiTheme="majorHAnsi"/>
          <w:sz w:val="22"/>
        </w:rPr>
        <w:t>ation</w:t>
      </w:r>
      <w:r w:rsidR="006E704E" w:rsidRPr="005115C1">
        <w:rPr>
          <w:rFonts w:asciiTheme="majorHAnsi" w:hAnsiTheme="majorHAnsi"/>
          <w:sz w:val="22"/>
        </w:rPr>
        <w:t xml:space="preserve"> </w:t>
      </w:r>
      <w:r w:rsidR="00CE0CFF" w:rsidRPr="005115C1">
        <w:rPr>
          <w:rFonts w:asciiTheme="majorHAnsi" w:hAnsiTheme="majorHAnsi"/>
          <w:sz w:val="22"/>
        </w:rPr>
        <w:t xml:space="preserve">phase </w:t>
      </w:r>
      <w:r w:rsidR="006E704E" w:rsidRPr="005115C1">
        <w:rPr>
          <w:rFonts w:asciiTheme="majorHAnsi" w:hAnsiTheme="majorHAnsi"/>
          <w:sz w:val="22"/>
        </w:rPr>
        <w:t xml:space="preserve">in the Municipalities of </w:t>
      </w:r>
      <w:proofErr w:type="spellStart"/>
      <w:r w:rsidR="006E704E" w:rsidRPr="005115C1">
        <w:rPr>
          <w:rFonts w:asciiTheme="majorHAnsi" w:hAnsiTheme="majorHAnsi"/>
          <w:sz w:val="22"/>
        </w:rPr>
        <w:t>Shkodra</w:t>
      </w:r>
      <w:proofErr w:type="spellEnd"/>
      <w:r w:rsidR="006E704E" w:rsidRPr="005115C1">
        <w:rPr>
          <w:rFonts w:asciiTheme="majorHAnsi" w:hAnsiTheme="majorHAnsi"/>
          <w:sz w:val="22"/>
        </w:rPr>
        <w:t xml:space="preserve"> and </w:t>
      </w:r>
      <w:proofErr w:type="spellStart"/>
      <w:r w:rsidR="006E704E" w:rsidRPr="005115C1">
        <w:rPr>
          <w:rFonts w:asciiTheme="majorHAnsi" w:hAnsiTheme="majorHAnsi"/>
          <w:sz w:val="22"/>
        </w:rPr>
        <w:t>Lezha</w:t>
      </w:r>
      <w:proofErr w:type="spellEnd"/>
      <w:r w:rsidR="00CE0CFF" w:rsidRPr="005115C1">
        <w:rPr>
          <w:rFonts w:asciiTheme="majorHAnsi" w:hAnsiTheme="majorHAnsi"/>
          <w:sz w:val="22"/>
        </w:rPr>
        <w:t xml:space="preserve">, including Administrative Units of </w:t>
      </w:r>
      <w:proofErr w:type="spellStart"/>
      <w:r w:rsidR="00CE0CFF" w:rsidRPr="005115C1">
        <w:rPr>
          <w:rFonts w:asciiTheme="majorHAnsi" w:hAnsiTheme="majorHAnsi"/>
          <w:sz w:val="22"/>
        </w:rPr>
        <w:t>Dajc</w:t>
      </w:r>
      <w:proofErr w:type="spellEnd"/>
      <w:r w:rsidR="00CE0CFF" w:rsidRPr="005115C1">
        <w:rPr>
          <w:rFonts w:asciiTheme="majorHAnsi" w:hAnsiTheme="majorHAnsi"/>
          <w:sz w:val="22"/>
        </w:rPr>
        <w:t xml:space="preserve">, </w:t>
      </w:r>
      <w:proofErr w:type="spellStart"/>
      <w:r w:rsidR="00CE0CFF" w:rsidRPr="005115C1">
        <w:rPr>
          <w:rFonts w:asciiTheme="majorHAnsi" w:hAnsiTheme="majorHAnsi"/>
          <w:sz w:val="22"/>
        </w:rPr>
        <w:t>Bregu</w:t>
      </w:r>
      <w:proofErr w:type="spellEnd"/>
      <w:r w:rsidR="00CE0CFF" w:rsidRPr="005115C1">
        <w:rPr>
          <w:rFonts w:asciiTheme="majorHAnsi" w:hAnsiTheme="majorHAnsi"/>
          <w:sz w:val="22"/>
        </w:rPr>
        <w:t xml:space="preserve"> </w:t>
      </w:r>
      <w:proofErr w:type="spellStart"/>
      <w:r w:rsidR="00CE0CFF" w:rsidRPr="005115C1">
        <w:rPr>
          <w:rFonts w:asciiTheme="majorHAnsi" w:hAnsiTheme="majorHAnsi"/>
          <w:sz w:val="22"/>
        </w:rPr>
        <w:t>i</w:t>
      </w:r>
      <w:proofErr w:type="spellEnd"/>
      <w:r w:rsidR="00CE0CFF" w:rsidRPr="005115C1">
        <w:rPr>
          <w:rFonts w:asciiTheme="majorHAnsi" w:hAnsiTheme="majorHAnsi"/>
          <w:sz w:val="22"/>
        </w:rPr>
        <w:t xml:space="preserve"> </w:t>
      </w:r>
      <w:proofErr w:type="spellStart"/>
      <w:r w:rsidR="00CE0CFF" w:rsidRPr="005115C1">
        <w:rPr>
          <w:rFonts w:asciiTheme="majorHAnsi" w:hAnsiTheme="majorHAnsi"/>
          <w:sz w:val="22"/>
        </w:rPr>
        <w:t>Bunes</w:t>
      </w:r>
      <w:proofErr w:type="spellEnd"/>
      <w:r w:rsidR="00CE0CFF" w:rsidRPr="005115C1">
        <w:rPr>
          <w:rFonts w:asciiTheme="majorHAnsi" w:hAnsiTheme="majorHAnsi"/>
          <w:sz w:val="22"/>
        </w:rPr>
        <w:t xml:space="preserve">, </w:t>
      </w:r>
      <w:proofErr w:type="spellStart"/>
      <w:r w:rsidR="00CE0CFF" w:rsidRPr="005115C1">
        <w:rPr>
          <w:rFonts w:asciiTheme="majorHAnsi" w:hAnsiTheme="majorHAnsi"/>
          <w:sz w:val="22"/>
        </w:rPr>
        <w:t>velipoje</w:t>
      </w:r>
      <w:proofErr w:type="spellEnd"/>
      <w:r w:rsidR="00CE0CFF" w:rsidRPr="005115C1">
        <w:rPr>
          <w:rFonts w:asciiTheme="majorHAnsi" w:hAnsiTheme="majorHAnsi"/>
          <w:sz w:val="22"/>
        </w:rPr>
        <w:t xml:space="preserve">, </w:t>
      </w:r>
      <w:proofErr w:type="spellStart"/>
      <w:r w:rsidR="00CE0CFF" w:rsidRPr="005115C1">
        <w:rPr>
          <w:rFonts w:asciiTheme="majorHAnsi" w:hAnsiTheme="majorHAnsi"/>
          <w:sz w:val="22"/>
        </w:rPr>
        <w:t>Kallmet</w:t>
      </w:r>
      <w:proofErr w:type="spellEnd"/>
      <w:r w:rsidR="00CE0CFF" w:rsidRPr="005115C1">
        <w:rPr>
          <w:rFonts w:asciiTheme="majorHAnsi" w:hAnsiTheme="majorHAnsi"/>
          <w:sz w:val="22"/>
        </w:rPr>
        <w:t xml:space="preserve"> and </w:t>
      </w:r>
      <w:proofErr w:type="spellStart"/>
      <w:r w:rsidR="00CE0CFF" w:rsidRPr="005115C1">
        <w:rPr>
          <w:rFonts w:asciiTheme="majorHAnsi" w:hAnsiTheme="majorHAnsi"/>
          <w:sz w:val="22"/>
        </w:rPr>
        <w:t>Shengjin</w:t>
      </w:r>
      <w:proofErr w:type="spellEnd"/>
      <w:r w:rsidR="006E704E" w:rsidRPr="005115C1">
        <w:rPr>
          <w:rFonts w:asciiTheme="majorHAnsi" w:hAnsiTheme="majorHAnsi"/>
          <w:sz w:val="22"/>
        </w:rPr>
        <w:t>.</w:t>
      </w:r>
      <w:r w:rsidR="00AA28C4" w:rsidRPr="005115C1">
        <w:rPr>
          <w:rFonts w:asciiTheme="majorHAnsi" w:hAnsiTheme="majorHAnsi"/>
          <w:sz w:val="22"/>
        </w:rPr>
        <w:t xml:space="preserve"> </w:t>
      </w:r>
      <w:r w:rsidR="00806A5C" w:rsidRPr="005115C1">
        <w:rPr>
          <w:rFonts w:asciiTheme="majorHAnsi" w:hAnsiTheme="majorHAnsi"/>
          <w:sz w:val="22"/>
        </w:rPr>
        <w:t xml:space="preserve">The implementation of </w:t>
      </w:r>
      <w:proofErr w:type="spellStart"/>
      <w:r w:rsidR="00806A5C" w:rsidRPr="005115C1">
        <w:rPr>
          <w:rFonts w:asciiTheme="majorHAnsi" w:hAnsiTheme="majorHAnsi"/>
          <w:sz w:val="22"/>
        </w:rPr>
        <w:t>IOSSh</w:t>
      </w:r>
      <w:proofErr w:type="spellEnd"/>
      <w:r w:rsidR="00806A5C" w:rsidRPr="005115C1">
        <w:rPr>
          <w:rFonts w:asciiTheme="majorHAnsi" w:hAnsiTheme="majorHAnsi"/>
          <w:sz w:val="22"/>
        </w:rPr>
        <w:t xml:space="preserve"> system in </w:t>
      </w:r>
      <w:proofErr w:type="spellStart"/>
      <w:r w:rsidR="00806A5C" w:rsidRPr="005115C1">
        <w:rPr>
          <w:rFonts w:asciiTheme="majorHAnsi" w:hAnsiTheme="majorHAnsi"/>
          <w:sz w:val="22"/>
        </w:rPr>
        <w:t>Lezha</w:t>
      </w:r>
      <w:proofErr w:type="spellEnd"/>
      <w:r w:rsidR="00806A5C" w:rsidRPr="005115C1">
        <w:rPr>
          <w:rFonts w:asciiTheme="majorHAnsi" w:hAnsiTheme="majorHAnsi"/>
          <w:sz w:val="22"/>
        </w:rPr>
        <w:t xml:space="preserve"> started</w:t>
      </w:r>
      <w:r w:rsidR="00CE0CFF" w:rsidRPr="005115C1">
        <w:rPr>
          <w:rFonts w:asciiTheme="majorHAnsi" w:hAnsiTheme="majorHAnsi"/>
          <w:sz w:val="22"/>
        </w:rPr>
        <w:t xml:space="preserve"> with the piloting of the system</w:t>
      </w:r>
      <w:r w:rsidR="00806A5C" w:rsidRPr="005115C1">
        <w:rPr>
          <w:rFonts w:asciiTheme="majorHAnsi" w:hAnsiTheme="majorHAnsi"/>
          <w:sz w:val="22"/>
        </w:rPr>
        <w:t xml:space="preserve"> in February 2015, while at the Municipality of Shkodra the implementation started in November 2015.</w:t>
      </w:r>
      <w:r w:rsidR="00B477AD" w:rsidRPr="005115C1">
        <w:rPr>
          <w:rFonts w:asciiTheme="majorHAnsi" w:hAnsiTheme="majorHAnsi"/>
          <w:sz w:val="22"/>
        </w:rPr>
        <w:t xml:space="preserve"> Until December 2015, there are </w:t>
      </w:r>
      <w:r w:rsidR="00160EB4" w:rsidRPr="005115C1">
        <w:rPr>
          <w:rFonts w:asciiTheme="majorHAnsi" w:hAnsiTheme="majorHAnsi"/>
          <w:b/>
          <w:sz w:val="22"/>
        </w:rPr>
        <w:t>86</w:t>
      </w:r>
      <w:r w:rsidR="00B477AD" w:rsidRPr="005115C1">
        <w:rPr>
          <w:rFonts w:asciiTheme="majorHAnsi" w:hAnsiTheme="majorHAnsi"/>
          <w:b/>
          <w:sz w:val="22"/>
        </w:rPr>
        <w:t xml:space="preserve"> </w:t>
      </w:r>
      <w:r w:rsidR="000C5A60">
        <w:rPr>
          <w:rFonts w:asciiTheme="majorHAnsi" w:hAnsiTheme="majorHAnsi"/>
          <w:b/>
          <w:sz w:val="22"/>
        </w:rPr>
        <w:t xml:space="preserve">digitalized </w:t>
      </w:r>
      <w:r w:rsidR="00B477AD" w:rsidRPr="005115C1">
        <w:rPr>
          <w:rFonts w:asciiTheme="majorHAnsi" w:hAnsiTheme="majorHAnsi"/>
          <w:b/>
          <w:sz w:val="22"/>
        </w:rPr>
        <w:t>services</w:t>
      </w:r>
      <w:r w:rsidR="00B477AD" w:rsidRPr="005115C1">
        <w:rPr>
          <w:rFonts w:asciiTheme="majorHAnsi" w:hAnsiTheme="majorHAnsi"/>
          <w:sz w:val="22"/>
        </w:rPr>
        <w:t xml:space="preserve"> </w:t>
      </w:r>
      <w:r w:rsidR="00D72708" w:rsidRPr="005115C1">
        <w:rPr>
          <w:rFonts w:asciiTheme="majorHAnsi" w:hAnsiTheme="majorHAnsi"/>
          <w:sz w:val="22"/>
        </w:rPr>
        <w:t>configured and active in both municipalities.</w:t>
      </w:r>
      <w:r w:rsidR="005C4BCD" w:rsidRPr="005115C1">
        <w:rPr>
          <w:rFonts w:asciiTheme="majorHAnsi" w:hAnsiTheme="majorHAnsi"/>
          <w:sz w:val="22"/>
        </w:rPr>
        <w:t xml:space="preserve"> </w:t>
      </w:r>
    </w:p>
    <w:p w14:paraId="5B323CAF" w14:textId="77777777" w:rsidR="0000681D" w:rsidRPr="005115C1" w:rsidRDefault="0000681D" w:rsidP="00884BC7">
      <w:pPr>
        <w:rPr>
          <w:rFonts w:asciiTheme="majorHAnsi" w:hAnsiTheme="majorHAnsi"/>
          <w:sz w:val="22"/>
        </w:rPr>
      </w:pPr>
      <w:r w:rsidRPr="005115C1">
        <w:rPr>
          <w:rFonts w:asciiTheme="majorHAnsi" w:hAnsiTheme="majorHAnsi"/>
          <w:sz w:val="22"/>
        </w:rPr>
        <w:t xml:space="preserve">The implementation projects </w:t>
      </w:r>
      <w:r w:rsidR="00AA2AED" w:rsidRPr="005115C1">
        <w:rPr>
          <w:rFonts w:asciiTheme="majorHAnsi" w:hAnsiTheme="majorHAnsi"/>
          <w:sz w:val="22"/>
        </w:rPr>
        <w:t xml:space="preserve">in both municipalities </w:t>
      </w:r>
      <w:r w:rsidRPr="005115C1">
        <w:rPr>
          <w:rFonts w:asciiTheme="majorHAnsi" w:hAnsiTheme="majorHAnsi"/>
          <w:sz w:val="22"/>
        </w:rPr>
        <w:t>aim</w:t>
      </w:r>
      <w:r w:rsidR="00AA2AED" w:rsidRPr="005115C1">
        <w:rPr>
          <w:rFonts w:asciiTheme="majorHAnsi" w:hAnsiTheme="majorHAnsi"/>
          <w:sz w:val="22"/>
        </w:rPr>
        <w:t>s</w:t>
      </w:r>
      <w:r w:rsidRPr="005115C1">
        <w:rPr>
          <w:rFonts w:asciiTheme="majorHAnsi" w:hAnsiTheme="majorHAnsi"/>
          <w:sz w:val="22"/>
        </w:rPr>
        <w:t xml:space="preserve"> to consolidate the digitalized services as well as to enter new services which might emerge due new functions delegated to the Municipalities in 2016.</w:t>
      </w:r>
    </w:p>
    <w:p w14:paraId="314EFECF" w14:textId="77777777" w:rsidR="00AA2AED" w:rsidRPr="005115C1" w:rsidRDefault="00AA2AED" w:rsidP="00AA2AED">
      <w:pPr>
        <w:pStyle w:val="Heading3"/>
        <w:rPr>
          <w:sz w:val="22"/>
        </w:rPr>
      </w:pPr>
      <w:bookmarkStart w:id="89" w:name="_Toc440978748"/>
      <w:r w:rsidRPr="005115C1">
        <w:rPr>
          <w:sz w:val="22"/>
        </w:rPr>
        <w:t>Conclusions</w:t>
      </w:r>
      <w:bookmarkEnd w:id="89"/>
    </w:p>
    <w:p w14:paraId="3E9220FE" w14:textId="77777777" w:rsidR="0000681D" w:rsidRPr="005115C1" w:rsidRDefault="0000681D" w:rsidP="00884BC7">
      <w:pPr>
        <w:rPr>
          <w:rFonts w:asciiTheme="majorHAnsi" w:hAnsiTheme="majorHAnsi"/>
          <w:sz w:val="22"/>
        </w:rPr>
      </w:pPr>
      <w:r w:rsidRPr="005115C1">
        <w:rPr>
          <w:rFonts w:asciiTheme="majorHAnsi" w:hAnsiTheme="majorHAnsi"/>
          <w:sz w:val="22"/>
        </w:rPr>
        <w:t xml:space="preserve">The </w:t>
      </w:r>
      <w:r w:rsidR="000C5A60">
        <w:rPr>
          <w:rFonts w:asciiTheme="majorHAnsi" w:hAnsiTheme="majorHAnsi"/>
          <w:sz w:val="22"/>
        </w:rPr>
        <w:t>so far implementation</w:t>
      </w:r>
      <w:r w:rsidRPr="005115C1">
        <w:rPr>
          <w:rFonts w:asciiTheme="majorHAnsi" w:hAnsiTheme="majorHAnsi"/>
          <w:sz w:val="22"/>
        </w:rPr>
        <w:t xml:space="preserve"> of the IOSSh in the muni</w:t>
      </w:r>
      <w:r w:rsidR="00921C41" w:rsidRPr="005115C1">
        <w:rPr>
          <w:rFonts w:asciiTheme="majorHAnsi" w:hAnsiTheme="majorHAnsi"/>
          <w:sz w:val="22"/>
        </w:rPr>
        <w:t xml:space="preserve">cipalities of </w:t>
      </w:r>
      <w:proofErr w:type="spellStart"/>
      <w:r w:rsidR="00921C41" w:rsidRPr="005115C1">
        <w:rPr>
          <w:rFonts w:asciiTheme="majorHAnsi" w:hAnsiTheme="majorHAnsi"/>
          <w:sz w:val="22"/>
        </w:rPr>
        <w:t>Shkodra</w:t>
      </w:r>
      <w:proofErr w:type="spellEnd"/>
      <w:r w:rsidR="00921C41" w:rsidRPr="005115C1">
        <w:rPr>
          <w:rFonts w:asciiTheme="majorHAnsi" w:hAnsiTheme="majorHAnsi"/>
          <w:sz w:val="22"/>
        </w:rPr>
        <w:t xml:space="preserve"> and </w:t>
      </w:r>
      <w:proofErr w:type="spellStart"/>
      <w:r w:rsidR="00921C41" w:rsidRPr="005115C1">
        <w:rPr>
          <w:rFonts w:asciiTheme="majorHAnsi" w:hAnsiTheme="majorHAnsi"/>
          <w:sz w:val="22"/>
        </w:rPr>
        <w:t>Lezha</w:t>
      </w:r>
      <w:proofErr w:type="spellEnd"/>
      <w:r w:rsidR="00921C41" w:rsidRPr="005115C1">
        <w:rPr>
          <w:rFonts w:asciiTheme="majorHAnsi" w:hAnsiTheme="majorHAnsi"/>
          <w:sz w:val="22"/>
        </w:rPr>
        <w:t xml:space="preserve"> </w:t>
      </w:r>
      <w:r w:rsidR="000C5A60">
        <w:rPr>
          <w:rFonts w:asciiTheme="majorHAnsi" w:hAnsiTheme="majorHAnsi"/>
          <w:sz w:val="22"/>
        </w:rPr>
        <w:t>generated</w:t>
      </w:r>
      <w:r w:rsidR="000C5A60" w:rsidRPr="005115C1">
        <w:rPr>
          <w:rFonts w:asciiTheme="majorHAnsi" w:hAnsiTheme="majorHAnsi"/>
          <w:sz w:val="22"/>
        </w:rPr>
        <w:t xml:space="preserve"> </w:t>
      </w:r>
      <w:r w:rsidR="00921C41" w:rsidRPr="005115C1">
        <w:rPr>
          <w:rFonts w:asciiTheme="majorHAnsi" w:hAnsiTheme="majorHAnsi"/>
          <w:sz w:val="22"/>
        </w:rPr>
        <w:t xml:space="preserve">interesting conclusions which would help </w:t>
      </w:r>
      <w:r w:rsidR="000C5A60">
        <w:rPr>
          <w:rFonts w:asciiTheme="majorHAnsi" w:hAnsiTheme="majorHAnsi"/>
          <w:sz w:val="22"/>
        </w:rPr>
        <w:t>other LGUs</w:t>
      </w:r>
      <w:r w:rsidR="00921C41" w:rsidRPr="005115C1">
        <w:rPr>
          <w:rFonts w:asciiTheme="majorHAnsi" w:hAnsiTheme="majorHAnsi"/>
          <w:sz w:val="22"/>
        </w:rPr>
        <w:t xml:space="preserve"> to plan and execute the projects for IOSSh implementation. The tables below provide an overview of the configured services in the two municipalities</w:t>
      </w:r>
      <w:r w:rsidR="00736ED6" w:rsidRPr="005115C1">
        <w:rPr>
          <w:rFonts w:asciiTheme="majorHAnsi" w:hAnsiTheme="majorHAnsi"/>
          <w:sz w:val="22"/>
        </w:rPr>
        <w:t xml:space="preserve">. </w:t>
      </w:r>
    </w:p>
    <w:p w14:paraId="0708894B" w14:textId="77777777" w:rsidR="00EA3749" w:rsidRPr="005115C1" w:rsidRDefault="00EA3749" w:rsidP="00EA3749">
      <w:pPr>
        <w:pStyle w:val="Caption"/>
        <w:keepNext/>
        <w:rPr>
          <w:rFonts w:asciiTheme="majorHAnsi" w:hAnsiTheme="majorHAnsi"/>
          <w:sz w:val="22"/>
          <w:szCs w:val="22"/>
        </w:rPr>
      </w:pPr>
      <w:r w:rsidRPr="005115C1">
        <w:rPr>
          <w:rFonts w:asciiTheme="majorHAnsi" w:hAnsiTheme="majorHAnsi"/>
          <w:sz w:val="22"/>
          <w:szCs w:val="22"/>
        </w:rPr>
        <w:t xml:space="preserve">Table </w:t>
      </w:r>
      <w:r w:rsidR="006A2133" w:rsidRPr="005115C1">
        <w:rPr>
          <w:rFonts w:asciiTheme="majorHAnsi" w:hAnsiTheme="majorHAnsi"/>
          <w:sz w:val="22"/>
          <w:szCs w:val="22"/>
        </w:rPr>
        <w:fldChar w:fldCharType="begin"/>
      </w:r>
      <w:r w:rsidR="00A63261" w:rsidRPr="005115C1">
        <w:rPr>
          <w:rFonts w:asciiTheme="majorHAnsi" w:hAnsiTheme="majorHAnsi"/>
          <w:sz w:val="22"/>
          <w:szCs w:val="22"/>
        </w:rPr>
        <w:instrText xml:space="preserve"> SEQ Table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1</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Overview of Services Configured in </w:t>
      </w:r>
      <w:proofErr w:type="spellStart"/>
      <w:r w:rsidRPr="005115C1">
        <w:rPr>
          <w:rFonts w:asciiTheme="majorHAnsi" w:hAnsiTheme="majorHAnsi"/>
          <w:sz w:val="22"/>
          <w:szCs w:val="22"/>
        </w:rPr>
        <w:t>Lezha</w:t>
      </w:r>
      <w:proofErr w:type="spellEnd"/>
      <w:r w:rsidRPr="005115C1">
        <w:rPr>
          <w:rFonts w:asciiTheme="majorHAnsi" w:hAnsiTheme="majorHAnsi"/>
          <w:sz w:val="22"/>
          <w:szCs w:val="22"/>
        </w:rPr>
        <w:t xml:space="preserve"> Municipality</w:t>
      </w:r>
    </w:p>
    <w:tbl>
      <w:tblPr>
        <w:tblW w:w="4720" w:type="dxa"/>
        <w:jc w:val="center"/>
        <w:tblLook w:val="04A0" w:firstRow="1" w:lastRow="0" w:firstColumn="1" w:lastColumn="0" w:noHBand="0" w:noVBand="1"/>
      </w:tblPr>
      <w:tblGrid>
        <w:gridCol w:w="3560"/>
        <w:gridCol w:w="1160"/>
      </w:tblGrid>
      <w:tr w:rsidR="00EA3749" w:rsidRPr="005115C1" w14:paraId="091CD9DA" w14:textId="77777777" w:rsidTr="00F32D02">
        <w:trPr>
          <w:trHeight w:val="300"/>
          <w:jc w:val="center"/>
        </w:trPr>
        <w:tc>
          <w:tcPr>
            <w:tcW w:w="4720" w:type="dxa"/>
            <w:gridSpan w:val="2"/>
            <w:tcBorders>
              <w:top w:val="nil"/>
              <w:left w:val="nil"/>
              <w:bottom w:val="single" w:sz="12" w:space="0" w:color="FFFFFF"/>
              <w:right w:val="single" w:sz="4" w:space="0" w:color="FFFFFF"/>
            </w:tcBorders>
            <w:shd w:val="clear" w:color="4F81BD" w:fill="4F81BD"/>
            <w:noWrap/>
            <w:vAlign w:val="bottom"/>
            <w:hideMark/>
          </w:tcPr>
          <w:p w14:paraId="6D87ADA1" w14:textId="77777777" w:rsidR="00EA3749" w:rsidRPr="005115C1" w:rsidRDefault="00EA3749" w:rsidP="00F32D02">
            <w:pPr>
              <w:spacing w:before="0" w:after="0" w:line="240" w:lineRule="auto"/>
              <w:jc w:val="center"/>
              <w:rPr>
                <w:rFonts w:asciiTheme="majorHAnsi" w:eastAsia="Times New Roman" w:hAnsiTheme="majorHAnsi" w:cs="Times New Roman"/>
                <w:b/>
                <w:bCs/>
                <w:color w:val="FFFFFF"/>
              </w:rPr>
            </w:pPr>
            <w:r w:rsidRPr="005115C1">
              <w:rPr>
                <w:rFonts w:asciiTheme="majorHAnsi" w:eastAsia="Times New Roman" w:hAnsiTheme="majorHAnsi" w:cs="Times New Roman"/>
                <w:b/>
                <w:bCs/>
                <w:color w:val="FFFFFF"/>
                <w:sz w:val="22"/>
              </w:rPr>
              <w:t xml:space="preserve">Services Configured </w:t>
            </w:r>
          </w:p>
        </w:tc>
      </w:tr>
      <w:tr w:rsidR="00EA3749" w:rsidRPr="005115C1" w14:paraId="228F11AA" w14:textId="77777777" w:rsidTr="00F32D02">
        <w:trPr>
          <w:trHeight w:val="300"/>
          <w:jc w:val="center"/>
        </w:trPr>
        <w:tc>
          <w:tcPr>
            <w:tcW w:w="3560" w:type="dxa"/>
            <w:tcBorders>
              <w:top w:val="nil"/>
              <w:left w:val="nil"/>
              <w:bottom w:val="single" w:sz="4" w:space="0" w:color="FFFFFF"/>
              <w:right w:val="single" w:sz="4" w:space="0" w:color="FFFFFF"/>
            </w:tcBorders>
            <w:shd w:val="clear" w:color="B8CCE4" w:fill="B8CCE4"/>
            <w:noWrap/>
            <w:vAlign w:val="bottom"/>
            <w:hideMark/>
          </w:tcPr>
          <w:p w14:paraId="32DE2416" w14:textId="77777777" w:rsidR="00EA3749" w:rsidRPr="005115C1" w:rsidRDefault="00EA3749" w:rsidP="00F32D02">
            <w:pPr>
              <w:spacing w:before="0" w:after="0" w:line="240" w:lineRule="auto"/>
              <w:jc w:val="left"/>
              <w:rPr>
                <w:rFonts w:asciiTheme="majorHAnsi" w:eastAsia="Times New Roman" w:hAnsiTheme="majorHAnsi" w:cs="Times New Roman"/>
                <w:color w:val="000000"/>
              </w:rPr>
            </w:pPr>
            <w:r w:rsidRPr="005115C1">
              <w:rPr>
                <w:rFonts w:asciiTheme="majorHAnsi" w:eastAsia="Times New Roman" w:hAnsiTheme="majorHAnsi" w:cs="Times New Roman"/>
                <w:color w:val="000000"/>
                <w:sz w:val="22"/>
              </w:rPr>
              <w:t>Number of Services</w:t>
            </w:r>
          </w:p>
        </w:tc>
        <w:tc>
          <w:tcPr>
            <w:tcW w:w="1160" w:type="dxa"/>
            <w:tcBorders>
              <w:top w:val="nil"/>
              <w:left w:val="nil"/>
              <w:bottom w:val="single" w:sz="4" w:space="0" w:color="FFFFFF"/>
              <w:right w:val="nil"/>
            </w:tcBorders>
            <w:shd w:val="clear" w:color="B8CCE4" w:fill="B8CCE4"/>
            <w:noWrap/>
            <w:vAlign w:val="bottom"/>
            <w:hideMark/>
          </w:tcPr>
          <w:p w14:paraId="0F1B3A0F" w14:textId="77777777" w:rsidR="00EA3749" w:rsidRPr="005115C1" w:rsidRDefault="00EA3749" w:rsidP="00F32D02">
            <w:pPr>
              <w:spacing w:before="0" w:after="0" w:line="240" w:lineRule="auto"/>
              <w:jc w:val="right"/>
              <w:rPr>
                <w:rFonts w:asciiTheme="majorHAnsi" w:eastAsia="Times New Roman" w:hAnsiTheme="majorHAnsi" w:cs="Times New Roman"/>
                <w:color w:val="000000"/>
              </w:rPr>
            </w:pPr>
            <w:r w:rsidRPr="005115C1">
              <w:rPr>
                <w:rFonts w:asciiTheme="majorHAnsi" w:eastAsia="Times New Roman" w:hAnsiTheme="majorHAnsi" w:cs="Times New Roman"/>
                <w:color w:val="000000"/>
                <w:sz w:val="22"/>
              </w:rPr>
              <w:t>7</w:t>
            </w:r>
            <w:r w:rsidR="00D76C2A" w:rsidRPr="005115C1">
              <w:rPr>
                <w:rFonts w:asciiTheme="majorHAnsi" w:eastAsia="Times New Roman" w:hAnsiTheme="majorHAnsi" w:cs="Times New Roman"/>
                <w:color w:val="000000"/>
                <w:sz w:val="22"/>
              </w:rPr>
              <w:t>8</w:t>
            </w:r>
          </w:p>
        </w:tc>
      </w:tr>
      <w:tr w:rsidR="00EA3749" w:rsidRPr="005115C1" w14:paraId="1AD5BEB4" w14:textId="77777777" w:rsidTr="00F32D02">
        <w:trPr>
          <w:trHeight w:val="300"/>
          <w:jc w:val="center"/>
        </w:trPr>
        <w:tc>
          <w:tcPr>
            <w:tcW w:w="3560" w:type="dxa"/>
            <w:tcBorders>
              <w:top w:val="nil"/>
              <w:left w:val="nil"/>
              <w:bottom w:val="single" w:sz="4" w:space="0" w:color="FFFFFF"/>
              <w:right w:val="single" w:sz="4" w:space="0" w:color="FFFFFF"/>
            </w:tcBorders>
            <w:shd w:val="clear" w:color="DBE5F1" w:fill="DBE5F1"/>
            <w:noWrap/>
            <w:vAlign w:val="bottom"/>
            <w:hideMark/>
          </w:tcPr>
          <w:p w14:paraId="65A573C8" w14:textId="77777777" w:rsidR="00EA3749" w:rsidRPr="005115C1" w:rsidRDefault="00EA3749" w:rsidP="00F32D02">
            <w:pPr>
              <w:spacing w:before="0" w:after="0" w:line="240" w:lineRule="auto"/>
              <w:jc w:val="left"/>
              <w:rPr>
                <w:rFonts w:asciiTheme="majorHAnsi" w:eastAsia="Times New Roman" w:hAnsiTheme="majorHAnsi" w:cs="Times New Roman"/>
                <w:color w:val="000000"/>
              </w:rPr>
            </w:pPr>
            <w:r w:rsidRPr="005115C1">
              <w:rPr>
                <w:rFonts w:asciiTheme="majorHAnsi" w:eastAsia="Times New Roman" w:hAnsiTheme="majorHAnsi" w:cs="Times New Roman"/>
                <w:color w:val="000000"/>
                <w:sz w:val="22"/>
              </w:rPr>
              <w:t>Average Forms per Service</w:t>
            </w:r>
          </w:p>
        </w:tc>
        <w:tc>
          <w:tcPr>
            <w:tcW w:w="1160" w:type="dxa"/>
            <w:tcBorders>
              <w:top w:val="nil"/>
              <w:left w:val="nil"/>
              <w:bottom w:val="single" w:sz="4" w:space="0" w:color="FFFFFF"/>
              <w:right w:val="nil"/>
            </w:tcBorders>
            <w:shd w:val="clear" w:color="DBE5F1" w:fill="DBE5F1"/>
            <w:noWrap/>
            <w:vAlign w:val="bottom"/>
            <w:hideMark/>
          </w:tcPr>
          <w:p w14:paraId="1757B55F" w14:textId="77777777" w:rsidR="00EA3749" w:rsidRPr="005115C1" w:rsidRDefault="00D76C2A" w:rsidP="00F32D02">
            <w:pPr>
              <w:spacing w:before="0" w:after="0" w:line="240" w:lineRule="auto"/>
              <w:jc w:val="right"/>
              <w:rPr>
                <w:rFonts w:asciiTheme="majorHAnsi" w:eastAsia="Times New Roman" w:hAnsiTheme="majorHAnsi" w:cs="Times New Roman"/>
                <w:color w:val="000000"/>
              </w:rPr>
            </w:pPr>
            <w:r w:rsidRPr="005115C1">
              <w:rPr>
                <w:rFonts w:asciiTheme="majorHAnsi" w:eastAsia="Times New Roman" w:hAnsiTheme="majorHAnsi" w:cs="Times New Roman"/>
                <w:color w:val="000000"/>
                <w:sz w:val="22"/>
              </w:rPr>
              <w:t>3.62</w:t>
            </w:r>
          </w:p>
        </w:tc>
      </w:tr>
      <w:tr w:rsidR="001C22D6" w:rsidRPr="005115C1" w14:paraId="66B3ADA5" w14:textId="77777777" w:rsidTr="00F32D02">
        <w:trPr>
          <w:trHeight w:val="300"/>
          <w:jc w:val="center"/>
        </w:trPr>
        <w:tc>
          <w:tcPr>
            <w:tcW w:w="3560" w:type="dxa"/>
            <w:tcBorders>
              <w:top w:val="nil"/>
              <w:left w:val="nil"/>
              <w:bottom w:val="nil"/>
              <w:right w:val="single" w:sz="4" w:space="0" w:color="FFFFFF"/>
            </w:tcBorders>
            <w:shd w:val="clear" w:color="DBE5F1" w:fill="DBE5F1"/>
            <w:noWrap/>
            <w:vAlign w:val="bottom"/>
            <w:hideMark/>
          </w:tcPr>
          <w:p w14:paraId="1501B3EB" w14:textId="77777777" w:rsidR="001C22D6" w:rsidRPr="005115C1" w:rsidRDefault="001C22D6" w:rsidP="00D76C2A">
            <w:pPr>
              <w:spacing w:before="0" w:after="0" w:line="240" w:lineRule="auto"/>
              <w:jc w:val="left"/>
              <w:rPr>
                <w:rFonts w:asciiTheme="majorHAnsi" w:eastAsia="Times New Roman" w:hAnsiTheme="majorHAnsi" w:cs="Times New Roman"/>
                <w:color w:val="000000"/>
              </w:rPr>
            </w:pPr>
            <w:r w:rsidRPr="005115C1">
              <w:rPr>
                <w:rFonts w:asciiTheme="majorHAnsi" w:eastAsia="Times New Roman" w:hAnsiTheme="majorHAnsi" w:cs="Times New Roman"/>
                <w:color w:val="000000"/>
                <w:sz w:val="22"/>
              </w:rPr>
              <w:t>Average Workflow Steps per Services</w:t>
            </w:r>
          </w:p>
        </w:tc>
        <w:tc>
          <w:tcPr>
            <w:tcW w:w="1160" w:type="dxa"/>
            <w:tcBorders>
              <w:top w:val="nil"/>
              <w:left w:val="nil"/>
              <w:bottom w:val="nil"/>
              <w:right w:val="nil"/>
            </w:tcBorders>
            <w:shd w:val="clear" w:color="DBE5F1" w:fill="DBE5F1"/>
            <w:noWrap/>
            <w:vAlign w:val="bottom"/>
            <w:hideMark/>
          </w:tcPr>
          <w:p w14:paraId="7D5FFE82" w14:textId="77777777" w:rsidR="001C22D6" w:rsidRPr="005115C1" w:rsidRDefault="001C22D6" w:rsidP="00F32D02">
            <w:pPr>
              <w:spacing w:before="0" w:after="0" w:line="240" w:lineRule="auto"/>
              <w:jc w:val="right"/>
              <w:rPr>
                <w:rFonts w:asciiTheme="majorHAnsi" w:eastAsia="Times New Roman" w:hAnsiTheme="majorHAnsi" w:cs="Times New Roman"/>
                <w:color w:val="000000"/>
              </w:rPr>
            </w:pPr>
            <w:r w:rsidRPr="005115C1">
              <w:rPr>
                <w:rFonts w:asciiTheme="majorHAnsi" w:eastAsia="Times New Roman" w:hAnsiTheme="majorHAnsi" w:cs="Times New Roman"/>
                <w:color w:val="000000"/>
                <w:sz w:val="22"/>
              </w:rPr>
              <w:t>5.55</w:t>
            </w:r>
          </w:p>
        </w:tc>
      </w:tr>
      <w:tr w:rsidR="001C22D6" w:rsidRPr="005115C1" w14:paraId="640BA71B" w14:textId="77777777" w:rsidTr="00F32D02">
        <w:trPr>
          <w:trHeight w:val="300"/>
          <w:jc w:val="center"/>
        </w:trPr>
        <w:tc>
          <w:tcPr>
            <w:tcW w:w="3560" w:type="dxa"/>
            <w:tcBorders>
              <w:top w:val="nil"/>
              <w:left w:val="nil"/>
              <w:bottom w:val="nil"/>
              <w:right w:val="single" w:sz="4" w:space="0" w:color="FFFFFF"/>
            </w:tcBorders>
            <w:shd w:val="clear" w:color="DBE5F1" w:fill="DBE5F1"/>
            <w:noWrap/>
            <w:vAlign w:val="bottom"/>
            <w:hideMark/>
          </w:tcPr>
          <w:p w14:paraId="16198CDA" w14:textId="77777777" w:rsidR="001C22D6" w:rsidRPr="005115C1" w:rsidRDefault="001C22D6" w:rsidP="00D76C2A">
            <w:pPr>
              <w:spacing w:before="0" w:after="0" w:line="240" w:lineRule="auto"/>
              <w:jc w:val="left"/>
              <w:rPr>
                <w:rFonts w:asciiTheme="majorHAnsi" w:eastAsia="Times New Roman" w:hAnsiTheme="majorHAnsi" w:cs="Times New Roman"/>
                <w:color w:val="000000"/>
              </w:rPr>
            </w:pPr>
          </w:p>
        </w:tc>
        <w:tc>
          <w:tcPr>
            <w:tcW w:w="1160" w:type="dxa"/>
            <w:tcBorders>
              <w:top w:val="nil"/>
              <w:left w:val="nil"/>
              <w:bottom w:val="nil"/>
              <w:right w:val="nil"/>
            </w:tcBorders>
            <w:shd w:val="clear" w:color="DBE5F1" w:fill="DBE5F1"/>
            <w:noWrap/>
            <w:vAlign w:val="bottom"/>
            <w:hideMark/>
          </w:tcPr>
          <w:p w14:paraId="6D3D4EF9" w14:textId="77777777" w:rsidR="001C22D6" w:rsidRPr="005115C1" w:rsidRDefault="001C22D6" w:rsidP="00F32D02">
            <w:pPr>
              <w:spacing w:before="0" w:after="0" w:line="240" w:lineRule="auto"/>
              <w:jc w:val="right"/>
              <w:rPr>
                <w:rFonts w:asciiTheme="majorHAnsi" w:eastAsia="Times New Roman" w:hAnsiTheme="majorHAnsi" w:cs="Times New Roman"/>
                <w:color w:val="000000"/>
              </w:rPr>
            </w:pPr>
          </w:p>
        </w:tc>
      </w:tr>
    </w:tbl>
    <w:p w14:paraId="2E16B25E" w14:textId="77777777" w:rsidR="003E0C43" w:rsidRPr="005115C1" w:rsidRDefault="003E0C43" w:rsidP="003E0C43">
      <w:pPr>
        <w:rPr>
          <w:rFonts w:asciiTheme="majorHAnsi" w:hAnsiTheme="majorHAnsi"/>
          <w:sz w:val="22"/>
        </w:rPr>
      </w:pPr>
    </w:p>
    <w:p w14:paraId="37C587C8" w14:textId="77777777" w:rsidR="00E9686A" w:rsidRPr="005115C1" w:rsidRDefault="00E9686A" w:rsidP="00E9686A">
      <w:pPr>
        <w:pStyle w:val="Caption"/>
        <w:keepNext/>
        <w:rPr>
          <w:rFonts w:asciiTheme="majorHAnsi" w:hAnsiTheme="majorHAnsi"/>
          <w:sz w:val="22"/>
          <w:szCs w:val="22"/>
        </w:rPr>
      </w:pPr>
      <w:r w:rsidRPr="005115C1">
        <w:rPr>
          <w:rFonts w:asciiTheme="majorHAnsi" w:hAnsiTheme="majorHAnsi"/>
          <w:sz w:val="22"/>
          <w:szCs w:val="22"/>
        </w:rPr>
        <w:t xml:space="preserve">Table </w:t>
      </w:r>
      <w:r w:rsidR="006A2133" w:rsidRPr="005115C1">
        <w:rPr>
          <w:rFonts w:asciiTheme="majorHAnsi" w:hAnsiTheme="majorHAnsi"/>
          <w:sz w:val="22"/>
          <w:szCs w:val="22"/>
        </w:rPr>
        <w:fldChar w:fldCharType="begin"/>
      </w:r>
      <w:r w:rsidR="00A63261" w:rsidRPr="005115C1">
        <w:rPr>
          <w:rFonts w:asciiTheme="majorHAnsi" w:hAnsiTheme="majorHAnsi"/>
          <w:sz w:val="22"/>
          <w:szCs w:val="22"/>
        </w:rPr>
        <w:instrText xml:space="preserve"> SEQ Table \* ARABIC </w:instrText>
      </w:r>
      <w:r w:rsidR="006A2133" w:rsidRPr="005115C1">
        <w:rPr>
          <w:rFonts w:asciiTheme="majorHAnsi" w:hAnsiTheme="majorHAnsi"/>
          <w:sz w:val="22"/>
          <w:szCs w:val="22"/>
        </w:rPr>
        <w:fldChar w:fldCharType="separate"/>
      </w:r>
      <w:r w:rsidR="002C670D">
        <w:rPr>
          <w:rFonts w:asciiTheme="majorHAnsi" w:hAnsiTheme="majorHAnsi"/>
          <w:noProof/>
          <w:sz w:val="22"/>
          <w:szCs w:val="22"/>
        </w:rPr>
        <w:t>2</w:t>
      </w:r>
      <w:r w:rsidR="006A2133" w:rsidRPr="005115C1">
        <w:rPr>
          <w:rFonts w:asciiTheme="majorHAnsi" w:hAnsiTheme="majorHAnsi"/>
          <w:noProof/>
          <w:sz w:val="22"/>
          <w:szCs w:val="22"/>
        </w:rPr>
        <w:fldChar w:fldCharType="end"/>
      </w:r>
      <w:r w:rsidRPr="005115C1">
        <w:rPr>
          <w:rFonts w:asciiTheme="majorHAnsi" w:hAnsiTheme="majorHAnsi"/>
          <w:sz w:val="22"/>
          <w:szCs w:val="22"/>
        </w:rPr>
        <w:t xml:space="preserve"> - Overview of Services Configured in Shkodra Municipality</w:t>
      </w:r>
    </w:p>
    <w:tbl>
      <w:tblPr>
        <w:tblW w:w="4720" w:type="dxa"/>
        <w:jc w:val="center"/>
        <w:tblLook w:val="04A0" w:firstRow="1" w:lastRow="0" w:firstColumn="1" w:lastColumn="0" w:noHBand="0" w:noVBand="1"/>
      </w:tblPr>
      <w:tblGrid>
        <w:gridCol w:w="3560"/>
        <w:gridCol w:w="1160"/>
      </w:tblGrid>
      <w:tr w:rsidR="00E9686A" w:rsidRPr="005115C1" w14:paraId="2A96BA17" w14:textId="77777777" w:rsidTr="00E9686A">
        <w:trPr>
          <w:trHeight w:val="300"/>
          <w:jc w:val="center"/>
        </w:trPr>
        <w:tc>
          <w:tcPr>
            <w:tcW w:w="4720" w:type="dxa"/>
            <w:gridSpan w:val="2"/>
            <w:tcBorders>
              <w:top w:val="nil"/>
              <w:left w:val="nil"/>
              <w:bottom w:val="single" w:sz="12" w:space="0" w:color="FFFFFF"/>
              <w:right w:val="single" w:sz="4" w:space="0" w:color="FFFFFF"/>
            </w:tcBorders>
            <w:shd w:val="clear" w:color="4F81BD" w:fill="4F81BD"/>
            <w:noWrap/>
            <w:vAlign w:val="bottom"/>
            <w:hideMark/>
          </w:tcPr>
          <w:p w14:paraId="2FF6D002" w14:textId="77777777" w:rsidR="00E9686A" w:rsidRPr="005115C1" w:rsidRDefault="00E9686A" w:rsidP="00E9686A">
            <w:pPr>
              <w:spacing w:before="0" w:after="0" w:line="240" w:lineRule="auto"/>
              <w:jc w:val="center"/>
              <w:rPr>
                <w:rFonts w:asciiTheme="majorHAnsi" w:eastAsia="Times New Roman" w:hAnsiTheme="majorHAnsi" w:cs="Times New Roman"/>
                <w:b/>
                <w:bCs/>
                <w:color w:val="FFFFFF"/>
              </w:rPr>
            </w:pPr>
            <w:r w:rsidRPr="005115C1">
              <w:rPr>
                <w:rFonts w:asciiTheme="majorHAnsi" w:eastAsia="Times New Roman" w:hAnsiTheme="majorHAnsi" w:cs="Times New Roman"/>
                <w:b/>
                <w:bCs/>
                <w:color w:val="FFFFFF"/>
                <w:sz w:val="22"/>
              </w:rPr>
              <w:t xml:space="preserve">Services Configured </w:t>
            </w:r>
          </w:p>
        </w:tc>
      </w:tr>
      <w:tr w:rsidR="00E9686A" w:rsidRPr="005115C1" w14:paraId="4A45CDF6" w14:textId="77777777" w:rsidTr="00E9686A">
        <w:trPr>
          <w:trHeight w:val="300"/>
          <w:jc w:val="center"/>
        </w:trPr>
        <w:tc>
          <w:tcPr>
            <w:tcW w:w="3560" w:type="dxa"/>
            <w:tcBorders>
              <w:top w:val="nil"/>
              <w:left w:val="nil"/>
              <w:bottom w:val="single" w:sz="4" w:space="0" w:color="FFFFFF"/>
              <w:right w:val="single" w:sz="4" w:space="0" w:color="FFFFFF"/>
            </w:tcBorders>
            <w:shd w:val="clear" w:color="B8CCE4" w:fill="B8CCE4"/>
            <w:noWrap/>
            <w:vAlign w:val="bottom"/>
            <w:hideMark/>
          </w:tcPr>
          <w:p w14:paraId="736DC444" w14:textId="77777777" w:rsidR="00E9686A" w:rsidRPr="005115C1" w:rsidRDefault="00E9686A" w:rsidP="00E9686A">
            <w:pPr>
              <w:spacing w:before="0" w:after="0" w:line="240" w:lineRule="auto"/>
              <w:jc w:val="left"/>
              <w:rPr>
                <w:rFonts w:asciiTheme="majorHAnsi" w:eastAsia="Times New Roman" w:hAnsiTheme="majorHAnsi" w:cs="Times New Roman"/>
                <w:color w:val="000000"/>
              </w:rPr>
            </w:pPr>
            <w:r w:rsidRPr="005115C1">
              <w:rPr>
                <w:rFonts w:asciiTheme="majorHAnsi" w:eastAsia="Times New Roman" w:hAnsiTheme="majorHAnsi" w:cs="Times New Roman"/>
                <w:color w:val="000000"/>
                <w:sz w:val="22"/>
              </w:rPr>
              <w:t>Number of Services</w:t>
            </w:r>
          </w:p>
        </w:tc>
        <w:tc>
          <w:tcPr>
            <w:tcW w:w="1160" w:type="dxa"/>
            <w:tcBorders>
              <w:top w:val="nil"/>
              <w:left w:val="nil"/>
              <w:bottom w:val="single" w:sz="4" w:space="0" w:color="FFFFFF"/>
              <w:right w:val="nil"/>
            </w:tcBorders>
            <w:shd w:val="clear" w:color="B8CCE4" w:fill="B8CCE4"/>
            <w:noWrap/>
            <w:vAlign w:val="bottom"/>
            <w:hideMark/>
          </w:tcPr>
          <w:p w14:paraId="550F6295" w14:textId="77777777" w:rsidR="00E9686A" w:rsidRPr="005115C1" w:rsidRDefault="00E9686A" w:rsidP="00E9686A">
            <w:pPr>
              <w:spacing w:before="0" w:after="0" w:line="240" w:lineRule="auto"/>
              <w:jc w:val="right"/>
              <w:rPr>
                <w:rFonts w:asciiTheme="majorHAnsi" w:eastAsia="Times New Roman" w:hAnsiTheme="majorHAnsi" w:cs="Times New Roman"/>
                <w:color w:val="000000"/>
              </w:rPr>
            </w:pPr>
            <w:r w:rsidRPr="005115C1">
              <w:rPr>
                <w:rFonts w:asciiTheme="majorHAnsi" w:eastAsia="Times New Roman" w:hAnsiTheme="majorHAnsi" w:cs="Times New Roman"/>
                <w:color w:val="000000"/>
                <w:sz w:val="22"/>
              </w:rPr>
              <w:t>67</w:t>
            </w:r>
          </w:p>
        </w:tc>
      </w:tr>
      <w:tr w:rsidR="00E9686A" w:rsidRPr="005115C1" w14:paraId="4704F3BD" w14:textId="77777777" w:rsidTr="00E9686A">
        <w:trPr>
          <w:trHeight w:val="300"/>
          <w:jc w:val="center"/>
        </w:trPr>
        <w:tc>
          <w:tcPr>
            <w:tcW w:w="3560" w:type="dxa"/>
            <w:tcBorders>
              <w:top w:val="nil"/>
              <w:left w:val="nil"/>
              <w:bottom w:val="single" w:sz="4" w:space="0" w:color="FFFFFF"/>
              <w:right w:val="single" w:sz="4" w:space="0" w:color="FFFFFF"/>
            </w:tcBorders>
            <w:shd w:val="clear" w:color="DBE5F1" w:fill="DBE5F1"/>
            <w:noWrap/>
            <w:vAlign w:val="bottom"/>
            <w:hideMark/>
          </w:tcPr>
          <w:p w14:paraId="72FB3C6B" w14:textId="77777777" w:rsidR="00E9686A" w:rsidRPr="005115C1" w:rsidRDefault="00E9686A" w:rsidP="00E9686A">
            <w:pPr>
              <w:spacing w:before="0" w:after="0" w:line="240" w:lineRule="auto"/>
              <w:jc w:val="left"/>
              <w:rPr>
                <w:rFonts w:asciiTheme="majorHAnsi" w:eastAsia="Times New Roman" w:hAnsiTheme="majorHAnsi" w:cs="Times New Roman"/>
                <w:color w:val="000000"/>
              </w:rPr>
            </w:pPr>
            <w:r w:rsidRPr="005115C1">
              <w:rPr>
                <w:rFonts w:asciiTheme="majorHAnsi" w:eastAsia="Times New Roman" w:hAnsiTheme="majorHAnsi" w:cs="Times New Roman"/>
                <w:color w:val="000000"/>
                <w:sz w:val="22"/>
              </w:rPr>
              <w:t>Average Forms per Service</w:t>
            </w:r>
          </w:p>
        </w:tc>
        <w:tc>
          <w:tcPr>
            <w:tcW w:w="1160" w:type="dxa"/>
            <w:tcBorders>
              <w:top w:val="nil"/>
              <w:left w:val="nil"/>
              <w:bottom w:val="single" w:sz="4" w:space="0" w:color="FFFFFF"/>
              <w:right w:val="nil"/>
            </w:tcBorders>
            <w:shd w:val="clear" w:color="DBE5F1" w:fill="DBE5F1"/>
            <w:noWrap/>
            <w:vAlign w:val="bottom"/>
            <w:hideMark/>
          </w:tcPr>
          <w:p w14:paraId="2B49BDD9" w14:textId="77777777" w:rsidR="00E9686A" w:rsidRPr="005115C1" w:rsidRDefault="00E9686A" w:rsidP="00E9686A">
            <w:pPr>
              <w:spacing w:before="0" w:after="0" w:line="240" w:lineRule="auto"/>
              <w:jc w:val="right"/>
              <w:rPr>
                <w:rFonts w:asciiTheme="majorHAnsi" w:eastAsia="Times New Roman" w:hAnsiTheme="majorHAnsi" w:cs="Times New Roman"/>
                <w:color w:val="000000"/>
              </w:rPr>
            </w:pPr>
            <w:r w:rsidRPr="005115C1">
              <w:rPr>
                <w:rFonts w:asciiTheme="majorHAnsi" w:eastAsia="Times New Roman" w:hAnsiTheme="majorHAnsi" w:cs="Times New Roman"/>
                <w:color w:val="000000"/>
                <w:sz w:val="22"/>
              </w:rPr>
              <w:t>6.66</w:t>
            </w:r>
          </w:p>
        </w:tc>
      </w:tr>
      <w:tr w:rsidR="00E9686A" w:rsidRPr="005115C1" w14:paraId="1CBD6C07" w14:textId="77777777" w:rsidTr="00E9686A">
        <w:trPr>
          <w:trHeight w:val="300"/>
          <w:jc w:val="center"/>
        </w:trPr>
        <w:tc>
          <w:tcPr>
            <w:tcW w:w="3560" w:type="dxa"/>
            <w:tcBorders>
              <w:top w:val="nil"/>
              <w:left w:val="nil"/>
              <w:bottom w:val="nil"/>
              <w:right w:val="single" w:sz="4" w:space="0" w:color="FFFFFF"/>
            </w:tcBorders>
            <w:shd w:val="clear" w:color="DBE5F1" w:fill="DBE5F1"/>
            <w:noWrap/>
            <w:vAlign w:val="bottom"/>
            <w:hideMark/>
          </w:tcPr>
          <w:p w14:paraId="2407858F" w14:textId="77777777" w:rsidR="00E9686A" w:rsidRPr="005115C1" w:rsidRDefault="00D76C2A" w:rsidP="00E9686A">
            <w:pPr>
              <w:spacing w:before="0" w:after="0" w:line="240" w:lineRule="auto"/>
              <w:jc w:val="left"/>
              <w:rPr>
                <w:rFonts w:asciiTheme="majorHAnsi" w:eastAsia="Times New Roman" w:hAnsiTheme="majorHAnsi" w:cs="Times New Roman"/>
                <w:color w:val="000000"/>
              </w:rPr>
            </w:pPr>
            <w:r w:rsidRPr="005115C1">
              <w:rPr>
                <w:rFonts w:asciiTheme="majorHAnsi" w:eastAsia="Times New Roman" w:hAnsiTheme="majorHAnsi" w:cs="Times New Roman"/>
                <w:color w:val="000000"/>
                <w:sz w:val="22"/>
              </w:rPr>
              <w:t>Averag</w:t>
            </w:r>
            <w:r w:rsidR="00E9686A" w:rsidRPr="005115C1">
              <w:rPr>
                <w:rFonts w:asciiTheme="majorHAnsi" w:eastAsia="Times New Roman" w:hAnsiTheme="majorHAnsi" w:cs="Times New Roman"/>
                <w:color w:val="000000"/>
                <w:sz w:val="22"/>
              </w:rPr>
              <w:t>e Workflow Steps per Services</w:t>
            </w:r>
          </w:p>
        </w:tc>
        <w:tc>
          <w:tcPr>
            <w:tcW w:w="1160" w:type="dxa"/>
            <w:tcBorders>
              <w:top w:val="nil"/>
              <w:left w:val="nil"/>
              <w:bottom w:val="nil"/>
              <w:right w:val="nil"/>
            </w:tcBorders>
            <w:shd w:val="clear" w:color="DBE5F1" w:fill="DBE5F1"/>
            <w:noWrap/>
            <w:vAlign w:val="bottom"/>
            <w:hideMark/>
          </w:tcPr>
          <w:p w14:paraId="4F9B8801" w14:textId="77777777" w:rsidR="00E9686A" w:rsidRPr="005115C1" w:rsidRDefault="00E9686A" w:rsidP="00E9686A">
            <w:pPr>
              <w:spacing w:before="0" w:after="0" w:line="240" w:lineRule="auto"/>
              <w:jc w:val="right"/>
              <w:rPr>
                <w:rFonts w:asciiTheme="majorHAnsi" w:eastAsia="Times New Roman" w:hAnsiTheme="majorHAnsi" w:cs="Times New Roman"/>
                <w:color w:val="000000"/>
              </w:rPr>
            </w:pPr>
            <w:r w:rsidRPr="005115C1">
              <w:rPr>
                <w:rFonts w:asciiTheme="majorHAnsi" w:eastAsia="Times New Roman" w:hAnsiTheme="majorHAnsi" w:cs="Times New Roman"/>
                <w:color w:val="000000"/>
                <w:sz w:val="22"/>
              </w:rPr>
              <w:t>6.54</w:t>
            </w:r>
          </w:p>
        </w:tc>
      </w:tr>
    </w:tbl>
    <w:p w14:paraId="29E5FDF8" w14:textId="77777777" w:rsidR="00C03A8D" w:rsidRPr="005115C1" w:rsidRDefault="00C03A8D" w:rsidP="00884BC7">
      <w:pPr>
        <w:rPr>
          <w:rFonts w:asciiTheme="majorHAnsi" w:hAnsiTheme="majorHAnsi"/>
          <w:sz w:val="22"/>
        </w:rPr>
      </w:pPr>
    </w:p>
    <w:p w14:paraId="774CDA1F" w14:textId="77777777" w:rsidR="005C4BCD" w:rsidRPr="005115C1" w:rsidRDefault="005C4BCD" w:rsidP="00884BC7">
      <w:pPr>
        <w:rPr>
          <w:rFonts w:asciiTheme="majorHAnsi" w:hAnsiTheme="majorHAnsi"/>
          <w:sz w:val="22"/>
        </w:rPr>
      </w:pPr>
    </w:p>
    <w:p w14:paraId="5A58DEF5" w14:textId="77777777" w:rsidR="00561E5D" w:rsidRPr="005115C1" w:rsidRDefault="0092293A" w:rsidP="00884BC7">
      <w:pPr>
        <w:rPr>
          <w:rFonts w:asciiTheme="majorHAnsi" w:hAnsiTheme="majorHAnsi"/>
          <w:sz w:val="22"/>
        </w:rPr>
      </w:pPr>
      <w:r w:rsidRPr="005115C1">
        <w:rPr>
          <w:rFonts w:asciiTheme="majorHAnsi" w:hAnsiTheme="majorHAnsi"/>
          <w:sz w:val="22"/>
        </w:rPr>
        <w:t xml:space="preserve">The tables above are an illustration of the fact that it </w:t>
      </w:r>
      <w:r w:rsidRPr="005115C1">
        <w:rPr>
          <w:rFonts w:asciiTheme="majorHAnsi" w:hAnsiTheme="majorHAnsi"/>
          <w:b/>
          <w:sz w:val="22"/>
        </w:rPr>
        <w:t>is not possible to have a unified IOSSh</w:t>
      </w:r>
      <w:r w:rsidR="00561E5D" w:rsidRPr="005115C1">
        <w:rPr>
          <w:rFonts w:asciiTheme="majorHAnsi" w:hAnsiTheme="majorHAnsi"/>
          <w:b/>
          <w:sz w:val="22"/>
        </w:rPr>
        <w:t xml:space="preserve"> system for all municipalities</w:t>
      </w:r>
      <w:r w:rsidR="00561E5D" w:rsidRPr="005115C1">
        <w:rPr>
          <w:rFonts w:asciiTheme="majorHAnsi" w:hAnsiTheme="majorHAnsi"/>
          <w:sz w:val="22"/>
        </w:rPr>
        <w:t>:</w:t>
      </w:r>
    </w:p>
    <w:p w14:paraId="1E6E350C" w14:textId="77777777" w:rsidR="00561E5D" w:rsidRPr="005115C1" w:rsidRDefault="003518A8" w:rsidP="00561E5D">
      <w:pPr>
        <w:pStyle w:val="ListParagraph"/>
        <w:numPr>
          <w:ilvl w:val="0"/>
          <w:numId w:val="38"/>
        </w:numPr>
        <w:rPr>
          <w:rFonts w:asciiTheme="majorHAnsi" w:hAnsiTheme="majorHAnsi"/>
          <w:sz w:val="22"/>
        </w:rPr>
      </w:pPr>
      <w:r w:rsidRPr="005115C1">
        <w:rPr>
          <w:rFonts w:asciiTheme="majorHAnsi" w:hAnsiTheme="majorHAnsi"/>
          <w:sz w:val="22"/>
        </w:rPr>
        <w:t>While legal framework assigns functions to the Municipalities, the way how those functions are translated into services is subject to th</w:t>
      </w:r>
      <w:r w:rsidR="00561E5D" w:rsidRPr="005115C1">
        <w:rPr>
          <w:rFonts w:asciiTheme="majorHAnsi" w:hAnsiTheme="majorHAnsi"/>
          <w:sz w:val="22"/>
        </w:rPr>
        <w:t>e decision of the municipality</w:t>
      </w:r>
    </w:p>
    <w:p w14:paraId="04F5D140" w14:textId="77777777" w:rsidR="00561E5D" w:rsidRPr="005115C1" w:rsidRDefault="00561E5D" w:rsidP="00561E5D">
      <w:pPr>
        <w:pStyle w:val="ListParagraph"/>
        <w:numPr>
          <w:ilvl w:val="0"/>
          <w:numId w:val="38"/>
        </w:numPr>
        <w:rPr>
          <w:rFonts w:asciiTheme="majorHAnsi" w:hAnsiTheme="majorHAnsi"/>
          <w:sz w:val="22"/>
        </w:rPr>
      </w:pPr>
      <w:r w:rsidRPr="005115C1">
        <w:rPr>
          <w:rFonts w:asciiTheme="majorHAnsi" w:hAnsiTheme="majorHAnsi"/>
          <w:sz w:val="22"/>
        </w:rPr>
        <w:t xml:space="preserve">Different Organizational Structures and different management decisions will create different workflows which would provide different printed forms to accompany the workflow of a service case. </w:t>
      </w:r>
    </w:p>
    <w:p w14:paraId="65692717" w14:textId="77777777" w:rsidR="00C43EFE" w:rsidRPr="005115C1" w:rsidRDefault="00C43EFE" w:rsidP="00C43EFE">
      <w:pPr>
        <w:rPr>
          <w:rFonts w:asciiTheme="majorHAnsi" w:hAnsiTheme="majorHAnsi"/>
          <w:sz w:val="22"/>
        </w:rPr>
      </w:pPr>
      <w:r w:rsidRPr="005115C1">
        <w:rPr>
          <w:rFonts w:asciiTheme="majorHAnsi" w:hAnsiTheme="majorHAnsi"/>
          <w:sz w:val="22"/>
        </w:rPr>
        <w:t xml:space="preserve">The table below provides a statistic on the number of cases created in the </w:t>
      </w:r>
      <w:proofErr w:type="spellStart"/>
      <w:r w:rsidRPr="005115C1">
        <w:rPr>
          <w:rFonts w:asciiTheme="majorHAnsi" w:hAnsiTheme="majorHAnsi"/>
          <w:sz w:val="22"/>
        </w:rPr>
        <w:t>IOSSh</w:t>
      </w:r>
      <w:proofErr w:type="spellEnd"/>
      <w:r w:rsidRPr="005115C1">
        <w:rPr>
          <w:rFonts w:asciiTheme="majorHAnsi" w:hAnsiTheme="majorHAnsi"/>
          <w:sz w:val="22"/>
        </w:rPr>
        <w:t xml:space="preserve"> system in </w:t>
      </w:r>
      <w:proofErr w:type="spellStart"/>
      <w:r w:rsidRPr="005115C1">
        <w:rPr>
          <w:rFonts w:asciiTheme="majorHAnsi" w:hAnsiTheme="majorHAnsi"/>
          <w:sz w:val="22"/>
        </w:rPr>
        <w:t>Lezha</w:t>
      </w:r>
      <w:proofErr w:type="spellEnd"/>
      <w:r w:rsidRPr="005115C1">
        <w:rPr>
          <w:rFonts w:asciiTheme="majorHAnsi" w:hAnsiTheme="majorHAnsi"/>
          <w:sz w:val="22"/>
        </w:rPr>
        <w:t xml:space="preserve"> during 2015.</w:t>
      </w:r>
    </w:p>
    <w:p w14:paraId="0E0D88F5" w14:textId="77777777" w:rsidR="00F62415" w:rsidRPr="005115C1" w:rsidRDefault="00F62415" w:rsidP="00884BC7">
      <w:pPr>
        <w:rPr>
          <w:rFonts w:asciiTheme="majorHAnsi" w:hAnsiTheme="majorHAnsi"/>
          <w:sz w:val="22"/>
        </w:rPr>
      </w:pPr>
      <w:r w:rsidRPr="005115C1">
        <w:rPr>
          <w:rFonts w:asciiTheme="majorHAnsi" w:hAnsiTheme="majorHAnsi"/>
          <w:noProof/>
          <w:sz w:val="22"/>
        </w:rPr>
        <w:drawing>
          <wp:inline distT="0" distB="0" distL="0" distR="0" wp14:anchorId="4F577FD9" wp14:editId="6AD07C80">
            <wp:extent cx="5943600" cy="2740025"/>
            <wp:effectExtent l="19050" t="0" r="19050" b="3175"/>
            <wp:docPr id="2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84BCC30" w14:textId="77777777" w:rsidR="00A53751" w:rsidRPr="005115C1" w:rsidRDefault="00C43EFE" w:rsidP="00884BC7">
      <w:pPr>
        <w:rPr>
          <w:rFonts w:asciiTheme="majorHAnsi" w:hAnsiTheme="majorHAnsi"/>
          <w:sz w:val="22"/>
        </w:rPr>
      </w:pPr>
      <w:r w:rsidRPr="005115C1">
        <w:rPr>
          <w:rFonts w:asciiTheme="majorHAnsi" w:hAnsiTheme="majorHAnsi"/>
          <w:sz w:val="22"/>
        </w:rPr>
        <w:t>The nu</w:t>
      </w:r>
      <w:r w:rsidR="00AA06A3" w:rsidRPr="005115C1">
        <w:rPr>
          <w:rFonts w:asciiTheme="majorHAnsi" w:hAnsiTheme="majorHAnsi"/>
          <w:sz w:val="22"/>
        </w:rPr>
        <w:t>mber of the cases created in the</w:t>
      </w:r>
      <w:r w:rsidRPr="005115C1">
        <w:rPr>
          <w:rFonts w:asciiTheme="majorHAnsi" w:hAnsiTheme="majorHAnsi"/>
          <w:sz w:val="22"/>
        </w:rPr>
        <w:t xml:space="preserve"> IOSSh system in the municipality of </w:t>
      </w:r>
      <w:proofErr w:type="spellStart"/>
      <w:r w:rsidRPr="005115C1">
        <w:rPr>
          <w:rFonts w:asciiTheme="majorHAnsi" w:hAnsiTheme="majorHAnsi"/>
          <w:sz w:val="22"/>
        </w:rPr>
        <w:t>Lezha</w:t>
      </w:r>
      <w:proofErr w:type="spellEnd"/>
      <w:r w:rsidRPr="005115C1">
        <w:rPr>
          <w:rFonts w:asciiTheme="majorHAnsi" w:hAnsiTheme="majorHAnsi"/>
          <w:sz w:val="22"/>
        </w:rPr>
        <w:t xml:space="preserve"> </w:t>
      </w:r>
      <w:r w:rsidR="00AA2AED" w:rsidRPr="005115C1">
        <w:rPr>
          <w:rFonts w:asciiTheme="majorHAnsi" w:hAnsiTheme="majorHAnsi"/>
          <w:sz w:val="22"/>
        </w:rPr>
        <w:t xml:space="preserve">is </w:t>
      </w:r>
      <w:r w:rsidRPr="005115C1">
        <w:rPr>
          <w:rFonts w:asciiTheme="majorHAnsi" w:hAnsiTheme="majorHAnsi"/>
          <w:sz w:val="22"/>
        </w:rPr>
        <w:t xml:space="preserve">bigger in the first months of the implementation due to a high focus of the management of the Municipality on the implementation of the IOSSh. All Social </w:t>
      </w:r>
      <w:r w:rsidR="00A858F8" w:rsidRPr="005115C1">
        <w:rPr>
          <w:rFonts w:asciiTheme="majorHAnsi" w:hAnsiTheme="majorHAnsi"/>
          <w:sz w:val="22"/>
        </w:rPr>
        <w:t>Economic</w:t>
      </w:r>
      <w:r w:rsidR="000C5A60">
        <w:rPr>
          <w:rFonts w:asciiTheme="majorHAnsi" w:hAnsiTheme="majorHAnsi"/>
          <w:sz w:val="22"/>
        </w:rPr>
        <w:t xml:space="preserve"> Support cases are entered in</w:t>
      </w:r>
      <w:r w:rsidR="000C7E81" w:rsidRPr="005115C1">
        <w:rPr>
          <w:rFonts w:asciiTheme="majorHAnsi" w:hAnsiTheme="majorHAnsi"/>
          <w:sz w:val="22"/>
        </w:rPr>
        <w:t xml:space="preserve"> </w:t>
      </w:r>
      <w:r w:rsidRPr="005115C1">
        <w:rPr>
          <w:rFonts w:asciiTheme="majorHAnsi" w:hAnsiTheme="majorHAnsi"/>
          <w:sz w:val="22"/>
        </w:rPr>
        <w:t xml:space="preserve">the system as well as all cases of the disability payments. </w:t>
      </w:r>
      <w:r w:rsidR="00A858F8" w:rsidRPr="005115C1">
        <w:rPr>
          <w:rFonts w:asciiTheme="majorHAnsi" w:hAnsiTheme="majorHAnsi"/>
          <w:sz w:val="22"/>
        </w:rPr>
        <w:t xml:space="preserve">This is the reason why there is a high number of cases for 16 services requested in February. </w:t>
      </w:r>
    </w:p>
    <w:p w14:paraId="4EE51538" w14:textId="77777777" w:rsidR="00A53751" w:rsidRPr="005115C1" w:rsidRDefault="00A858F8" w:rsidP="00884BC7">
      <w:pPr>
        <w:rPr>
          <w:rFonts w:asciiTheme="majorHAnsi" w:hAnsiTheme="majorHAnsi"/>
          <w:sz w:val="22"/>
        </w:rPr>
      </w:pPr>
      <w:r w:rsidRPr="005115C1">
        <w:rPr>
          <w:rFonts w:asciiTheme="majorHAnsi" w:hAnsiTheme="majorHAnsi"/>
          <w:sz w:val="22"/>
        </w:rPr>
        <w:t xml:space="preserve">While the number of cases decreases the number of requested services increases, in the following months. </w:t>
      </w:r>
      <w:r w:rsidR="00A53751" w:rsidRPr="005115C1">
        <w:rPr>
          <w:rFonts w:asciiTheme="majorHAnsi" w:hAnsiTheme="majorHAnsi"/>
          <w:sz w:val="22"/>
        </w:rPr>
        <w:t xml:space="preserve"> This is due to the fact the existing practice cases of the social economic support and disability payments are used to provide additional services to the citizens.  </w:t>
      </w:r>
    </w:p>
    <w:p w14:paraId="456BDFA2" w14:textId="77777777" w:rsidR="00833405" w:rsidRPr="005115C1" w:rsidRDefault="00A53751" w:rsidP="00884BC7">
      <w:pPr>
        <w:rPr>
          <w:rFonts w:asciiTheme="majorHAnsi" w:hAnsiTheme="majorHAnsi"/>
          <w:i/>
          <w:sz w:val="22"/>
        </w:rPr>
      </w:pPr>
      <w:r w:rsidRPr="005115C1">
        <w:rPr>
          <w:rFonts w:asciiTheme="majorHAnsi" w:hAnsiTheme="majorHAnsi"/>
          <w:i/>
          <w:sz w:val="22"/>
        </w:rPr>
        <w:t xml:space="preserve">For example a certificate for taking economic </w:t>
      </w:r>
      <w:r w:rsidR="000C5A60">
        <w:rPr>
          <w:rFonts w:asciiTheme="majorHAnsi" w:hAnsiTheme="majorHAnsi"/>
          <w:i/>
          <w:sz w:val="22"/>
        </w:rPr>
        <w:t>financial aid</w:t>
      </w:r>
      <w:r w:rsidRPr="005115C1">
        <w:rPr>
          <w:rFonts w:asciiTheme="majorHAnsi" w:hAnsiTheme="majorHAnsi"/>
          <w:i/>
          <w:sz w:val="22"/>
        </w:rPr>
        <w:t xml:space="preserve"> is printed directly from the existing practice case of the citizen. </w:t>
      </w:r>
    </w:p>
    <w:p w14:paraId="566F1EF8" w14:textId="77777777" w:rsidR="00316CDC" w:rsidRPr="005115C1" w:rsidRDefault="00316CDC" w:rsidP="00884BC7">
      <w:pPr>
        <w:rPr>
          <w:rFonts w:asciiTheme="majorHAnsi" w:hAnsiTheme="majorHAnsi"/>
          <w:sz w:val="22"/>
        </w:rPr>
      </w:pPr>
      <w:r w:rsidRPr="005115C1">
        <w:rPr>
          <w:rFonts w:asciiTheme="majorHAnsi" w:hAnsiTheme="majorHAnsi"/>
          <w:sz w:val="22"/>
        </w:rPr>
        <w:t xml:space="preserve"> There number of the cases decreases considerably in the months of July, August and September. This period coincide</w:t>
      </w:r>
      <w:r w:rsidR="000C5A60">
        <w:rPr>
          <w:rFonts w:asciiTheme="majorHAnsi" w:hAnsiTheme="majorHAnsi"/>
          <w:sz w:val="22"/>
        </w:rPr>
        <w:t>d</w:t>
      </w:r>
      <w:r w:rsidRPr="005115C1">
        <w:rPr>
          <w:rFonts w:asciiTheme="majorHAnsi" w:hAnsiTheme="majorHAnsi"/>
          <w:sz w:val="22"/>
        </w:rPr>
        <w:t xml:space="preserve"> </w:t>
      </w:r>
      <w:r w:rsidR="000C5A60">
        <w:rPr>
          <w:rFonts w:asciiTheme="majorHAnsi" w:hAnsiTheme="majorHAnsi"/>
          <w:sz w:val="22"/>
        </w:rPr>
        <w:t xml:space="preserve">with </w:t>
      </w:r>
      <w:r w:rsidR="00AA2AED" w:rsidRPr="005115C1">
        <w:rPr>
          <w:rFonts w:asciiTheme="majorHAnsi" w:hAnsiTheme="majorHAnsi"/>
          <w:sz w:val="22"/>
        </w:rPr>
        <w:t xml:space="preserve">local elections period and </w:t>
      </w:r>
      <w:r w:rsidRPr="005115C1">
        <w:rPr>
          <w:rFonts w:asciiTheme="majorHAnsi" w:hAnsiTheme="majorHAnsi"/>
          <w:sz w:val="22"/>
        </w:rPr>
        <w:t xml:space="preserve">the management </w:t>
      </w:r>
      <w:r w:rsidR="000C5A60">
        <w:rPr>
          <w:rFonts w:asciiTheme="majorHAnsi" w:hAnsiTheme="majorHAnsi"/>
          <w:sz w:val="22"/>
        </w:rPr>
        <w:t xml:space="preserve">changes </w:t>
      </w:r>
      <w:r w:rsidRPr="005115C1">
        <w:rPr>
          <w:rFonts w:asciiTheme="majorHAnsi" w:hAnsiTheme="majorHAnsi"/>
          <w:sz w:val="22"/>
        </w:rPr>
        <w:t xml:space="preserve">of the Municipality. </w:t>
      </w:r>
    </w:p>
    <w:p w14:paraId="0003F720" w14:textId="77777777" w:rsidR="00316CDC" w:rsidRPr="005115C1" w:rsidRDefault="00316CDC" w:rsidP="00884BC7">
      <w:pPr>
        <w:rPr>
          <w:rFonts w:asciiTheme="majorHAnsi" w:hAnsiTheme="majorHAnsi"/>
          <w:sz w:val="22"/>
        </w:rPr>
      </w:pPr>
      <w:r w:rsidRPr="005115C1">
        <w:rPr>
          <w:rFonts w:asciiTheme="majorHAnsi" w:hAnsiTheme="majorHAnsi"/>
          <w:sz w:val="22"/>
        </w:rPr>
        <w:t xml:space="preserve">New </w:t>
      </w:r>
      <w:r w:rsidR="000C5A60">
        <w:rPr>
          <w:rFonts w:asciiTheme="majorHAnsi" w:hAnsiTheme="majorHAnsi"/>
          <w:sz w:val="22"/>
        </w:rPr>
        <w:t xml:space="preserve">leading </w:t>
      </w:r>
      <w:r w:rsidRPr="005115C1">
        <w:rPr>
          <w:rFonts w:asciiTheme="majorHAnsi" w:hAnsiTheme="majorHAnsi"/>
          <w:sz w:val="22"/>
        </w:rPr>
        <w:t>management made considerable changes</w:t>
      </w:r>
      <w:r w:rsidR="000C5A60">
        <w:rPr>
          <w:rFonts w:asciiTheme="majorHAnsi" w:hAnsiTheme="majorHAnsi"/>
          <w:sz w:val="22"/>
        </w:rPr>
        <w:t xml:space="preserve"> in the workflow of delivering services, especially related to </w:t>
      </w:r>
      <w:r w:rsidR="00B0078B" w:rsidRPr="005115C1">
        <w:rPr>
          <w:rFonts w:asciiTheme="majorHAnsi" w:hAnsiTheme="majorHAnsi"/>
          <w:sz w:val="22"/>
        </w:rPr>
        <w:t xml:space="preserve">documents </w:t>
      </w:r>
      <w:r w:rsidR="000C5A60">
        <w:rPr>
          <w:rFonts w:asciiTheme="majorHAnsi" w:hAnsiTheme="majorHAnsi"/>
          <w:sz w:val="22"/>
        </w:rPr>
        <w:t xml:space="preserve">templates printed </w:t>
      </w:r>
      <w:r w:rsidR="00B0078B" w:rsidRPr="005115C1">
        <w:rPr>
          <w:rFonts w:asciiTheme="majorHAnsi" w:hAnsiTheme="majorHAnsi"/>
          <w:sz w:val="22"/>
        </w:rPr>
        <w:t xml:space="preserve">out by </w:t>
      </w:r>
      <w:r w:rsidR="000C5A60">
        <w:rPr>
          <w:rFonts w:asciiTheme="majorHAnsi" w:hAnsiTheme="majorHAnsi"/>
          <w:sz w:val="22"/>
        </w:rPr>
        <w:t xml:space="preserve">IOSSh system, adding of new services and deactivation of </w:t>
      </w:r>
      <w:r w:rsidRPr="005115C1">
        <w:rPr>
          <w:rFonts w:asciiTheme="majorHAnsi" w:hAnsiTheme="majorHAnsi"/>
          <w:sz w:val="22"/>
        </w:rPr>
        <w:t>existing ones.</w:t>
      </w:r>
    </w:p>
    <w:p w14:paraId="332C30BC" w14:textId="77777777" w:rsidR="00A34124" w:rsidRPr="005115C1" w:rsidRDefault="00316CDC" w:rsidP="00884BC7">
      <w:pPr>
        <w:rPr>
          <w:rFonts w:asciiTheme="majorHAnsi" w:hAnsiTheme="majorHAnsi"/>
          <w:sz w:val="22"/>
        </w:rPr>
      </w:pPr>
      <w:r w:rsidRPr="005115C1">
        <w:rPr>
          <w:rFonts w:asciiTheme="majorHAnsi" w:hAnsiTheme="majorHAnsi"/>
          <w:sz w:val="22"/>
        </w:rPr>
        <w:t>In September</w:t>
      </w:r>
      <w:r w:rsidR="00AA2AED" w:rsidRPr="005115C1">
        <w:rPr>
          <w:rFonts w:asciiTheme="majorHAnsi" w:hAnsiTheme="majorHAnsi"/>
          <w:sz w:val="22"/>
        </w:rPr>
        <w:t xml:space="preserve"> </w:t>
      </w:r>
      <w:r w:rsidRPr="005115C1">
        <w:rPr>
          <w:rFonts w:asciiTheme="majorHAnsi" w:hAnsiTheme="majorHAnsi"/>
          <w:sz w:val="22"/>
        </w:rPr>
        <w:t>started the process of applying the above changes in the IOSSh system.</w:t>
      </w:r>
      <w:r w:rsidR="00A34124" w:rsidRPr="005115C1">
        <w:rPr>
          <w:rFonts w:asciiTheme="majorHAnsi" w:hAnsiTheme="majorHAnsi"/>
          <w:sz w:val="22"/>
        </w:rPr>
        <w:t xml:space="preserve"> In the following months October, November and December the number of cases started to increase since the changes are implemented in the IOSSh. </w:t>
      </w:r>
    </w:p>
    <w:p w14:paraId="41567949" w14:textId="77777777" w:rsidR="00316CDC" w:rsidRPr="005115C1" w:rsidRDefault="004A1D90" w:rsidP="00884BC7">
      <w:pPr>
        <w:rPr>
          <w:rFonts w:asciiTheme="majorHAnsi" w:hAnsiTheme="majorHAnsi"/>
          <w:sz w:val="22"/>
        </w:rPr>
      </w:pPr>
      <w:r w:rsidRPr="005115C1">
        <w:rPr>
          <w:rFonts w:asciiTheme="majorHAnsi" w:hAnsiTheme="majorHAnsi"/>
          <w:sz w:val="22"/>
        </w:rPr>
        <w:t xml:space="preserve">This example stresses an important feature of the IOSSh system. It would </w:t>
      </w:r>
      <w:r w:rsidRPr="005115C1">
        <w:rPr>
          <w:rFonts w:asciiTheme="majorHAnsi" w:hAnsiTheme="majorHAnsi"/>
          <w:b/>
          <w:sz w:val="22"/>
        </w:rPr>
        <w:t>be able to accommodate changes</w:t>
      </w:r>
      <w:r w:rsidRPr="005115C1">
        <w:rPr>
          <w:rFonts w:asciiTheme="majorHAnsi" w:hAnsiTheme="majorHAnsi"/>
          <w:sz w:val="22"/>
        </w:rPr>
        <w:t xml:space="preserve">. </w:t>
      </w:r>
      <w:r w:rsidR="0008011D" w:rsidRPr="005115C1">
        <w:rPr>
          <w:rFonts w:asciiTheme="majorHAnsi" w:hAnsiTheme="majorHAnsi"/>
          <w:sz w:val="22"/>
        </w:rPr>
        <w:t xml:space="preserve">The IOSSh system must allow to reconfigure the workflow, the forms </w:t>
      </w:r>
      <w:r w:rsidR="003F5DA9" w:rsidRPr="005115C1">
        <w:rPr>
          <w:rFonts w:asciiTheme="majorHAnsi" w:hAnsiTheme="majorHAnsi"/>
          <w:sz w:val="22"/>
        </w:rPr>
        <w:t>printed</w:t>
      </w:r>
      <w:r w:rsidR="0008011D" w:rsidRPr="005115C1">
        <w:rPr>
          <w:rFonts w:asciiTheme="majorHAnsi" w:hAnsiTheme="majorHAnsi"/>
          <w:sz w:val="22"/>
        </w:rPr>
        <w:t xml:space="preserve"> user roles in a fast way </w:t>
      </w:r>
      <w:r w:rsidR="003F5DA9" w:rsidRPr="005115C1">
        <w:rPr>
          <w:rFonts w:asciiTheme="majorHAnsi" w:hAnsiTheme="majorHAnsi"/>
          <w:sz w:val="22"/>
        </w:rPr>
        <w:t xml:space="preserve">without additional software programming. The IOSSh system must allow creating new services without additional software programming. This IOSSh system feature must be available in a simple user interface in order to be used by the Municipality’s ICT personnel, without having to contract an external company for this task. </w:t>
      </w:r>
    </w:p>
    <w:p w14:paraId="2D77B6C8" w14:textId="4C0935C8" w:rsidR="00F60891" w:rsidRDefault="00D873A2" w:rsidP="00884BC7">
      <w:pPr>
        <w:rPr>
          <w:rFonts w:asciiTheme="majorHAnsi" w:hAnsiTheme="majorHAnsi"/>
          <w:sz w:val="22"/>
        </w:rPr>
      </w:pPr>
      <w:r>
        <w:rPr>
          <w:rFonts w:asciiTheme="majorHAnsi" w:hAnsiTheme="majorHAnsi"/>
          <w:noProof/>
        </w:rPr>
        <mc:AlternateContent>
          <mc:Choice Requires="wpg">
            <w:drawing>
              <wp:anchor distT="0" distB="0" distL="114300" distR="114300" simplePos="0" relativeHeight="251660288" behindDoc="0" locked="0" layoutInCell="1" allowOverlap="1" wp14:anchorId="5B451E14" wp14:editId="0152440C">
                <wp:simplePos x="0" y="0"/>
                <wp:positionH relativeFrom="column">
                  <wp:posOffset>694690</wp:posOffset>
                </wp:positionH>
                <wp:positionV relativeFrom="paragraph">
                  <wp:posOffset>920115</wp:posOffset>
                </wp:positionV>
                <wp:extent cx="4210050" cy="2143125"/>
                <wp:effectExtent l="0" t="0" r="0" b="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0050" cy="2143125"/>
                          <a:chOff x="0" y="0"/>
                          <a:chExt cx="4210050" cy="2143125"/>
                        </a:xfrm>
                      </wpg:grpSpPr>
                      <wpg:graphicFrame>
                        <wpg:cNvPr id="11" name="Chart 11"/>
                        <wpg:cNvFrPr/>
                        <wpg:xfrm>
                          <a:off x="0" y="0"/>
                          <a:ext cx="4210050" cy="2143125"/>
                        </wpg:xfrm>
                        <a:graphic>
                          <a:graphicData uri="http://schemas.openxmlformats.org/drawingml/2006/chart">
                            <c:chart xmlns:c="http://schemas.openxmlformats.org/drawingml/2006/chart" xmlns:r="http://schemas.openxmlformats.org/officeDocument/2006/relationships" r:id="rId38"/>
                          </a:graphicData>
                        </a:graphic>
                      </wpg:graphicFrame>
                      <wps:wsp>
                        <wps:cNvPr id="12" name="Rectangle 12"/>
                        <wps:cNvSpPr/>
                        <wps:spPr>
                          <a:xfrm>
                            <a:off x="438150" y="1837640"/>
                            <a:ext cx="3226003" cy="3054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7837BB" w14:textId="77777777" w:rsidR="00F930D6" w:rsidRDefault="00F930D6" w:rsidP="00160EB4">
                              <w:pPr>
                                <w:pStyle w:val="NormalWeb"/>
                                <w:spacing w:before="0" w:beforeAutospacing="0" w:after="0" w:afterAutospacing="0"/>
                                <w:jc w:val="center"/>
                              </w:pPr>
                              <w:r>
                                <w:rPr>
                                  <w:rFonts w:asciiTheme="minorHAnsi" w:hAnsi="Calibri" w:cstheme="minorBidi"/>
                                  <w:color w:val="000000"/>
                                  <w:kern w:val="24"/>
                                  <w:sz w:val="21"/>
                                  <w:szCs w:val="21"/>
                                </w:rPr>
                                <w:t xml:space="preserve">[total: </w:t>
                              </w:r>
                              <w:r>
                                <w:rPr>
                                  <w:rFonts w:asciiTheme="minorHAnsi" w:hAnsi="Calibri" w:cstheme="minorBidi"/>
                                  <w:b/>
                                  <w:bCs/>
                                  <w:color w:val="000000"/>
                                  <w:kern w:val="24"/>
                                  <w:sz w:val="21"/>
                                  <w:szCs w:val="21"/>
                                </w:rPr>
                                <w:t>86 active services</w:t>
                              </w:r>
                              <w:r>
                                <w:rPr>
                                  <w:rFonts w:asciiTheme="minorHAnsi" w:hAnsi="Calibri" w:cstheme="minorBidi"/>
                                  <w:color w:val="000000"/>
                                  <w:kern w:val="24"/>
                                  <w:sz w:val="21"/>
                                  <w:szCs w:val="21"/>
                                </w:rPr>
                                <w:t>]</w:t>
                              </w:r>
                            </w:p>
                          </w:txbxContent>
                        </wps:txbx>
                        <wps:bodyPr wrap="square"/>
                      </wps:wsp>
                    </wpg:wgp>
                  </a:graphicData>
                </a:graphic>
                <wp14:sizeRelH relativeFrom="page">
                  <wp14:pctWidth>0</wp14:pctWidth>
                </wp14:sizeRelH>
                <wp14:sizeRelV relativeFrom="margin">
                  <wp14:pctHeight>0</wp14:pctHeight>
                </wp14:sizeRelV>
              </wp:anchor>
            </w:drawing>
          </mc:Choice>
          <mc:Fallback>
            <w:pict>
              <v:group w14:anchorId="5B451E14" id="Group 8" o:spid="_x0000_s1029" style="position:absolute;left:0;text-align:left;margin-left:54.7pt;margin-top:72.45pt;width:331.5pt;height:168.75pt;z-index:251660288;mso-height-relative:margin" coordsize="42100,21431"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">
                <v:shape id="Chart 11" o:spid="_x0000_s1030" type="#_x0000_t75" style="position:absolute;left:-60;top:-60;width:42244;height:21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">
                  <v:imagedata r:id="rId39" o:title=""/>
                  <o:lock v:ext="edit" aspectratio="f"/>
                </v:shape>
                <v:rect id="Rectangle 12" o:spid="_x0000_s1031" style="position:absolute;left:4381;top:18376;width:32260;height:3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" filled="f" stroked="f" strokeweight="2pt">
                  <v:textbox>
                    <w:txbxContent>
                      <w:p w14:paraId="677837BB" w14:textId="77777777" w:rsidR="00F930D6" w:rsidRDefault="00F930D6" w:rsidP="00160EB4">
                        <w:pPr>
                          <w:pStyle w:val="NormalWeb"/>
                          <w:spacing w:before="0" w:beforeAutospacing="0" w:after="0" w:afterAutospacing="0"/>
                          <w:jc w:val="center"/>
                        </w:pPr>
                        <w:r>
                          <w:rPr>
                            <w:rFonts w:asciiTheme="minorHAnsi" w:hAnsi="Calibri" w:cstheme="minorBidi"/>
                            <w:color w:val="000000"/>
                            <w:kern w:val="24"/>
                            <w:sz w:val="21"/>
                            <w:szCs w:val="21"/>
                          </w:rPr>
                          <w:t xml:space="preserve">[total: </w:t>
                        </w:r>
                        <w:r>
                          <w:rPr>
                            <w:rFonts w:asciiTheme="minorHAnsi" w:hAnsi="Calibri" w:cstheme="minorBidi"/>
                            <w:b/>
                            <w:bCs/>
                            <w:color w:val="000000"/>
                            <w:kern w:val="24"/>
                            <w:sz w:val="21"/>
                            <w:szCs w:val="21"/>
                          </w:rPr>
                          <w:t>86 active services</w:t>
                        </w:r>
                        <w:r>
                          <w:rPr>
                            <w:rFonts w:asciiTheme="minorHAnsi" w:hAnsi="Calibri" w:cstheme="minorBidi"/>
                            <w:color w:val="000000"/>
                            <w:kern w:val="24"/>
                            <w:sz w:val="21"/>
                            <w:szCs w:val="21"/>
                          </w:rPr>
                          <w:t>]</w:t>
                        </w:r>
                      </w:p>
                    </w:txbxContent>
                  </v:textbox>
                </v:rect>
              </v:group>
            </w:pict>
          </mc:Fallback>
        </mc:AlternateContent>
      </w:r>
      <w:r w:rsidR="00AA2AED" w:rsidRPr="005115C1">
        <w:rPr>
          <w:rFonts w:asciiTheme="majorHAnsi" w:hAnsiTheme="majorHAnsi"/>
          <w:sz w:val="22"/>
        </w:rPr>
        <w:t>The figure below provides evidences on the number of services digital</w:t>
      </w:r>
      <w:r w:rsidR="00160EB4" w:rsidRPr="005115C1">
        <w:rPr>
          <w:rFonts w:asciiTheme="majorHAnsi" w:hAnsiTheme="majorHAnsi"/>
          <w:sz w:val="22"/>
        </w:rPr>
        <w:t xml:space="preserve">ized in both municipalities of </w:t>
      </w:r>
      <w:proofErr w:type="spellStart"/>
      <w:r w:rsidR="00160EB4" w:rsidRPr="005115C1">
        <w:rPr>
          <w:rFonts w:asciiTheme="majorHAnsi" w:hAnsiTheme="majorHAnsi"/>
          <w:sz w:val="22"/>
        </w:rPr>
        <w:t>L</w:t>
      </w:r>
      <w:r w:rsidR="00AA2AED" w:rsidRPr="005115C1">
        <w:rPr>
          <w:rFonts w:asciiTheme="majorHAnsi" w:hAnsiTheme="majorHAnsi"/>
          <w:sz w:val="22"/>
        </w:rPr>
        <w:t>ezhe</w:t>
      </w:r>
      <w:proofErr w:type="spellEnd"/>
      <w:r w:rsidR="00AA2AED" w:rsidRPr="005115C1">
        <w:rPr>
          <w:rFonts w:asciiTheme="majorHAnsi" w:hAnsiTheme="majorHAnsi"/>
          <w:sz w:val="22"/>
        </w:rPr>
        <w:t xml:space="preserve"> and Shkoder, based on the reference list of 67 services unified during the study phase of the project. </w:t>
      </w:r>
    </w:p>
    <w:p w14:paraId="64ABDCF0" w14:textId="77777777" w:rsidR="000C5A60" w:rsidRDefault="000C5A60" w:rsidP="00884BC7">
      <w:pPr>
        <w:rPr>
          <w:rFonts w:asciiTheme="majorHAnsi" w:hAnsiTheme="majorHAnsi"/>
          <w:sz w:val="22"/>
        </w:rPr>
      </w:pPr>
    </w:p>
    <w:p w14:paraId="3047CB90" w14:textId="77777777" w:rsidR="000C5A60" w:rsidRPr="005115C1" w:rsidRDefault="000C5A60" w:rsidP="00884BC7">
      <w:pPr>
        <w:rPr>
          <w:rFonts w:asciiTheme="majorHAnsi" w:hAnsiTheme="majorHAnsi"/>
          <w:sz w:val="22"/>
        </w:rPr>
      </w:pPr>
    </w:p>
    <w:p w14:paraId="4D592E20" w14:textId="2196B03A" w:rsidR="00160EB4" w:rsidRPr="005115C1" w:rsidRDefault="00D873A2" w:rsidP="00884BC7">
      <w:pPr>
        <w:rPr>
          <w:rFonts w:asciiTheme="majorHAnsi" w:hAnsiTheme="majorHAnsi"/>
          <w:sz w:val="22"/>
        </w:rPr>
      </w:pPr>
      <w:r>
        <w:rPr>
          <w:rFonts w:asciiTheme="majorHAnsi" w:hAnsiTheme="majorHAnsi"/>
          <w:noProof/>
        </w:rPr>
        <mc:AlternateContent>
          <mc:Choice Requires="wpg">
            <w:drawing>
              <wp:anchor distT="0" distB="0" distL="114300" distR="114300" simplePos="0" relativeHeight="251662336" behindDoc="0" locked="0" layoutInCell="1" allowOverlap="1" wp14:anchorId="059FCE8B" wp14:editId="6D81A4A8">
                <wp:simplePos x="0" y="0"/>
                <wp:positionH relativeFrom="column">
                  <wp:posOffset>3328670</wp:posOffset>
                </wp:positionH>
                <wp:positionV relativeFrom="paragraph">
                  <wp:posOffset>-635</wp:posOffset>
                </wp:positionV>
                <wp:extent cx="2830195" cy="1878965"/>
                <wp:effectExtent l="0" t="0" r="0" b="0"/>
                <wp:wrapNone/>
                <wp:docPr id="4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0195" cy="1878965"/>
                          <a:chOff x="0" y="0"/>
                          <a:chExt cx="3895725" cy="2276476"/>
                        </a:xfrm>
                      </wpg:grpSpPr>
                      <wpg:graphicFrame>
                        <wpg:cNvPr id="50" name="Chart 50"/>
                        <wpg:cNvFrPr/>
                        <wpg:xfrm>
                          <a:off x="0" y="0"/>
                          <a:ext cx="3895725" cy="2276476"/>
                        </wpg:xfrm>
                        <a:graphic>
                          <a:graphicData uri="http://schemas.openxmlformats.org/drawingml/2006/chart">
                            <c:chart xmlns:c="http://schemas.openxmlformats.org/drawingml/2006/chart" xmlns:r="http://schemas.openxmlformats.org/officeDocument/2006/relationships" r:id="rId40"/>
                          </a:graphicData>
                        </a:graphic>
                      </wpg:graphicFrame>
                      <wps:wsp>
                        <wps:cNvPr id="51" name="Rectangle 51"/>
                        <wps:cNvSpPr/>
                        <wps:spPr>
                          <a:xfrm>
                            <a:off x="276225" y="1962149"/>
                            <a:ext cx="3419198" cy="31432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A7DB3A" w14:textId="77777777" w:rsidR="00F930D6" w:rsidRPr="00160EB4" w:rsidRDefault="00F930D6" w:rsidP="00160EB4">
                              <w:pPr>
                                <w:pStyle w:val="NormalWeb"/>
                                <w:spacing w:before="0" w:beforeAutospacing="0" w:after="0" w:afterAutospacing="0"/>
                                <w:jc w:val="center"/>
                                <w:rPr>
                                  <w:sz w:val="22"/>
                                </w:rPr>
                              </w:pPr>
                              <w:r w:rsidRPr="00160EB4">
                                <w:rPr>
                                  <w:rFonts w:asciiTheme="minorHAnsi" w:hAnsi="Calibri" w:cstheme="minorBidi"/>
                                  <w:color w:val="000000"/>
                                  <w:kern w:val="24"/>
                                  <w:sz w:val="20"/>
                                  <w:szCs w:val="21"/>
                                </w:rPr>
                                <w:t xml:space="preserve">[total: </w:t>
                              </w:r>
                              <w:r w:rsidRPr="00160EB4">
                                <w:rPr>
                                  <w:rFonts w:asciiTheme="minorHAnsi" w:hAnsi="Calibri" w:cstheme="minorBidi"/>
                                  <w:b/>
                                  <w:bCs/>
                                  <w:color w:val="000000"/>
                                  <w:kern w:val="24"/>
                                  <w:sz w:val="20"/>
                                  <w:szCs w:val="21"/>
                                </w:rPr>
                                <w:t>75 active services</w:t>
                              </w:r>
                              <w:r w:rsidRPr="00160EB4">
                                <w:rPr>
                                  <w:rFonts w:asciiTheme="minorHAnsi" w:hAnsi="Calibri" w:cstheme="minorBidi"/>
                                  <w:color w:val="000000"/>
                                  <w:kern w:val="24"/>
                                  <w:sz w:val="20"/>
                                  <w:szCs w:val="21"/>
                                </w:rPr>
                                <w:t>]</w:t>
                              </w:r>
                            </w:p>
                          </w:txbxContent>
                        </wps:txbx>
                        <wps:bodyPr wrap="square"/>
                      </wps:wsp>
                    </wpg:wgp>
                  </a:graphicData>
                </a:graphic>
                <wp14:sizeRelH relativeFrom="margin">
                  <wp14:pctWidth>0</wp14:pctWidth>
                </wp14:sizeRelH>
                <wp14:sizeRelV relativeFrom="margin">
                  <wp14:pctHeight>0</wp14:pctHeight>
                </wp14:sizeRelV>
              </wp:anchor>
            </w:drawing>
          </mc:Choice>
          <mc:Fallback>
            <w:pict>
              <v:group w14:anchorId="059FCE8B" id="Group 9" o:spid="_x0000_s1032" style="position:absolute;left:0;text-align:left;margin-left:262.1pt;margin-top:-.05pt;width:222.85pt;height:147.95pt;z-index:251662336;mso-width-relative:margin;mso-height-relative:margin" coordsize="38957,22764"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">
                <v:shape id="Chart 50" o:spid="_x0000_s1033" type="#_x0000_t75" style="position:absolute;left:-83;top:-73;width:39101;height:228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">
                  <v:imagedata r:id="rId41" o:title=""/>
                  <o:lock v:ext="edit" aspectratio="f"/>
                </v:shape>
                <v:rect id="Rectangle 51" o:spid="_x0000_s1034" style="position:absolute;left:2762;top:19621;width:3419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" filled="f" stroked="f" strokeweight="2pt">
                  <v:textbox>
                    <w:txbxContent>
                      <w:p w14:paraId="15A7DB3A" w14:textId="77777777" w:rsidR="00F930D6" w:rsidRPr="00160EB4" w:rsidRDefault="00F930D6" w:rsidP="00160EB4">
                        <w:pPr>
                          <w:pStyle w:val="NormalWeb"/>
                          <w:spacing w:before="0" w:beforeAutospacing="0" w:after="0" w:afterAutospacing="0"/>
                          <w:jc w:val="center"/>
                          <w:rPr>
                            <w:sz w:val="22"/>
                          </w:rPr>
                        </w:pPr>
                        <w:r w:rsidRPr="00160EB4">
                          <w:rPr>
                            <w:rFonts w:asciiTheme="minorHAnsi" w:hAnsi="Calibri" w:cstheme="minorBidi"/>
                            <w:color w:val="000000"/>
                            <w:kern w:val="24"/>
                            <w:sz w:val="20"/>
                            <w:szCs w:val="21"/>
                          </w:rPr>
                          <w:t xml:space="preserve">[total: </w:t>
                        </w:r>
                        <w:r w:rsidRPr="00160EB4">
                          <w:rPr>
                            <w:rFonts w:asciiTheme="minorHAnsi" w:hAnsi="Calibri" w:cstheme="minorBidi"/>
                            <w:b/>
                            <w:bCs/>
                            <w:color w:val="000000"/>
                            <w:kern w:val="24"/>
                            <w:sz w:val="20"/>
                            <w:szCs w:val="21"/>
                          </w:rPr>
                          <w:t>75 active services</w:t>
                        </w:r>
                        <w:r w:rsidRPr="00160EB4">
                          <w:rPr>
                            <w:rFonts w:asciiTheme="minorHAnsi" w:hAnsi="Calibri" w:cstheme="minorBidi"/>
                            <w:color w:val="000000"/>
                            <w:kern w:val="24"/>
                            <w:sz w:val="20"/>
                            <w:szCs w:val="21"/>
                          </w:rPr>
                          <w:t>]</w:t>
                        </w:r>
                      </w:p>
                    </w:txbxContent>
                  </v:textbox>
                </v:rect>
              </v:group>
            </w:pict>
          </mc:Fallback>
        </mc:AlternateContent>
      </w:r>
      <w:r w:rsidR="00160EB4" w:rsidRPr="005115C1">
        <w:rPr>
          <w:rFonts w:asciiTheme="majorHAnsi" w:hAnsiTheme="majorHAnsi"/>
          <w:noProof/>
        </w:rPr>
        <w:drawing>
          <wp:inline distT="0" distB="0" distL="0" distR="0" wp14:anchorId="5EC365D6" wp14:editId="0926BD8E">
            <wp:extent cx="3196742" cy="1880007"/>
            <wp:effectExtent l="0" t="0" r="22860" b="2540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14B6128" w14:textId="77777777" w:rsidR="00160EB4" w:rsidRPr="005115C1" w:rsidRDefault="00160EB4" w:rsidP="00884BC7">
      <w:pPr>
        <w:rPr>
          <w:rFonts w:asciiTheme="majorHAnsi" w:hAnsiTheme="majorHAnsi"/>
          <w:sz w:val="22"/>
        </w:rPr>
      </w:pPr>
    </w:p>
    <w:p w14:paraId="73DB2C12" w14:textId="77777777" w:rsidR="00160EB4" w:rsidRPr="005115C1" w:rsidRDefault="00160EB4" w:rsidP="00884BC7">
      <w:pPr>
        <w:rPr>
          <w:rFonts w:asciiTheme="majorHAnsi" w:hAnsiTheme="majorHAnsi"/>
          <w:sz w:val="22"/>
        </w:rPr>
      </w:pPr>
    </w:p>
    <w:p w14:paraId="3A36A826" w14:textId="77777777" w:rsidR="00160EB4" w:rsidRPr="005115C1" w:rsidRDefault="00160EB4" w:rsidP="00884BC7">
      <w:pPr>
        <w:rPr>
          <w:rFonts w:asciiTheme="majorHAnsi" w:hAnsiTheme="majorHAnsi"/>
          <w:sz w:val="22"/>
        </w:rPr>
      </w:pPr>
    </w:p>
    <w:p w14:paraId="5DDD8C26" w14:textId="77777777" w:rsidR="00160EB4" w:rsidRDefault="00160EB4" w:rsidP="00884BC7">
      <w:pPr>
        <w:rPr>
          <w:rFonts w:asciiTheme="majorHAnsi" w:hAnsiTheme="majorHAnsi"/>
          <w:sz w:val="22"/>
        </w:rPr>
      </w:pPr>
    </w:p>
    <w:p w14:paraId="17567F8C" w14:textId="77777777" w:rsidR="006E5ACF" w:rsidRPr="005115C1" w:rsidRDefault="00160EB4" w:rsidP="0065215D">
      <w:pPr>
        <w:pStyle w:val="Heading1"/>
        <w:numPr>
          <w:ilvl w:val="0"/>
          <w:numId w:val="18"/>
        </w:numPr>
        <w:spacing w:before="0"/>
        <w:rPr>
          <w:sz w:val="22"/>
          <w:szCs w:val="22"/>
        </w:rPr>
      </w:pPr>
      <w:bookmarkStart w:id="90" w:name="_Toc440978749"/>
      <w:r w:rsidRPr="005115C1">
        <w:rPr>
          <w:sz w:val="22"/>
          <w:szCs w:val="22"/>
        </w:rPr>
        <w:t>Capacity building</w:t>
      </w:r>
      <w:bookmarkEnd w:id="90"/>
      <w:r w:rsidR="0065215D">
        <w:rPr>
          <w:sz w:val="22"/>
          <w:szCs w:val="22"/>
        </w:rPr>
        <w:t xml:space="preserve"> (Training)</w:t>
      </w:r>
    </w:p>
    <w:p w14:paraId="6C67ED5B" w14:textId="77777777" w:rsidR="007258D8" w:rsidRDefault="007258D8" w:rsidP="0065215D">
      <w:pPr>
        <w:spacing w:before="0" w:after="0"/>
        <w:rPr>
          <w:rFonts w:asciiTheme="majorHAnsi" w:hAnsiTheme="majorHAnsi" w:cs="Arial"/>
          <w:sz w:val="22"/>
        </w:rPr>
      </w:pPr>
      <w:r w:rsidRPr="005115C1">
        <w:rPr>
          <w:rFonts w:asciiTheme="majorHAnsi" w:hAnsiTheme="majorHAnsi" w:cs="Arial"/>
          <w:sz w:val="22"/>
        </w:rPr>
        <w:t>Training is conceptualized and provided for the staff that will receive</w:t>
      </w:r>
      <w:r w:rsidR="000C5A60">
        <w:rPr>
          <w:rFonts w:asciiTheme="majorHAnsi" w:hAnsiTheme="majorHAnsi" w:cs="Arial"/>
          <w:sz w:val="22"/>
        </w:rPr>
        <w:t xml:space="preserve"> and accept</w:t>
      </w:r>
      <w:r w:rsidRPr="005115C1">
        <w:rPr>
          <w:rFonts w:asciiTheme="majorHAnsi" w:hAnsiTheme="majorHAnsi" w:cs="Arial"/>
          <w:sz w:val="22"/>
        </w:rPr>
        <w:t xml:space="preserve"> </w:t>
      </w:r>
      <w:r w:rsidR="00E142B3">
        <w:rPr>
          <w:rFonts w:asciiTheme="majorHAnsi" w:hAnsiTheme="majorHAnsi" w:cs="Arial"/>
          <w:sz w:val="22"/>
        </w:rPr>
        <w:t>citizen</w:t>
      </w:r>
      <w:r w:rsidR="000C5A60">
        <w:rPr>
          <w:rFonts w:asciiTheme="majorHAnsi" w:hAnsiTheme="majorHAnsi" w:cs="Arial"/>
          <w:sz w:val="22"/>
        </w:rPr>
        <w:t>s`</w:t>
      </w:r>
      <w:r w:rsidR="00E142B3">
        <w:rPr>
          <w:rFonts w:asciiTheme="majorHAnsi" w:hAnsiTheme="majorHAnsi" w:cs="Arial"/>
          <w:sz w:val="22"/>
        </w:rPr>
        <w:t xml:space="preserve"> </w:t>
      </w:r>
      <w:r w:rsidRPr="005115C1">
        <w:rPr>
          <w:rFonts w:asciiTheme="majorHAnsi" w:hAnsiTheme="majorHAnsi" w:cs="Arial"/>
          <w:sz w:val="22"/>
        </w:rPr>
        <w:t xml:space="preserve">applications (front-office), as well as for the administrative staff that will handle the reviewing process (back-office). </w:t>
      </w:r>
      <w:r w:rsidR="00E142B3" w:rsidRPr="005115C1">
        <w:rPr>
          <w:rFonts w:asciiTheme="majorHAnsi" w:hAnsiTheme="majorHAnsi" w:cs="Arial"/>
          <w:sz w:val="22"/>
        </w:rPr>
        <w:t>Advance</w:t>
      </w:r>
      <w:r w:rsidR="00E142B3">
        <w:rPr>
          <w:rFonts w:asciiTheme="majorHAnsi" w:hAnsiTheme="majorHAnsi" w:cs="Arial"/>
          <w:sz w:val="22"/>
        </w:rPr>
        <w:t xml:space="preserve"> training </w:t>
      </w:r>
      <w:r w:rsidR="00AE2B50">
        <w:rPr>
          <w:rFonts w:asciiTheme="majorHAnsi" w:hAnsiTheme="majorHAnsi" w:cs="Arial"/>
          <w:sz w:val="22"/>
        </w:rPr>
        <w:t>has been provided</w:t>
      </w:r>
      <w:r w:rsidRPr="005115C1">
        <w:rPr>
          <w:rFonts w:asciiTheme="majorHAnsi" w:hAnsiTheme="majorHAnsi" w:cs="Arial"/>
          <w:sz w:val="22"/>
        </w:rPr>
        <w:t xml:space="preserve"> to the IT staff, which will have also the</w:t>
      </w:r>
      <w:r w:rsidR="00E142B3">
        <w:rPr>
          <w:rFonts w:asciiTheme="majorHAnsi" w:hAnsiTheme="majorHAnsi" w:cs="Arial"/>
          <w:sz w:val="22"/>
        </w:rPr>
        <w:t xml:space="preserve"> </w:t>
      </w:r>
      <w:r w:rsidRPr="005115C1">
        <w:rPr>
          <w:rFonts w:asciiTheme="majorHAnsi" w:hAnsiTheme="majorHAnsi" w:cs="Arial"/>
          <w:sz w:val="22"/>
        </w:rPr>
        <w:t xml:space="preserve">role of the “process designer” for the new services that might be required in the future. </w:t>
      </w:r>
      <w:r w:rsidR="000C5A60">
        <w:rPr>
          <w:rFonts w:asciiTheme="majorHAnsi" w:hAnsiTheme="majorHAnsi" w:cs="Arial"/>
          <w:sz w:val="22"/>
        </w:rPr>
        <w:t xml:space="preserve"> </w:t>
      </w:r>
      <w:r w:rsidR="0065215D">
        <w:rPr>
          <w:rFonts w:asciiTheme="majorHAnsi" w:hAnsiTheme="majorHAnsi" w:cs="Arial"/>
          <w:sz w:val="22"/>
        </w:rPr>
        <w:t>Differently to the IT administrator manual, for other</w:t>
      </w:r>
      <w:r w:rsidR="000C5A60">
        <w:rPr>
          <w:rFonts w:asciiTheme="majorHAnsi" w:hAnsiTheme="majorHAnsi" w:cs="Arial"/>
          <w:sz w:val="22"/>
        </w:rPr>
        <w:t xml:space="preserve"> trainings levels </w:t>
      </w:r>
      <w:r w:rsidR="0065215D">
        <w:rPr>
          <w:rFonts w:asciiTheme="majorHAnsi" w:hAnsiTheme="majorHAnsi" w:cs="Arial"/>
          <w:sz w:val="22"/>
        </w:rPr>
        <w:t xml:space="preserve">have been provided user manuals, </w:t>
      </w:r>
      <w:r w:rsidR="000C5A60">
        <w:rPr>
          <w:rFonts w:asciiTheme="majorHAnsi" w:hAnsiTheme="majorHAnsi" w:cs="Arial"/>
          <w:sz w:val="22"/>
        </w:rPr>
        <w:t xml:space="preserve">respectively to the </w:t>
      </w:r>
      <w:r w:rsidR="0065215D">
        <w:rPr>
          <w:rFonts w:asciiTheme="majorHAnsi" w:hAnsiTheme="majorHAnsi" w:cs="Arial"/>
          <w:sz w:val="22"/>
        </w:rPr>
        <w:t>IOSSH user role prescribed and trained.</w:t>
      </w:r>
    </w:p>
    <w:p w14:paraId="6A09B18B" w14:textId="77777777" w:rsidR="00AE2B50" w:rsidRPr="0065215D" w:rsidRDefault="00AE2B50" w:rsidP="0065215D">
      <w:pPr>
        <w:spacing w:before="0" w:after="0"/>
        <w:rPr>
          <w:rFonts w:asciiTheme="majorHAnsi" w:hAnsiTheme="majorHAnsi" w:cs="Arial"/>
          <w:sz w:val="10"/>
        </w:rPr>
      </w:pPr>
    </w:p>
    <w:p w14:paraId="10ED1A82" w14:textId="77777777" w:rsidR="007258D8" w:rsidRPr="0065215D" w:rsidRDefault="007258D8" w:rsidP="0065215D">
      <w:pPr>
        <w:pStyle w:val="ListParagraph"/>
        <w:numPr>
          <w:ilvl w:val="1"/>
          <w:numId w:val="18"/>
        </w:numPr>
        <w:spacing w:before="0" w:after="0"/>
        <w:rPr>
          <w:rFonts w:asciiTheme="majorHAnsi" w:hAnsiTheme="majorHAnsi" w:cs="Arial"/>
          <w:sz w:val="22"/>
          <w:u w:val="single"/>
        </w:rPr>
      </w:pPr>
      <w:r w:rsidRPr="0065215D">
        <w:rPr>
          <w:rFonts w:asciiTheme="majorHAnsi" w:hAnsiTheme="majorHAnsi" w:cs="Arial"/>
          <w:sz w:val="22"/>
          <w:u w:val="single"/>
        </w:rPr>
        <w:t>Methodology</w:t>
      </w:r>
    </w:p>
    <w:p w14:paraId="731EAE1D" w14:textId="77777777" w:rsidR="008E4BDB" w:rsidRPr="005115C1" w:rsidRDefault="007258D8" w:rsidP="0065215D">
      <w:pPr>
        <w:spacing w:before="0" w:after="0"/>
        <w:rPr>
          <w:rFonts w:asciiTheme="majorHAnsi" w:hAnsiTheme="majorHAnsi" w:cs="Arial"/>
          <w:sz w:val="22"/>
        </w:rPr>
      </w:pPr>
      <w:r w:rsidRPr="005115C1">
        <w:rPr>
          <w:rFonts w:asciiTheme="majorHAnsi" w:hAnsiTheme="majorHAnsi" w:cs="Arial"/>
          <w:sz w:val="22"/>
        </w:rPr>
        <w:t>Training methodology is based on</w:t>
      </w:r>
      <w:r w:rsidR="008E4BDB" w:rsidRPr="005115C1">
        <w:rPr>
          <w:rFonts w:asciiTheme="majorHAnsi" w:hAnsiTheme="majorHAnsi" w:cs="Arial"/>
          <w:sz w:val="22"/>
        </w:rPr>
        <w:t>:</w:t>
      </w:r>
    </w:p>
    <w:p w14:paraId="7B0A73E9" w14:textId="77777777" w:rsidR="007258D8" w:rsidRPr="005115C1" w:rsidRDefault="00E142B3" w:rsidP="0065215D">
      <w:pPr>
        <w:pStyle w:val="ListParagraph"/>
        <w:numPr>
          <w:ilvl w:val="0"/>
          <w:numId w:val="42"/>
        </w:numPr>
        <w:spacing w:before="0" w:after="0"/>
        <w:rPr>
          <w:rFonts w:asciiTheme="majorHAnsi" w:hAnsiTheme="majorHAnsi" w:cs="Arial"/>
          <w:sz w:val="22"/>
        </w:rPr>
      </w:pPr>
      <w:r>
        <w:rPr>
          <w:rFonts w:asciiTheme="majorHAnsi" w:hAnsiTheme="majorHAnsi" w:cs="Arial"/>
          <w:sz w:val="22"/>
        </w:rPr>
        <w:t>S</w:t>
      </w:r>
      <w:r w:rsidR="007258D8" w:rsidRPr="005115C1">
        <w:rPr>
          <w:rFonts w:asciiTheme="majorHAnsi" w:hAnsiTheme="majorHAnsi" w:cs="Arial"/>
          <w:sz w:val="22"/>
        </w:rPr>
        <w:t xml:space="preserve">tandard/classic training methods, which in the implementation phase has been provided </w:t>
      </w:r>
      <w:r w:rsidR="008E4BDB" w:rsidRPr="005115C1">
        <w:rPr>
          <w:rFonts w:asciiTheme="majorHAnsi" w:hAnsiTheme="majorHAnsi" w:cs="Arial"/>
          <w:sz w:val="22"/>
        </w:rPr>
        <w:t>in ICT laboratory conditions, in order to introduce the model of IOSSH;</w:t>
      </w:r>
    </w:p>
    <w:p w14:paraId="5B0DA8B4" w14:textId="77777777" w:rsidR="008E4BDB" w:rsidRPr="005115C1" w:rsidRDefault="00E142B3" w:rsidP="0065215D">
      <w:pPr>
        <w:pStyle w:val="ListParagraph"/>
        <w:numPr>
          <w:ilvl w:val="0"/>
          <w:numId w:val="42"/>
        </w:numPr>
        <w:spacing w:before="0" w:after="0"/>
        <w:rPr>
          <w:rFonts w:asciiTheme="majorHAnsi" w:hAnsiTheme="majorHAnsi" w:cs="Arial"/>
          <w:sz w:val="22"/>
        </w:rPr>
      </w:pPr>
      <w:r w:rsidRPr="005115C1">
        <w:rPr>
          <w:rFonts w:asciiTheme="majorHAnsi" w:hAnsiTheme="majorHAnsi" w:cs="Arial"/>
          <w:sz w:val="22"/>
        </w:rPr>
        <w:t>Systematic</w:t>
      </w:r>
      <w:r w:rsidR="008E4BDB" w:rsidRPr="005115C1">
        <w:rPr>
          <w:rFonts w:asciiTheme="majorHAnsi" w:hAnsiTheme="majorHAnsi" w:cs="Arial"/>
          <w:sz w:val="22"/>
        </w:rPr>
        <w:t xml:space="preserve"> coaching for all the staff on system implementation.</w:t>
      </w:r>
    </w:p>
    <w:p w14:paraId="360DF35C" w14:textId="77777777" w:rsidR="00160EB4" w:rsidRPr="0065215D" w:rsidRDefault="00160EB4" w:rsidP="0065215D">
      <w:pPr>
        <w:spacing w:before="0" w:after="0"/>
        <w:rPr>
          <w:rFonts w:asciiTheme="majorHAnsi" w:hAnsiTheme="majorHAnsi" w:cs="Arial"/>
          <w:sz w:val="10"/>
          <w:szCs w:val="10"/>
        </w:rPr>
      </w:pPr>
    </w:p>
    <w:p w14:paraId="503DCE76" w14:textId="77777777" w:rsidR="007258D8" w:rsidRPr="0065215D" w:rsidRDefault="007258D8" w:rsidP="0065215D">
      <w:pPr>
        <w:pStyle w:val="ListParagraph"/>
        <w:numPr>
          <w:ilvl w:val="1"/>
          <w:numId w:val="18"/>
        </w:numPr>
        <w:spacing w:before="0" w:after="0"/>
        <w:rPr>
          <w:rFonts w:asciiTheme="majorHAnsi" w:hAnsiTheme="majorHAnsi" w:cs="Arial"/>
          <w:sz w:val="22"/>
          <w:u w:val="single"/>
        </w:rPr>
      </w:pPr>
      <w:r w:rsidRPr="0065215D">
        <w:rPr>
          <w:rFonts w:asciiTheme="majorHAnsi" w:hAnsiTheme="majorHAnsi" w:cs="Arial"/>
          <w:sz w:val="22"/>
          <w:u w:val="single"/>
        </w:rPr>
        <w:t>Curricula</w:t>
      </w:r>
    </w:p>
    <w:p w14:paraId="6E266DFD" w14:textId="77777777" w:rsidR="006E5ACF" w:rsidRPr="005115C1" w:rsidRDefault="006E5ACF" w:rsidP="0065215D">
      <w:pPr>
        <w:spacing w:before="0" w:after="0"/>
        <w:rPr>
          <w:rFonts w:asciiTheme="majorHAnsi" w:hAnsiTheme="majorHAnsi" w:cs="Arial"/>
          <w:sz w:val="22"/>
        </w:rPr>
      </w:pPr>
      <w:r w:rsidRPr="005115C1">
        <w:rPr>
          <w:rFonts w:asciiTheme="majorHAnsi" w:hAnsiTheme="majorHAnsi" w:cs="Arial"/>
          <w:sz w:val="22"/>
        </w:rPr>
        <w:t>Training curricula is tested with a training conducted with the employees of the municipality of Shkodra.</w:t>
      </w:r>
    </w:p>
    <w:p w14:paraId="53567D0B" w14:textId="77777777" w:rsidR="006E5ACF" w:rsidRPr="005115C1" w:rsidRDefault="006E5ACF" w:rsidP="0065215D">
      <w:pPr>
        <w:spacing w:before="0" w:after="0"/>
        <w:rPr>
          <w:rFonts w:asciiTheme="majorHAnsi" w:hAnsiTheme="majorHAnsi" w:cs="Arial"/>
          <w:sz w:val="22"/>
        </w:rPr>
      </w:pPr>
      <w:r w:rsidRPr="005115C1">
        <w:rPr>
          <w:rFonts w:asciiTheme="majorHAnsi" w:hAnsiTheme="majorHAnsi" w:cs="Arial"/>
          <w:sz w:val="22"/>
        </w:rPr>
        <w:t>The trainings were aimed at illustrating the way of providing administrative services via the information system.</w:t>
      </w:r>
    </w:p>
    <w:p w14:paraId="3807EBD5" w14:textId="77777777" w:rsidR="006E5ACF" w:rsidRPr="005115C1" w:rsidRDefault="006E5ACF" w:rsidP="0065215D">
      <w:pPr>
        <w:spacing w:before="0" w:after="0"/>
        <w:rPr>
          <w:rFonts w:asciiTheme="majorHAnsi" w:hAnsiTheme="majorHAnsi"/>
          <w:sz w:val="22"/>
        </w:rPr>
      </w:pPr>
      <w:r w:rsidRPr="005115C1">
        <w:rPr>
          <w:rFonts w:asciiTheme="majorHAnsi" w:hAnsiTheme="majorHAnsi" w:cs="Arial"/>
          <w:sz w:val="22"/>
        </w:rPr>
        <w:t>The focus of the training was the method of requesting for services from the one- stop-shop office, the method of providing services from offices and replying response for the citizens for the services applied.</w:t>
      </w:r>
    </w:p>
    <w:p w14:paraId="22EF263E" w14:textId="77777777" w:rsidR="006E5ACF" w:rsidRPr="005115C1" w:rsidRDefault="006E5ACF" w:rsidP="0065215D">
      <w:pPr>
        <w:spacing w:before="0" w:after="0"/>
        <w:rPr>
          <w:rFonts w:asciiTheme="majorHAnsi" w:hAnsiTheme="majorHAnsi"/>
          <w:sz w:val="22"/>
        </w:rPr>
      </w:pPr>
      <w:r w:rsidRPr="005115C1">
        <w:rPr>
          <w:rFonts w:asciiTheme="majorHAnsi" w:hAnsiTheme="majorHAnsi" w:cs="Arial"/>
          <w:sz w:val="22"/>
        </w:rPr>
        <w:t>The purpose of training was to:</w:t>
      </w:r>
      <w:r w:rsidRPr="005115C1">
        <w:rPr>
          <w:rFonts w:asciiTheme="majorHAnsi" w:hAnsiTheme="majorHAnsi"/>
          <w:sz w:val="22"/>
        </w:rPr>
        <w:t xml:space="preserve"> </w:t>
      </w:r>
    </w:p>
    <w:p w14:paraId="4B9AE686" w14:textId="77777777" w:rsidR="006E5ACF" w:rsidRPr="005115C1" w:rsidRDefault="006E5ACF" w:rsidP="0065215D">
      <w:pPr>
        <w:pStyle w:val="ListParagraph"/>
        <w:numPr>
          <w:ilvl w:val="0"/>
          <w:numId w:val="16"/>
        </w:numPr>
        <w:spacing w:before="0" w:after="0"/>
        <w:rPr>
          <w:rFonts w:asciiTheme="majorHAnsi" w:hAnsiTheme="majorHAnsi"/>
          <w:sz w:val="22"/>
        </w:rPr>
      </w:pPr>
      <w:r w:rsidRPr="005115C1">
        <w:rPr>
          <w:rFonts w:asciiTheme="majorHAnsi" w:hAnsiTheme="majorHAnsi"/>
          <w:sz w:val="22"/>
        </w:rPr>
        <w:t>enhancing ability to adopt and use advances in technology because of a sufficiently knowledgeable staff,</w:t>
      </w:r>
    </w:p>
    <w:p w14:paraId="108A7FE5" w14:textId="77777777" w:rsidR="006E5ACF" w:rsidRPr="005115C1" w:rsidRDefault="006E5ACF" w:rsidP="0065215D">
      <w:pPr>
        <w:pStyle w:val="ListParagraph"/>
        <w:numPr>
          <w:ilvl w:val="0"/>
          <w:numId w:val="16"/>
        </w:numPr>
        <w:spacing w:before="0" w:after="0"/>
        <w:rPr>
          <w:rFonts w:asciiTheme="majorHAnsi" w:hAnsiTheme="majorHAnsi"/>
          <w:sz w:val="22"/>
        </w:rPr>
      </w:pPr>
      <w:r w:rsidRPr="005115C1">
        <w:rPr>
          <w:rFonts w:asciiTheme="majorHAnsi" w:hAnsiTheme="majorHAnsi"/>
          <w:sz w:val="22"/>
        </w:rPr>
        <w:t>building a more efficient, effective and highly motivated team for providing the public services for citizens,</w:t>
      </w:r>
    </w:p>
    <w:p w14:paraId="2C59262C" w14:textId="77777777" w:rsidR="00A53DB9" w:rsidRPr="005115C1" w:rsidRDefault="006E5ACF" w:rsidP="0065215D">
      <w:pPr>
        <w:pStyle w:val="ListParagraph"/>
        <w:numPr>
          <w:ilvl w:val="0"/>
          <w:numId w:val="16"/>
        </w:numPr>
        <w:spacing w:before="0" w:after="0"/>
        <w:rPr>
          <w:rFonts w:asciiTheme="majorHAnsi" w:hAnsiTheme="majorHAnsi"/>
          <w:sz w:val="22"/>
        </w:rPr>
      </w:pPr>
      <w:r w:rsidRPr="005115C1">
        <w:rPr>
          <w:rFonts w:asciiTheme="majorHAnsi" w:hAnsiTheme="majorHAnsi"/>
          <w:sz w:val="22"/>
        </w:rPr>
        <w:t>improving the relationship between the public service and the user and improving the services provided to the public;</w:t>
      </w:r>
    </w:p>
    <w:p w14:paraId="731A1F60" w14:textId="77777777" w:rsidR="00A53DB9" w:rsidRPr="0065215D" w:rsidRDefault="0065215D" w:rsidP="0065215D">
      <w:pPr>
        <w:spacing w:before="0" w:after="0"/>
        <w:rPr>
          <w:rFonts w:asciiTheme="majorHAnsi" w:hAnsiTheme="majorHAnsi"/>
          <w:sz w:val="22"/>
        </w:rPr>
      </w:pPr>
      <w:r>
        <w:rPr>
          <w:rFonts w:asciiTheme="majorHAnsi" w:hAnsiTheme="majorHAnsi"/>
          <w:sz w:val="22"/>
        </w:rPr>
        <w:t>The trainings are</w:t>
      </w:r>
      <w:r w:rsidR="00A53DB9" w:rsidRPr="0065215D">
        <w:rPr>
          <w:rFonts w:asciiTheme="majorHAnsi" w:hAnsiTheme="majorHAnsi"/>
          <w:sz w:val="22"/>
        </w:rPr>
        <w:t xml:space="preserve"> conducted separately for each group of services delivered as per the functions and current organization of municipality administration. </w:t>
      </w:r>
    </w:p>
    <w:p w14:paraId="4C32AB52" w14:textId="77777777" w:rsidR="0065215D" w:rsidRPr="0065215D" w:rsidRDefault="0065215D" w:rsidP="0065215D">
      <w:pPr>
        <w:pStyle w:val="ListParagraph"/>
        <w:spacing w:before="0" w:after="0"/>
        <w:rPr>
          <w:rFonts w:asciiTheme="majorHAnsi" w:hAnsiTheme="majorHAnsi"/>
          <w:sz w:val="10"/>
        </w:rPr>
      </w:pPr>
    </w:p>
    <w:p w14:paraId="4EE355F6" w14:textId="77777777" w:rsidR="008E4BDB" w:rsidRPr="0065215D" w:rsidRDefault="008E4BDB" w:rsidP="0065215D">
      <w:pPr>
        <w:pStyle w:val="ListParagraph"/>
        <w:numPr>
          <w:ilvl w:val="1"/>
          <w:numId w:val="18"/>
        </w:numPr>
        <w:spacing w:before="0" w:after="0"/>
        <w:rPr>
          <w:rFonts w:asciiTheme="majorHAnsi" w:hAnsiTheme="majorHAnsi" w:cs="Arial"/>
          <w:sz w:val="22"/>
          <w:u w:val="single"/>
        </w:rPr>
      </w:pPr>
      <w:r w:rsidRPr="0065215D">
        <w:rPr>
          <w:rFonts w:asciiTheme="majorHAnsi" w:hAnsiTheme="majorHAnsi" w:cs="Arial"/>
          <w:sz w:val="22"/>
          <w:u w:val="single"/>
        </w:rPr>
        <w:t>Testing of knowledge</w:t>
      </w:r>
    </w:p>
    <w:p w14:paraId="02658ACC" w14:textId="77777777" w:rsidR="006E5ACF" w:rsidRDefault="008E4BDB" w:rsidP="0065215D">
      <w:pPr>
        <w:spacing w:before="0" w:after="0"/>
        <w:rPr>
          <w:rFonts w:asciiTheme="majorHAnsi" w:hAnsiTheme="majorHAnsi"/>
          <w:sz w:val="22"/>
        </w:rPr>
      </w:pPr>
      <w:r w:rsidRPr="005115C1">
        <w:rPr>
          <w:rFonts w:asciiTheme="majorHAnsi" w:hAnsiTheme="majorHAnsi"/>
          <w:sz w:val="22"/>
        </w:rPr>
        <w:t>In prior agreement with municipality, all trained staff will go through an online testing, in order to identify the gaps on the unders</w:t>
      </w:r>
      <w:r w:rsidR="004F1028" w:rsidRPr="005115C1">
        <w:rPr>
          <w:rFonts w:asciiTheme="majorHAnsi" w:hAnsiTheme="majorHAnsi"/>
          <w:sz w:val="22"/>
        </w:rPr>
        <w:t>tand</w:t>
      </w:r>
      <w:r w:rsidRPr="005115C1">
        <w:rPr>
          <w:rFonts w:asciiTheme="majorHAnsi" w:hAnsiTheme="majorHAnsi"/>
          <w:sz w:val="22"/>
        </w:rPr>
        <w:t>ing and using of the IOSSH system.</w:t>
      </w:r>
      <w:r w:rsidR="00E142B3">
        <w:rPr>
          <w:rFonts w:asciiTheme="majorHAnsi" w:hAnsiTheme="majorHAnsi"/>
          <w:sz w:val="22"/>
        </w:rPr>
        <w:t xml:space="preserve"> </w:t>
      </w:r>
    </w:p>
    <w:p w14:paraId="0C8A7214" w14:textId="77777777" w:rsidR="0016160B" w:rsidRDefault="0016160B" w:rsidP="0065215D">
      <w:pPr>
        <w:spacing w:before="0" w:after="0"/>
        <w:rPr>
          <w:rFonts w:asciiTheme="majorHAnsi" w:hAnsiTheme="majorHAnsi"/>
          <w:sz w:val="22"/>
        </w:rPr>
      </w:pPr>
      <w:r>
        <w:rPr>
          <w:rFonts w:asciiTheme="majorHAnsi" w:hAnsiTheme="majorHAnsi"/>
          <w:sz w:val="22"/>
        </w:rPr>
        <w:t>ANNEX A: List of Digitalized Services (in Albanian language)</w:t>
      </w:r>
    </w:p>
    <w:tbl>
      <w:tblPr>
        <w:tblW w:w="10217" w:type="dxa"/>
        <w:tblLayout w:type="fixed"/>
        <w:tblCellMar>
          <w:left w:w="30" w:type="dxa"/>
          <w:right w:w="30" w:type="dxa"/>
        </w:tblCellMar>
        <w:tblLook w:val="0000" w:firstRow="0" w:lastRow="0" w:firstColumn="0" w:lastColumn="0" w:noHBand="0" w:noVBand="0"/>
      </w:tblPr>
      <w:tblGrid>
        <w:gridCol w:w="570"/>
        <w:gridCol w:w="9647"/>
      </w:tblGrid>
      <w:tr w:rsidR="0016160B" w:rsidRPr="0016160B" w14:paraId="6F9E6A33" w14:textId="77777777" w:rsidTr="00DB5829">
        <w:trPr>
          <w:trHeight w:val="290"/>
        </w:trPr>
        <w:tc>
          <w:tcPr>
            <w:tcW w:w="570" w:type="dxa"/>
            <w:tcBorders>
              <w:top w:val="nil"/>
              <w:left w:val="nil"/>
              <w:bottom w:val="nil"/>
              <w:right w:val="nil"/>
            </w:tcBorders>
            <w:shd w:val="clear" w:color="auto" w:fill="92CDDC" w:themeFill="accent5" w:themeFillTint="99"/>
          </w:tcPr>
          <w:p w14:paraId="36472510" w14:textId="77777777" w:rsidR="0016160B" w:rsidRPr="0016160B" w:rsidRDefault="0016160B">
            <w:pPr>
              <w:autoSpaceDE w:val="0"/>
              <w:autoSpaceDN w:val="0"/>
              <w:adjustRightInd w:val="0"/>
              <w:spacing w:before="0" w:after="0" w:line="240" w:lineRule="auto"/>
              <w:jc w:val="left"/>
              <w:rPr>
                <w:rFonts w:ascii="Calibri" w:hAnsi="Calibri" w:cs="Calibri"/>
                <w:b/>
                <w:bCs/>
                <w:color w:val="000000"/>
                <w:lang w:val="sq-AL"/>
              </w:rPr>
            </w:pPr>
            <w:r w:rsidRPr="0016160B">
              <w:rPr>
                <w:rFonts w:ascii="Calibri" w:hAnsi="Calibri" w:cs="Calibri"/>
                <w:b/>
                <w:bCs/>
                <w:color w:val="000000"/>
                <w:sz w:val="22"/>
                <w:lang w:val="sq-AL"/>
              </w:rPr>
              <w:t>No.</w:t>
            </w:r>
          </w:p>
        </w:tc>
        <w:tc>
          <w:tcPr>
            <w:tcW w:w="9647" w:type="dxa"/>
            <w:tcBorders>
              <w:top w:val="nil"/>
              <w:left w:val="nil"/>
              <w:bottom w:val="nil"/>
              <w:right w:val="nil"/>
            </w:tcBorders>
            <w:shd w:val="clear" w:color="auto" w:fill="92CDDC" w:themeFill="accent5" w:themeFillTint="99"/>
          </w:tcPr>
          <w:p w14:paraId="62659F55" w14:textId="77777777" w:rsidR="0016160B" w:rsidRPr="0016160B" w:rsidRDefault="0016160B">
            <w:pPr>
              <w:autoSpaceDE w:val="0"/>
              <w:autoSpaceDN w:val="0"/>
              <w:adjustRightInd w:val="0"/>
              <w:spacing w:before="0" w:after="0" w:line="240" w:lineRule="auto"/>
              <w:jc w:val="left"/>
              <w:rPr>
                <w:rFonts w:ascii="Calibri" w:hAnsi="Calibri" w:cs="Calibri"/>
                <w:b/>
                <w:bCs/>
                <w:color w:val="000000"/>
                <w:lang w:val="sq-AL"/>
              </w:rPr>
            </w:pPr>
            <w:r w:rsidRPr="0016160B">
              <w:rPr>
                <w:rFonts w:ascii="Calibri" w:hAnsi="Calibri" w:cs="Calibri"/>
                <w:b/>
                <w:bCs/>
                <w:color w:val="000000"/>
                <w:sz w:val="22"/>
                <w:lang w:val="sq-AL"/>
              </w:rPr>
              <w:t>Service Name</w:t>
            </w:r>
          </w:p>
        </w:tc>
      </w:tr>
      <w:tr w:rsidR="0016160B" w:rsidRPr="0016160B" w14:paraId="229F688C" w14:textId="77777777" w:rsidTr="00DB5829">
        <w:trPr>
          <w:trHeight w:val="290"/>
        </w:trPr>
        <w:tc>
          <w:tcPr>
            <w:tcW w:w="570" w:type="dxa"/>
            <w:tcBorders>
              <w:top w:val="nil"/>
              <w:left w:val="nil"/>
              <w:bottom w:val="nil"/>
              <w:right w:val="nil"/>
            </w:tcBorders>
            <w:shd w:val="clear" w:color="auto" w:fill="92CDDC" w:themeFill="accent5" w:themeFillTint="99"/>
          </w:tcPr>
          <w:p w14:paraId="2B5D1D11"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1</w:t>
            </w:r>
          </w:p>
        </w:tc>
        <w:tc>
          <w:tcPr>
            <w:tcW w:w="9647" w:type="dxa"/>
            <w:tcBorders>
              <w:top w:val="nil"/>
              <w:left w:val="nil"/>
              <w:bottom w:val="nil"/>
              <w:right w:val="nil"/>
            </w:tcBorders>
          </w:tcPr>
          <w:p w14:paraId="2E30D671"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Ankese</w:t>
            </w:r>
          </w:p>
        </w:tc>
      </w:tr>
      <w:tr w:rsidR="0016160B" w:rsidRPr="0016160B" w14:paraId="4ADE1BEF" w14:textId="77777777" w:rsidTr="00DB5829">
        <w:trPr>
          <w:trHeight w:val="290"/>
        </w:trPr>
        <w:tc>
          <w:tcPr>
            <w:tcW w:w="570" w:type="dxa"/>
            <w:tcBorders>
              <w:top w:val="nil"/>
              <w:left w:val="nil"/>
              <w:bottom w:val="nil"/>
              <w:right w:val="nil"/>
            </w:tcBorders>
            <w:shd w:val="clear" w:color="auto" w:fill="92CDDC" w:themeFill="accent5" w:themeFillTint="99"/>
          </w:tcPr>
          <w:p w14:paraId="587A7EE0"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2</w:t>
            </w:r>
          </w:p>
        </w:tc>
        <w:tc>
          <w:tcPr>
            <w:tcW w:w="9647" w:type="dxa"/>
            <w:tcBorders>
              <w:top w:val="nil"/>
              <w:left w:val="nil"/>
              <w:bottom w:val="nil"/>
              <w:right w:val="nil"/>
            </w:tcBorders>
          </w:tcPr>
          <w:p w14:paraId="6E62442B"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Autorizim i levizjes jashte linjes pa ndalese</w:t>
            </w:r>
          </w:p>
        </w:tc>
      </w:tr>
      <w:tr w:rsidR="0016160B" w:rsidRPr="0016160B" w14:paraId="25E6DFD9" w14:textId="77777777" w:rsidTr="00DB5829">
        <w:trPr>
          <w:trHeight w:val="290"/>
        </w:trPr>
        <w:tc>
          <w:tcPr>
            <w:tcW w:w="570" w:type="dxa"/>
            <w:tcBorders>
              <w:top w:val="nil"/>
              <w:left w:val="nil"/>
              <w:bottom w:val="nil"/>
              <w:right w:val="nil"/>
            </w:tcBorders>
            <w:shd w:val="clear" w:color="auto" w:fill="92CDDC" w:themeFill="accent5" w:themeFillTint="99"/>
          </w:tcPr>
          <w:p w14:paraId="45E27278"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3</w:t>
            </w:r>
          </w:p>
        </w:tc>
        <w:tc>
          <w:tcPr>
            <w:tcW w:w="9647" w:type="dxa"/>
            <w:tcBorders>
              <w:top w:val="nil"/>
              <w:left w:val="nil"/>
              <w:bottom w:val="nil"/>
              <w:right w:val="nil"/>
            </w:tcBorders>
          </w:tcPr>
          <w:p w14:paraId="1B4E4CD9"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Autorizim per transportimin e kufomave</w:t>
            </w:r>
          </w:p>
        </w:tc>
      </w:tr>
      <w:tr w:rsidR="0016160B" w:rsidRPr="0016160B" w14:paraId="1692585F" w14:textId="77777777" w:rsidTr="00DB5829">
        <w:trPr>
          <w:trHeight w:val="290"/>
        </w:trPr>
        <w:tc>
          <w:tcPr>
            <w:tcW w:w="570" w:type="dxa"/>
            <w:tcBorders>
              <w:top w:val="nil"/>
              <w:left w:val="nil"/>
              <w:bottom w:val="nil"/>
              <w:right w:val="nil"/>
            </w:tcBorders>
            <w:shd w:val="clear" w:color="auto" w:fill="92CDDC" w:themeFill="accent5" w:themeFillTint="99"/>
          </w:tcPr>
          <w:p w14:paraId="25265875"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4</w:t>
            </w:r>
          </w:p>
        </w:tc>
        <w:tc>
          <w:tcPr>
            <w:tcW w:w="9647" w:type="dxa"/>
            <w:tcBorders>
              <w:top w:val="nil"/>
              <w:left w:val="nil"/>
              <w:bottom w:val="nil"/>
              <w:right w:val="nil"/>
            </w:tcBorders>
          </w:tcPr>
          <w:p w14:paraId="4B1C4510"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Autorizim per tregtim me pakice te karburanteve</w:t>
            </w:r>
          </w:p>
        </w:tc>
      </w:tr>
      <w:tr w:rsidR="0016160B" w:rsidRPr="0016160B" w14:paraId="37648BBF" w14:textId="77777777" w:rsidTr="00DB5829">
        <w:trPr>
          <w:trHeight w:val="290"/>
        </w:trPr>
        <w:tc>
          <w:tcPr>
            <w:tcW w:w="570" w:type="dxa"/>
            <w:tcBorders>
              <w:top w:val="nil"/>
              <w:left w:val="nil"/>
              <w:bottom w:val="nil"/>
              <w:right w:val="nil"/>
            </w:tcBorders>
            <w:shd w:val="clear" w:color="auto" w:fill="92CDDC" w:themeFill="accent5" w:themeFillTint="99"/>
          </w:tcPr>
          <w:p w14:paraId="0754FB06"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5</w:t>
            </w:r>
          </w:p>
        </w:tc>
        <w:tc>
          <w:tcPr>
            <w:tcW w:w="9647" w:type="dxa"/>
            <w:tcBorders>
              <w:top w:val="nil"/>
              <w:left w:val="nil"/>
              <w:bottom w:val="nil"/>
              <w:right w:val="nil"/>
            </w:tcBorders>
          </w:tcPr>
          <w:p w14:paraId="622EC5BB"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Certifikate per transport mallrash brenda vendit per llogari te vet</w:t>
            </w:r>
          </w:p>
        </w:tc>
      </w:tr>
      <w:tr w:rsidR="0016160B" w:rsidRPr="0016160B" w14:paraId="41C0E877" w14:textId="77777777" w:rsidTr="00DB5829">
        <w:trPr>
          <w:trHeight w:val="290"/>
        </w:trPr>
        <w:tc>
          <w:tcPr>
            <w:tcW w:w="570" w:type="dxa"/>
            <w:tcBorders>
              <w:top w:val="nil"/>
              <w:left w:val="nil"/>
              <w:bottom w:val="nil"/>
              <w:right w:val="nil"/>
            </w:tcBorders>
            <w:shd w:val="clear" w:color="auto" w:fill="92CDDC" w:themeFill="accent5" w:themeFillTint="99"/>
          </w:tcPr>
          <w:p w14:paraId="2751FF0C"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6</w:t>
            </w:r>
          </w:p>
        </w:tc>
        <w:tc>
          <w:tcPr>
            <w:tcW w:w="9647" w:type="dxa"/>
            <w:tcBorders>
              <w:top w:val="nil"/>
              <w:left w:val="nil"/>
              <w:bottom w:val="nil"/>
              <w:right w:val="nil"/>
            </w:tcBorders>
          </w:tcPr>
          <w:p w14:paraId="0FB22EFA"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Certifikate per transport mallrash per te trete dhe me qera brenda vendit</w:t>
            </w:r>
          </w:p>
        </w:tc>
      </w:tr>
      <w:tr w:rsidR="0016160B" w:rsidRPr="0016160B" w14:paraId="244F2330" w14:textId="77777777" w:rsidTr="00DB5829">
        <w:trPr>
          <w:trHeight w:val="290"/>
        </w:trPr>
        <w:tc>
          <w:tcPr>
            <w:tcW w:w="570" w:type="dxa"/>
            <w:tcBorders>
              <w:top w:val="nil"/>
              <w:left w:val="nil"/>
              <w:bottom w:val="nil"/>
              <w:right w:val="nil"/>
            </w:tcBorders>
            <w:shd w:val="clear" w:color="auto" w:fill="92CDDC" w:themeFill="accent5" w:themeFillTint="99"/>
          </w:tcPr>
          <w:p w14:paraId="20A2E730"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7</w:t>
            </w:r>
          </w:p>
        </w:tc>
        <w:tc>
          <w:tcPr>
            <w:tcW w:w="9647" w:type="dxa"/>
            <w:tcBorders>
              <w:top w:val="nil"/>
              <w:left w:val="nil"/>
              <w:bottom w:val="nil"/>
              <w:right w:val="nil"/>
            </w:tcBorders>
          </w:tcPr>
          <w:p w14:paraId="248BDAA1"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Certifikate per transportin e udhetareve me taksi</w:t>
            </w:r>
          </w:p>
        </w:tc>
      </w:tr>
      <w:tr w:rsidR="0016160B" w:rsidRPr="0016160B" w14:paraId="4D388081" w14:textId="77777777" w:rsidTr="00DB5829">
        <w:trPr>
          <w:trHeight w:val="290"/>
        </w:trPr>
        <w:tc>
          <w:tcPr>
            <w:tcW w:w="570" w:type="dxa"/>
            <w:tcBorders>
              <w:top w:val="nil"/>
              <w:left w:val="nil"/>
              <w:bottom w:val="nil"/>
              <w:right w:val="nil"/>
            </w:tcBorders>
            <w:shd w:val="clear" w:color="auto" w:fill="92CDDC" w:themeFill="accent5" w:themeFillTint="99"/>
          </w:tcPr>
          <w:p w14:paraId="0B05B3F8"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8</w:t>
            </w:r>
          </w:p>
        </w:tc>
        <w:tc>
          <w:tcPr>
            <w:tcW w:w="9647" w:type="dxa"/>
            <w:tcBorders>
              <w:top w:val="nil"/>
              <w:left w:val="nil"/>
              <w:bottom w:val="nil"/>
              <w:right w:val="nil"/>
            </w:tcBorders>
          </w:tcPr>
          <w:p w14:paraId="74D5E82A"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Çertifikate transport udhetaresh ne linje te rregullt nderqytetese brenda qarkut</w:t>
            </w:r>
          </w:p>
        </w:tc>
      </w:tr>
      <w:tr w:rsidR="0016160B" w:rsidRPr="0016160B" w14:paraId="37DFDD63" w14:textId="77777777" w:rsidTr="00DB5829">
        <w:trPr>
          <w:trHeight w:val="290"/>
        </w:trPr>
        <w:tc>
          <w:tcPr>
            <w:tcW w:w="570" w:type="dxa"/>
            <w:tcBorders>
              <w:top w:val="nil"/>
              <w:left w:val="nil"/>
              <w:bottom w:val="nil"/>
              <w:right w:val="nil"/>
            </w:tcBorders>
            <w:shd w:val="clear" w:color="auto" w:fill="92CDDC" w:themeFill="accent5" w:themeFillTint="99"/>
          </w:tcPr>
          <w:p w14:paraId="0BA6A869"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9</w:t>
            </w:r>
          </w:p>
        </w:tc>
        <w:tc>
          <w:tcPr>
            <w:tcW w:w="9647" w:type="dxa"/>
            <w:tcBorders>
              <w:top w:val="nil"/>
              <w:left w:val="nil"/>
              <w:bottom w:val="nil"/>
              <w:right w:val="nil"/>
            </w:tcBorders>
          </w:tcPr>
          <w:p w14:paraId="13978BEE"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Çertifikate transport udhetaresh ne linje te rregullt qytetese</w:t>
            </w:r>
          </w:p>
        </w:tc>
      </w:tr>
      <w:tr w:rsidR="0016160B" w:rsidRPr="0016160B" w14:paraId="3FC1ED81" w14:textId="77777777" w:rsidTr="00DB5829">
        <w:trPr>
          <w:trHeight w:val="290"/>
        </w:trPr>
        <w:tc>
          <w:tcPr>
            <w:tcW w:w="570" w:type="dxa"/>
            <w:tcBorders>
              <w:top w:val="nil"/>
              <w:left w:val="nil"/>
              <w:bottom w:val="nil"/>
              <w:right w:val="nil"/>
            </w:tcBorders>
            <w:shd w:val="clear" w:color="auto" w:fill="92CDDC" w:themeFill="accent5" w:themeFillTint="99"/>
          </w:tcPr>
          <w:p w14:paraId="223CF416"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10</w:t>
            </w:r>
          </w:p>
        </w:tc>
        <w:tc>
          <w:tcPr>
            <w:tcW w:w="9647" w:type="dxa"/>
            <w:tcBorders>
              <w:top w:val="nil"/>
              <w:left w:val="nil"/>
              <w:bottom w:val="nil"/>
              <w:right w:val="nil"/>
            </w:tcBorders>
          </w:tcPr>
          <w:p w14:paraId="176CB0A8"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Çertifikate transport udhetaresh ne linje te rregullt rrethqytetese</w:t>
            </w:r>
          </w:p>
        </w:tc>
      </w:tr>
      <w:tr w:rsidR="0016160B" w:rsidRPr="0016160B" w14:paraId="6F5F1C9B" w14:textId="77777777" w:rsidTr="00DB5829">
        <w:trPr>
          <w:trHeight w:val="290"/>
        </w:trPr>
        <w:tc>
          <w:tcPr>
            <w:tcW w:w="570" w:type="dxa"/>
            <w:tcBorders>
              <w:top w:val="nil"/>
              <w:left w:val="nil"/>
              <w:bottom w:val="nil"/>
              <w:right w:val="nil"/>
            </w:tcBorders>
            <w:shd w:val="clear" w:color="auto" w:fill="92CDDC" w:themeFill="accent5" w:themeFillTint="99"/>
          </w:tcPr>
          <w:p w14:paraId="0DC14ADA"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11</w:t>
            </w:r>
          </w:p>
        </w:tc>
        <w:tc>
          <w:tcPr>
            <w:tcW w:w="9647" w:type="dxa"/>
            <w:tcBorders>
              <w:top w:val="nil"/>
              <w:left w:val="nil"/>
              <w:bottom w:val="nil"/>
              <w:right w:val="nil"/>
            </w:tcBorders>
          </w:tcPr>
          <w:p w14:paraId="4B6150A1" w14:textId="77777777" w:rsidR="0016160B" w:rsidRPr="0016160B" w:rsidRDefault="0016160B">
            <w:pPr>
              <w:autoSpaceDE w:val="0"/>
              <w:autoSpaceDN w:val="0"/>
              <w:adjustRightInd w:val="0"/>
              <w:spacing w:before="0" w:after="0" w:line="240" w:lineRule="auto"/>
              <w:jc w:val="left"/>
              <w:rPr>
                <w:rFonts w:ascii="Segoe UI" w:hAnsi="Segoe UI" w:cs="Segoe UI"/>
                <w:color w:val="000000"/>
                <w:sz w:val="16"/>
                <w:szCs w:val="16"/>
                <w:lang w:val="sq-AL"/>
              </w:rPr>
            </w:pPr>
            <w:r w:rsidRPr="0016160B">
              <w:rPr>
                <w:rFonts w:ascii="Calibri" w:hAnsi="Calibri" w:cs="Calibri"/>
                <w:color w:val="000000"/>
                <w:sz w:val="22"/>
                <w:lang w:val="sq-AL"/>
              </w:rPr>
              <w:t>Formular vleresimi per punime te ngjashme</w:t>
            </w:r>
            <w:r w:rsidRPr="0016160B">
              <w:rPr>
                <w:rFonts w:ascii="Segoe UI" w:hAnsi="Segoe UI" w:cs="Segoe UI"/>
                <w:color w:val="000000"/>
                <w:sz w:val="16"/>
                <w:szCs w:val="16"/>
                <w:lang w:val="sq-AL"/>
              </w:rPr>
              <w:t> </w:t>
            </w:r>
          </w:p>
        </w:tc>
      </w:tr>
      <w:tr w:rsidR="0016160B" w:rsidRPr="0016160B" w14:paraId="5B184075" w14:textId="77777777" w:rsidTr="00DB5829">
        <w:trPr>
          <w:trHeight w:val="290"/>
        </w:trPr>
        <w:tc>
          <w:tcPr>
            <w:tcW w:w="570" w:type="dxa"/>
            <w:tcBorders>
              <w:top w:val="nil"/>
              <w:left w:val="nil"/>
              <w:bottom w:val="nil"/>
              <w:right w:val="nil"/>
            </w:tcBorders>
            <w:shd w:val="clear" w:color="auto" w:fill="92CDDC" w:themeFill="accent5" w:themeFillTint="99"/>
          </w:tcPr>
          <w:p w14:paraId="2ED96AA2"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12</w:t>
            </w:r>
          </w:p>
        </w:tc>
        <w:tc>
          <w:tcPr>
            <w:tcW w:w="9647" w:type="dxa"/>
            <w:tcBorders>
              <w:top w:val="nil"/>
              <w:left w:val="nil"/>
              <w:bottom w:val="nil"/>
              <w:right w:val="nil"/>
            </w:tcBorders>
          </w:tcPr>
          <w:p w14:paraId="65DC9A4C"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burse studimi brenda vendit</w:t>
            </w:r>
          </w:p>
        </w:tc>
      </w:tr>
      <w:tr w:rsidR="0016160B" w:rsidRPr="0016160B" w14:paraId="6F2C1EDF" w14:textId="77777777" w:rsidTr="00DB5829">
        <w:trPr>
          <w:trHeight w:val="290"/>
        </w:trPr>
        <w:tc>
          <w:tcPr>
            <w:tcW w:w="570" w:type="dxa"/>
            <w:tcBorders>
              <w:top w:val="nil"/>
              <w:left w:val="nil"/>
              <w:bottom w:val="nil"/>
              <w:right w:val="nil"/>
            </w:tcBorders>
            <w:shd w:val="clear" w:color="auto" w:fill="92CDDC" w:themeFill="accent5" w:themeFillTint="99"/>
          </w:tcPr>
          <w:p w14:paraId="4C6DA317"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13</w:t>
            </w:r>
          </w:p>
        </w:tc>
        <w:tc>
          <w:tcPr>
            <w:tcW w:w="9647" w:type="dxa"/>
            <w:tcBorders>
              <w:top w:val="nil"/>
              <w:left w:val="nil"/>
              <w:bottom w:val="nil"/>
              <w:right w:val="nil"/>
            </w:tcBorders>
          </w:tcPr>
          <w:p w14:paraId="25169A59"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fotokopje dokumenti arshivor njehsuar me origjinalin</w:t>
            </w:r>
          </w:p>
        </w:tc>
      </w:tr>
      <w:tr w:rsidR="0016160B" w:rsidRPr="0016160B" w14:paraId="25E83D48" w14:textId="77777777" w:rsidTr="00DB5829">
        <w:trPr>
          <w:trHeight w:val="290"/>
        </w:trPr>
        <w:tc>
          <w:tcPr>
            <w:tcW w:w="570" w:type="dxa"/>
            <w:tcBorders>
              <w:top w:val="nil"/>
              <w:left w:val="nil"/>
              <w:bottom w:val="nil"/>
              <w:right w:val="nil"/>
            </w:tcBorders>
            <w:shd w:val="clear" w:color="auto" w:fill="92CDDC" w:themeFill="accent5" w:themeFillTint="99"/>
          </w:tcPr>
          <w:p w14:paraId="0AA9495A"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14</w:t>
            </w:r>
          </w:p>
        </w:tc>
        <w:tc>
          <w:tcPr>
            <w:tcW w:w="9647" w:type="dxa"/>
            <w:tcBorders>
              <w:top w:val="nil"/>
              <w:left w:val="nil"/>
              <w:bottom w:val="nil"/>
              <w:right w:val="nil"/>
            </w:tcBorders>
          </w:tcPr>
          <w:p w14:paraId="1B6FAA62"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informacion</w:t>
            </w:r>
          </w:p>
        </w:tc>
      </w:tr>
      <w:tr w:rsidR="0016160B" w:rsidRPr="0016160B" w14:paraId="1972C67D" w14:textId="77777777" w:rsidTr="00DB5829">
        <w:trPr>
          <w:trHeight w:val="290"/>
        </w:trPr>
        <w:tc>
          <w:tcPr>
            <w:tcW w:w="570" w:type="dxa"/>
            <w:tcBorders>
              <w:top w:val="nil"/>
              <w:left w:val="nil"/>
              <w:bottom w:val="nil"/>
              <w:right w:val="nil"/>
            </w:tcBorders>
            <w:shd w:val="clear" w:color="auto" w:fill="92CDDC" w:themeFill="accent5" w:themeFillTint="99"/>
          </w:tcPr>
          <w:p w14:paraId="5983B82A"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15</w:t>
            </w:r>
          </w:p>
        </w:tc>
        <w:tc>
          <w:tcPr>
            <w:tcW w:w="9647" w:type="dxa"/>
            <w:tcBorders>
              <w:top w:val="nil"/>
              <w:left w:val="nil"/>
              <w:bottom w:val="nil"/>
              <w:right w:val="nil"/>
            </w:tcBorders>
          </w:tcPr>
          <w:p w14:paraId="2D3D0843"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leje zhvarrimi</w:t>
            </w:r>
          </w:p>
        </w:tc>
      </w:tr>
      <w:tr w:rsidR="0016160B" w:rsidRPr="0016160B" w14:paraId="7C315916" w14:textId="77777777" w:rsidTr="00DB5829">
        <w:trPr>
          <w:trHeight w:val="290"/>
        </w:trPr>
        <w:tc>
          <w:tcPr>
            <w:tcW w:w="570" w:type="dxa"/>
            <w:tcBorders>
              <w:top w:val="nil"/>
              <w:left w:val="nil"/>
              <w:bottom w:val="nil"/>
              <w:right w:val="nil"/>
            </w:tcBorders>
            <w:shd w:val="clear" w:color="auto" w:fill="92CDDC" w:themeFill="accent5" w:themeFillTint="99"/>
          </w:tcPr>
          <w:p w14:paraId="63355C36"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16</w:t>
            </w:r>
          </w:p>
        </w:tc>
        <w:tc>
          <w:tcPr>
            <w:tcW w:w="9647" w:type="dxa"/>
            <w:tcBorders>
              <w:top w:val="nil"/>
              <w:left w:val="nil"/>
              <w:bottom w:val="nil"/>
              <w:right w:val="nil"/>
            </w:tcBorders>
          </w:tcPr>
          <w:p w14:paraId="111F634E"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ndihme ekonomike per sherbim kujdestarie per te mitur</w:t>
            </w:r>
          </w:p>
        </w:tc>
      </w:tr>
      <w:tr w:rsidR="0016160B" w:rsidRPr="0016160B" w14:paraId="1FAE2CDF" w14:textId="77777777" w:rsidTr="00DB5829">
        <w:trPr>
          <w:trHeight w:val="290"/>
        </w:trPr>
        <w:tc>
          <w:tcPr>
            <w:tcW w:w="570" w:type="dxa"/>
            <w:tcBorders>
              <w:top w:val="nil"/>
              <w:left w:val="nil"/>
              <w:bottom w:val="nil"/>
              <w:right w:val="nil"/>
            </w:tcBorders>
            <w:shd w:val="clear" w:color="auto" w:fill="92CDDC" w:themeFill="accent5" w:themeFillTint="99"/>
          </w:tcPr>
          <w:p w14:paraId="0C339236"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17</w:t>
            </w:r>
          </w:p>
        </w:tc>
        <w:tc>
          <w:tcPr>
            <w:tcW w:w="9647" w:type="dxa"/>
            <w:tcBorders>
              <w:top w:val="nil"/>
              <w:left w:val="nil"/>
              <w:bottom w:val="nil"/>
              <w:right w:val="nil"/>
            </w:tcBorders>
          </w:tcPr>
          <w:p w14:paraId="317CE6C7"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pajisje me aktin e marrjes se tokes ne pronesi</w:t>
            </w:r>
          </w:p>
        </w:tc>
      </w:tr>
      <w:tr w:rsidR="0016160B" w:rsidRPr="0016160B" w14:paraId="4C417A60" w14:textId="77777777" w:rsidTr="00DB5829">
        <w:trPr>
          <w:trHeight w:val="290"/>
        </w:trPr>
        <w:tc>
          <w:tcPr>
            <w:tcW w:w="570" w:type="dxa"/>
            <w:tcBorders>
              <w:top w:val="nil"/>
              <w:left w:val="nil"/>
              <w:bottom w:val="nil"/>
              <w:right w:val="nil"/>
            </w:tcBorders>
            <w:shd w:val="clear" w:color="auto" w:fill="92CDDC" w:themeFill="accent5" w:themeFillTint="99"/>
          </w:tcPr>
          <w:p w14:paraId="77FC32E9"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18</w:t>
            </w:r>
          </w:p>
        </w:tc>
        <w:tc>
          <w:tcPr>
            <w:tcW w:w="9647" w:type="dxa"/>
            <w:tcBorders>
              <w:top w:val="nil"/>
              <w:left w:val="nil"/>
              <w:bottom w:val="nil"/>
              <w:right w:val="nil"/>
            </w:tcBorders>
          </w:tcPr>
          <w:p w14:paraId="213A14ED"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perfitim ndihme financiare ne rast djegie banese</w:t>
            </w:r>
          </w:p>
        </w:tc>
      </w:tr>
      <w:tr w:rsidR="0016160B" w:rsidRPr="0016160B" w14:paraId="05637A3B" w14:textId="77777777" w:rsidTr="00DB5829">
        <w:trPr>
          <w:trHeight w:val="290"/>
        </w:trPr>
        <w:tc>
          <w:tcPr>
            <w:tcW w:w="570" w:type="dxa"/>
            <w:tcBorders>
              <w:top w:val="nil"/>
              <w:left w:val="nil"/>
              <w:bottom w:val="nil"/>
              <w:right w:val="nil"/>
            </w:tcBorders>
            <w:shd w:val="clear" w:color="auto" w:fill="92CDDC" w:themeFill="accent5" w:themeFillTint="99"/>
          </w:tcPr>
          <w:p w14:paraId="07008A26"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19</w:t>
            </w:r>
          </w:p>
        </w:tc>
        <w:tc>
          <w:tcPr>
            <w:tcW w:w="9647" w:type="dxa"/>
            <w:tcBorders>
              <w:top w:val="nil"/>
              <w:left w:val="nil"/>
              <w:bottom w:val="nil"/>
              <w:right w:val="nil"/>
            </w:tcBorders>
          </w:tcPr>
          <w:p w14:paraId="3AC07C0B"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perfitimin e ndihmes ekonomike</w:t>
            </w:r>
          </w:p>
        </w:tc>
      </w:tr>
      <w:tr w:rsidR="0016160B" w:rsidRPr="0016160B" w14:paraId="78B28720" w14:textId="77777777" w:rsidTr="00DB5829">
        <w:trPr>
          <w:trHeight w:val="290"/>
        </w:trPr>
        <w:tc>
          <w:tcPr>
            <w:tcW w:w="570" w:type="dxa"/>
            <w:tcBorders>
              <w:top w:val="nil"/>
              <w:left w:val="nil"/>
              <w:bottom w:val="nil"/>
              <w:right w:val="nil"/>
            </w:tcBorders>
            <w:shd w:val="clear" w:color="auto" w:fill="92CDDC" w:themeFill="accent5" w:themeFillTint="99"/>
          </w:tcPr>
          <w:p w14:paraId="5454E0CE"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20</w:t>
            </w:r>
          </w:p>
        </w:tc>
        <w:tc>
          <w:tcPr>
            <w:tcW w:w="9647" w:type="dxa"/>
            <w:tcBorders>
              <w:top w:val="nil"/>
              <w:left w:val="nil"/>
              <w:bottom w:val="nil"/>
              <w:right w:val="nil"/>
            </w:tcBorders>
          </w:tcPr>
          <w:p w14:paraId="57412197"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pranim te personave me aftesi ndryshe ne institucionet rezidenciale</w:t>
            </w:r>
          </w:p>
        </w:tc>
      </w:tr>
      <w:tr w:rsidR="0016160B" w:rsidRPr="0016160B" w14:paraId="464B2BEC" w14:textId="77777777" w:rsidTr="00DB5829">
        <w:trPr>
          <w:trHeight w:val="290"/>
        </w:trPr>
        <w:tc>
          <w:tcPr>
            <w:tcW w:w="570" w:type="dxa"/>
            <w:tcBorders>
              <w:top w:val="nil"/>
              <w:left w:val="nil"/>
              <w:bottom w:val="nil"/>
              <w:right w:val="nil"/>
            </w:tcBorders>
            <w:shd w:val="clear" w:color="auto" w:fill="92CDDC" w:themeFill="accent5" w:themeFillTint="99"/>
          </w:tcPr>
          <w:p w14:paraId="73F6DEB1"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21</w:t>
            </w:r>
          </w:p>
        </w:tc>
        <w:tc>
          <w:tcPr>
            <w:tcW w:w="9647" w:type="dxa"/>
            <w:tcBorders>
              <w:top w:val="nil"/>
              <w:left w:val="nil"/>
              <w:bottom w:val="nil"/>
              <w:right w:val="nil"/>
            </w:tcBorders>
          </w:tcPr>
          <w:p w14:paraId="60CA271B"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pranim te personave te moshuar ne institucionet rezidenciale</w:t>
            </w:r>
          </w:p>
        </w:tc>
      </w:tr>
      <w:tr w:rsidR="0016160B" w:rsidRPr="0016160B" w14:paraId="0BFA48A7" w14:textId="77777777" w:rsidTr="00DB5829">
        <w:trPr>
          <w:trHeight w:val="290"/>
        </w:trPr>
        <w:tc>
          <w:tcPr>
            <w:tcW w:w="570" w:type="dxa"/>
            <w:tcBorders>
              <w:top w:val="nil"/>
              <w:left w:val="nil"/>
              <w:bottom w:val="nil"/>
              <w:right w:val="nil"/>
            </w:tcBorders>
            <w:shd w:val="clear" w:color="auto" w:fill="92CDDC" w:themeFill="accent5" w:themeFillTint="99"/>
          </w:tcPr>
          <w:p w14:paraId="4CE0D2E7"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22</w:t>
            </w:r>
          </w:p>
        </w:tc>
        <w:tc>
          <w:tcPr>
            <w:tcW w:w="9647" w:type="dxa"/>
            <w:tcBorders>
              <w:top w:val="nil"/>
              <w:left w:val="nil"/>
              <w:bottom w:val="nil"/>
              <w:right w:val="nil"/>
            </w:tcBorders>
          </w:tcPr>
          <w:p w14:paraId="6807BD69"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privatizim banese per objektet e ndertuara para 1991</w:t>
            </w:r>
          </w:p>
        </w:tc>
      </w:tr>
      <w:tr w:rsidR="0016160B" w:rsidRPr="0016160B" w14:paraId="766DC0AD" w14:textId="77777777" w:rsidTr="00DB5829">
        <w:trPr>
          <w:trHeight w:val="290"/>
        </w:trPr>
        <w:tc>
          <w:tcPr>
            <w:tcW w:w="570" w:type="dxa"/>
            <w:tcBorders>
              <w:top w:val="nil"/>
              <w:left w:val="nil"/>
              <w:bottom w:val="nil"/>
              <w:right w:val="nil"/>
            </w:tcBorders>
            <w:shd w:val="clear" w:color="auto" w:fill="92CDDC" w:themeFill="accent5" w:themeFillTint="99"/>
          </w:tcPr>
          <w:p w14:paraId="1BC1EA8A"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23</w:t>
            </w:r>
          </w:p>
        </w:tc>
        <w:tc>
          <w:tcPr>
            <w:tcW w:w="9647" w:type="dxa"/>
            <w:tcBorders>
              <w:top w:val="nil"/>
              <w:left w:val="nil"/>
              <w:bottom w:val="nil"/>
              <w:right w:val="nil"/>
            </w:tcBorders>
          </w:tcPr>
          <w:p w14:paraId="794F68A0"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sherbim Sanitar-Veterinar ne komunitet</w:t>
            </w:r>
          </w:p>
        </w:tc>
      </w:tr>
      <w:tr w:rsidR="0016160B" w:rsidRPr="0016160B" w14:paraId="271A0C9E" w14:textId="77777777" w:rsidTr="00DB5829">
        <w:trPr>
          <w:trHeight w:val="290"/>
        </w:trPr>
        <w:tc>
          <w:tcPr>
            <w:tcW w:w="570" w:type="dxa"/>
            <w:tcBorders>
              <w:top w:val="nil"/>
              <w:left w:val="nil"/>
              <w:bottom w:val="nil"/>
              <w:right w:val="nil"/>
            </w:tcBorders>
            <w:shd w:val="clear" w:color="auto" w:fill="92CDDC" w:themeFill="accent5" w:themeFillTint="99"/>
          </w:tcPr>
          <w:p w14:paraId="6B85A51B"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24</w:t>
            </w:r>
          </w:p>
        </w:tc>
        <w:tc>
          <w:tcPr>
            <w:tcW w:w="9647" w:type="dxa"/>
            <w:tcBorders>
              <w:top w:val="nil"/>
              <w:left w:val="nil"/>
              <w:bottom w:val="nil"/>
              <w:right w:val="nil"/>
            </w:tcBorders>
          </w:tcPr>
          <w:p w14:paraId="011BEB2F"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Strehim</w:t>
            </w:r>
          </w:p>
        </w:tc>
      </w:tr>
      <w:tr w:rsidR="0016160B" w:rsidRPr="0016160B" w14:paraId="105765AE" w14:textId="77777777" w:rsidTr="00DB5829">
        <w:trPr>
          <w:trHeight w:val="290"/>
        </w:trPr>
        <w:tc>
          <w:tcPr>
            <w:tcW w:w="570" w:type="dxa"/>
            <w:tcBorders>
              <w:top w:val="nil"/>
              <w:left w:val="nil"/>
              <w:bottom w:val="nil"/>
              <w:right w:val="nil"/>
            </w:tcBorders>
            <w:shd w:val="clear" w:color="auto" w:fill="92CDDC" w:themeFill="accent5" w:themeFillTint="99"/>
          </w:tcPr>
          <w:p w14:paraId="2D62D920"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25</w:t>
            </w:r>
          </w:p>
        </w:tc>
        <w:tc>
          <w:tcPr>
            <w:tcW w:w="9647" w:type="dxa"/>
            <w:tcBorders>
              <w:top w:val="nil"/>
              <w:left w:val="nil"/>
              <w:bottom w:val="nil"/>
              <w:right w:val="nil"/>
            </w:tcBorders>
          </w:tcPr>
          <w:p w14:paraId="443069CB"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vend parkim te rezervuar</w:t>
            </w:r>
          </w:p>
        </w:tc>
      </w:tr>
      <w:tr w:rsidR="0016160B" w:rsidRPr="0016160B" w14:paraId="059FC64F" w14:textId="77777777" w:rsidTr="00DB5829">
        <w:trPr>
          <w:trHeight w:val="290"/>
        </w:trPr>
        <w:tc>
          <w:tcPr>
            <w:tcW w:w="570" w:type="dxa"/>
            <w:tcBorders>
              <w:top w:val="nil"/>
              <w:left w:val="nil"/>
              <w:bottom w:val="nil"/>
              <w:right w:val="nil"/>
            </w:tcBorders>
            <w:shd w:val="clear" w:color="auto" w:fill="92CDDC" w:themeFill="accent5" w:themeFillTint="99"/>
          </w:tcPr>
          <w:p w14:paraId="03E4869A"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26</w:t>
            </w:r>
          </w:p>
        </w:tc>
        <w:tc>
          <w:tcPr>
            <w:tcW w:w="9647" w:type="dxa"/>
            <w:tcBorders>
              <w:top w:val="nil"/>
              <w:left w:val="nil"/>
              <w:bottom w:val="nil"/>
              <w:right w:val="nil"/>
            </w:tcBorders>
          </w:tcPr>
          <w:p w14:paraId="710C72DF" w14:textId="77777777" w:rsidR="0016160B" w:rsidRPr="0016160B" w:rsidRDefault="0016160B">
            <w:pPr>
              <w:autoSpaceDE w:val="0"/>
              <w:autoSpaceDN w:val="0"/>
              <w:adjustRightInd w:val="0"/>
              <w:spacing w:before="0" w:after="0" w:line="240" w:lineRule="auto"/>
              <w:jc w:val="left"/>
              <w:rPr>
                <w:rFonts w:ascii="Segoe UI" w:hAnsi="Segoe UI" w:cs="Segoe UI"/>
                <w:color w:val="000000"/>
                <w:sz w:val="16"/>
                <w:szCs w:val="16"/>
                <w:lang w:val="sq-AL"/>
              </w:rPr>
            </w:pPr>
            <w:r w:rsidRPr="0016160B">
              <w:rPr>
                <w:rFonts w:ascii="Calibri" w:hAnsi="Calibri" w:cs="Calibri"/>
                <w:color w:val="000000"/>
                <w:sz w:val="22"/>
                <w:lang w:val="sq-AL"/>
              </w:rPr>
              <w:t>Konfirmim kufizim prone private me prone shteti</w:t>
            </w:r>
            <w:r w:rsidRPr="0016160B">
              <w:rPr>
                <w:rFonts w:ascii="Segoe UI" w:hAnsi="Segoe UI" w:cs="Segoe UI"/>
                <w:color w:val="000000"/>
                <w:sz w:val="16"/>
                <w:szCs w:val="16"/>
                <w:lang w:val="sq-AL"/>
              </w:rPr>
              <w:t> </w:t>
            </w:r>
          </w:p>
        </w:tc>
      </w:tr>
      <w:tr w:rsidR="0016160B" w:rsidRPr="0016160B" w14:paraId="10E20554" w14:textId="77777777" w:rsidTr="00DB5829">
        <w:trPr>
          <w:trHeight w:val="290"/>
        </w:trPr>
        <w:tc>
          <w:tcPr>
            <w:tcW w:w="570" w:type="dxa"/>
            <w:tcBorders>
              <w:top w:val="nil"/>
              <w:left w:val="nil"/>
              <w:bottom w:val="nil"/>
              <w:right w:val="nil"/>
            </w:tcBorders>
            <w:shd w:val="clear" w:color="auto" w:fill="92CDDC" w:themeFill="accent5" w:themeFillTint="99"/>
          </w:tcPr>
          <w:p w14:paraId="5D876A63"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27</w:t>
            </w:r>
          </w:p>
        </w:tc>
        <w:tc>
          <w:tcPr>
            <w:tcW w:w="9647" w:type="dxa"/>
            <w:tcBorders>
              <w:top w:val="nil"/>
              <w:left w:val="nil"/>
              <w:bottom w:val="nil"/>
              <w:right w:val="nil"/>
            </w:tcBorders>
          </w:tcPr>
          <w:p w14:paraId="2F093FD1"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Konfirmim per azhornim te prones</w:t>
            </w:r>
          </w:p>
        </w:tc>
      </w:tr>
      <w:tr w:rsidR="0016160B" w:rsidRPr="0016160B" w14:paraId="021D2BE2" w14:textId="77777777" w:rsidTr="00DB5829">
        <w:trPr>
          <w:trHeight w:val="290"/>
        </w:trPr>
        <w:tc>
          <w:tcPr>
            <w:tcW w:w="570" w:type="dxa"/>
            <w:tcBorders>
              <w:top w:val="nil"/>
              <w:left w:val="nil"/>
              <w:bottom w:val="nil"/>
              <w:right w:val="nil"/>
            </w:tcBorders>
            <w:shd w:val="clear" w:color="auto" w:fill="92CDDC" w:themeFill="accent5" w:themeFillTint="99"/>
          </w:tcPr>
          <w:p w14:paraId="49F3172B"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28</w:t>
            </w:r>
          </w:p>
        </w:tc>
        <w:tc>
          <w:tcPr>
            <w:tcW w:w="9647" w:type="dxa"/>
            <w:tcBorders>
              <w:top w:val="nil"/>
              <w:left w:val="nil"/>
              <w:bottom w:val="nil"/>
              <w:right w:val="nil"/>
            </w:tcBorders>
          </w:tcPr>
          <w:p w14:paraId="0DCCBA8B"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Leje kalimi kundra sinjalit rrugor, ndalim qarkullimi</w:t>
            </w:r>
          </w:p>
        </w:tc>
      </w:tr>
      <w:tr w:rsidR="0016160B" w:rsidRPr="0016160B" w14:paraId="45833CED" w14:textId="77777777" w:rsidTr="00DB5829">
        <w:trPr>
          <w:trHeight w:val="290"/>
        </w:trPr>
        <w:tc>
          <w:tcPr>
            <w:tcW w:w="570" w:type="dxa"/>
            <w:tcBorders>
              <w:top w:val="nil"/>
              <w:left w:val="nil"/>
              <w:bottom w:val="nil"/>
              <w:right w:val="nil"/>
            </w:tcBorders>
            <w:shd w:val="clear" w:color="auto" w:fill="92CDDC" w:themeFill="accent5" w:themeFillTint="99"/>
          </w:tcPr>
          <w:p w14:paraId="34293839"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29</w:t>
            </w:r>
          </w:p>
        </w:tc>
        <w:tc>
          <w:tcPr>
            <w:tcW w:w="9647" w:type="dxa"/>
            <w:tcBorders>
              <w:top w:val="nil"/>
              <w:left w:val="nil"/>
              <w:bottom w:val="nil"/>
              <w:right w:val="nil"/>
            </w:tcBorders>
          </w:tcPr>
          <w:p w14:paraId="2C5EA240"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Leje per plazh privat</w:t>
            </w:r>
          </w:p>
        </w:tc>
      </w:tr>
      <w:tr w:rsidR="0016160B" w:rsidRPr="0016160B" w14:paraId="4D0574BA" w14:textId="77777777" w:rsidTr="00DB5829">
        <w:trPr>
          <w:trHeight w:val="290"/>
        </w:trPr>
        <w:tc>
          <w:tcPr>
            <w:tcW w:w="570" w:type="dxa"/>
            <w:tcBorders>
              <w:top w:val="nil"/>
              <w:left w:val="nil"/>
              <w:bottom w:val="nil"/>
              <w:right w:val="nil"/>
            </w:tcBorders>
            <w:shd w:val="clear" w:color="auto" w:fill="92CDDC" w:themeFill="accent5" w:themeFillTint="99"/>
          </w:tcPr>
          <w:p w14:paraId="56C53B78"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30</w:t>
            </w:r>
          </w:p>
        </w:tc>
        <w:tc>
          <w:tcPr>
            <w:tcW w:w="9647" w:type="dxa"/>
            <w:tcBorders>
              <w:top w:val="nil"/>
              <w:left w:val="nil"/>
              <w:bottom w:val="nil"/>
              <w:right w:val="nil"/>
            </w:tcBorders>
          </w:tcPr>
          <w:p w14:paraId="67874F98"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Leje per prerje lende drusore</w:t>
            </w:r>
          </w:p>
        </w:tc>
      </w:tr>
      <w:tr w:rsidR="0016160B" w:rsidRPr="0016160B" w14:paraId="1B49304D" w14:textId="77777777" w:rsidTr="00DB5829">
        <w:trPr>
          <w:trHeight w:val="290"/>
        </w:trPr>
        <w:tc>
          <w:tcPr>
            <w:tcW w:w="570" w:type="dxa"/>
            <w:tcBorders>
              <w:top w:val="nil"/>
              <w:left w:val="nil"/>
              <w:bottom w:val="nil"/>
              <w:right w:val="nil"/>
            </w:tcBorders>
            <w:shd w:val="clear" w:color="auto" w:fill="92CDDC" w:themeFill="accent5" w:themeFillTint="99"/>
          </w:tcPr>
          <w:p w14:paraId="655BDCBC"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31</w:t>
            </w:r>
          </w:p>
        </w:tc>
        <w:tc>
          <w:tcPr>
            <w:tcW w:w="9647" w:type="dxa"/>
            <w:tcBorders>
              <w:top w:val="nil"/>
              <w:left w:val="nil"/>
              <w:bottom w:val="nil"/>
              <w:right w:val="nil"/>
            </w:tcBorders>
          </w:tcPr>
          <w:p w14:paraId="102FF7FC"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Leje per shfrytezim te hapesires publike</w:t>
            </w:r>
          </w:p>
        </w:tc>
      </w:tr>
      <w:tr w:rsidR="0016160B" w:rsidRPr="0016160B" w14:paraId="44C6B10E" w14:textId="77777777" w:rsidTr="00DB5829">
        <w:trPr>
          <w:trHeight w:val="290"/>
        </w:trPr>
        <w:tc>
          <w:tcPr>
            <w:tcW w:w="570" w:type="dxa"/>
            <w:tcBorders>
              <w:top w:val="nil"/>
              <w:left w:val="nil"/>
              <w:bottom w:val="nil"/>
              <w:right w:val="nil"/>
            </w:tcBorders>
            <w:shd w:val="clear" w:color="auto" w:fill="92CDDC" w:themeFill="accent5" w:themeFillTint="99"/>
          </w:tcPr>
          <w:p w14:paraId="61CEC4D3"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32</w:t>
            </w:r>
          </w:p>
        </w:tc>
        <w:tc>
          <w:tcPr>
            <w:tcW w:w="9647" w:type="dxa"/>
            <w:tcBorders>
              <w:top w:val="nil"/>
              <w:left w:val="nil"/>
              <w:bottom w:val="nil"/>
              <w:right w:val="nil"/>
            </w:tcBorders>
          </w:tcPr>
          <w:p w14:paraId="5461BE19"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Leje per tregtim mishi</w:t>
            </w:r>
          </w:p>
        </w:tc>
      </w:tr>
      <w:tr w:rsidR="0016160B" w:rsidRPr="0016160B" w14:paraId="04DE8748" w14:textId="77777777" w:rsidTr="00DB5829">
        <w:trPr>
          <w:trHeight w:val="290"/>
        </w:trPr>
        <w:tc>
          <w:tcPr>
            <w:tcW w:w="570" w:type="dxa"/>
            <w:tcBorders>
              <w:top w:val="nil"/>
              <w:left w:val="nil"/>
              <w:bottom w:val="nil"/>
              <w:right w:val="nil"/>
            </w:tcBorders>
            <w:shd w:val="clear" w:color="auto" w:fill="92CDDC" w:themeFill="accent5" w:themeFillTint="99"/>
          </w:tcPr>
          <w:p w14:paraId="1583361D"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33</w:t>
            </w:r>
          </w:p>
        </w:tc>
        <w:tc>
          <w:tcPr>
            <w:tcW w:w="9647" w:type="dxa"/>
            <w:tcBorders>
              <w:top w:val="nil"/>
              <w:left w:val="nil"/>
              <w:bottom w:val="nil"/>
              <w:right w:val="nil"/>
            </w:tcBorders>
          </w:tcPr>
          <w:p w14:paraId="65BFA9B6"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Leje per vendosje reklamash</w:t>
            </w:r>
          </w:p>
        </w:tc>
      </w:tr>
      <w:tr w:rsidR="0016160B" w:rsidRPr="0016160B" w14:paraId="3E91F2AC" w14:textId="77777777" w:rsidTr="00DB5829">
        <w:trPr>
          <w:trHeight w:val="290"/>
        </w:trPr>
        <w:tc>
          <w:tcPr>
            <w:tcW w:w="570" w:type="dxa"/>
            <w:tcBorders>
              <w:top w:val="nil"/>
              <w:left w:val="nil"/>
              <w:bottom w:val="nil"/>
              <w:right w:val="nil"/>
            </w:tcBorders>
            <w:shd w:val="clear" w:color="auto" w:fill="92CDDC" w:themeFill="accent5" w:themeFillTint="99"/>
          </w:tcPr>
          <w:p w14:paraId="67F898AA"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34</w:t>
            </w:r>
          </w:p>
        </w:tc>
        <w:tc>
          <w:tcPr>
            <w:tcW w:w="9647" w:type="dxa"/>
            <w:tcBorders>
              <w:top w:val="nil"/>
              <w:left w:val="nil"/>
              <w:bottom w:val="nil"/>
              <w:right w:val="nil"/>
            </w:tcBorders>
          </w:tcPr>
          <w:p w14:paraId="4705A4D9"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Leje veterinare per fabrike sallami</w:t>
            </w:r>
          </w:p>
        </w:tc>
      </w:tr>
      <w:tr w:rsidR="0016160B" w:rsidRPr="0016160B" w14:paraId="286158F6" w14:textId="77777777" w:rsidTr="00DB5829">
        <w:trPr>
          <w:trHeight w:val="290"/>
        </w:trPr>
        <w:tc>
          <w:tcPr>
            <w:tcW w:w="570" w:type="dxa"/>
            <w:tcBorders>
              <w:top w:val="nil"/>
              <w:left w:val="nil"/>
              <w:bottom w:val="nil"/>
              <w:right w:val="nil"/>
            </w:tcBorders>
            <w:shd w:val="clear" w:color="auto" w:fill="92CDDC" w:themeFill="accent5" w:themeFillTint="99"/>
          </w:tcPr>
          <w:p w14:paraId="00178229"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35</w:t>
            </w:r>
          </w:p>
        </w:tc>
        <w:tc>
          <w:tcPr>
            <w:tcW w:w="9647" w:type="dxa"/>
            <w:tcBorders>
              <w:top w:val="nil"/>
              <w:left w:val="nil"/>
              <w:bottom w:val="nil"/>
              <w:right w:val="nil"/>
            </w:tcBorders>
          </w:tcPr>
          <w:p w14:paraId="20E911EC"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Leje veterinare per njesi/punishte bulmeti</w:t>
            </w:r>
          </w:p>
        </w:tc>
      </w:tr>
      <w:tr w:rsidR="0016160B" w:rsidRPr="0016160B" w14:paraId="66AAC324" w14:textId="77777777" w:rsidTr="00DB5829">
        <w:trPr>
          <w:trHeight w:val="290"/>
        </w:trPr>
        <w:tc>
          <w:tcPr>
            <w:tcW w:w="570" w:type="dxa"/>
            <w:tcBorders>
              <w:top w:val="nil"/>
              <w:left w:val="nil"/>
              <w:bottom w:val="nil"/>
              <w:right w:val="nil"/>
            </w:tcBorders>
            <w:shd w:val="clear" w:color="auto" w:fill="92CDDC" w:themeFill="accent5" w:themeFillTint="99"/>
          </w:tcPr>
          <w:p w14:paraId="399EAEC2"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36</w:t>
            </w:r>
          </w:p>
        </w:tc>
        <w:tc>
          <w:tcPr>
            <w:tcW w:w="9647" w:type="dxa"/>
            <w:tcBorders>
              <w:top w:val="nil"/>
              <w:left w:val="nil"/>
              <w:bottom w:val="nil"/>
              <w:right w:val="nil"/>
            </w:tcBorders>
          </w:tcPr>
          <w:p w14:paraId="17A316B4"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Leje veterinare per pike grumbullimi lekurash</w:t>
            </w:r>
          </w:p>
        </w:tc>
      </w:tr>
      <w:tr w:rsidR="0016160B" w:rsidRPr="0016160B" w14:paraId="168F83A3" w14:textId="77777777" w:rsidTr="00DB5829">
        <w:trPr>
          <w:trHeight w:val="290"/>
        </w:trPr>
        <w:tc>
          <w:tcPr>
            <w:tcW w:w="570" w:type="dxa"/>
            <w:tcBorders>
              <w:top w:val="nil"/>
              <w:left w:val="nil"/>
              <w:bottom w:val="nil"/>
              <w:right w:val="nil"/>
            </w:tcBorders>
            <w:shd w:val="clear" w:color="auto" w:fill="92CDDC" w:themeFill="accent5" w:themeFillTint="99"/>
          </w:tcPr>
          <w:p w14:paraId="400D2E6B"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37</w:t>
            </w:r>
          </w:p>
        </w:tc>
        <w:tc>
          <w:tcPr>
            <w:tcW w:w="9647" w:type="dxa"/>
            <w:tcBorders>
              <w:top w:val="nil"/>
              <w:left w:val="nil"/>
              <w:bottom w:val="nil"/>
              <w:right w:val="nil"/>
            </w:tcBorders>
          </w:tcPr>
          <w:p w14:paraId="54BA9FC1"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Liçense per transport mallrash per te trete dhe me qera brenda vendit</w:t>
            </w:r>
          </w:p>
        </w:tc>
      </w:tr>
      <w:tr w:rsidR="0016160B" w:rsidRPr="0016160B" w14:paraId="50EB49F8" w14:textId="77777777" w:rsidTr="00DB5829">
        <w:trPr>
          <w:trHeight w:val="290"/>
        </w:trPr>
        <w:tc>
          <w:tcPr>
            <w:tcW w:w="570" w:type="dxa"/>
            <w:tcBorders>
              <w:top w:val="nil"/>
              <w:left w:val="nil"/>
              <w:bottom w:val="nil"/>
              <w:right w:val="nil"/>
            </w:tcBorders>
            <w:shd w:val="clear" w:color="auto" w:fill="92CDDC" w:themeFill="accent5" w:themeFillTint="99"/>
          </w:tcPr>
          <w:p w14:paraId="1AB9B37F"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38</w:t>
            </w:r>
          </w:p>
        </w:tc>
        <w:tc>
          <w:tcPr>
            <w:tcW w:w="9647" w:type="dxa"/>
            <w:tcBorders>
              <w:top w:val="nil"/>
              <w:left w:val="nil"/>
              <w:bottom w:val="nil"/>
              <w:right w:val="nil"/>
            </w:tcBorders>
          </w:tcPr>
          <w:p w14:paraId="6127DA37"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Liçense per transport udhetaresh ne linje te rregullt nderqytetase brenda qarkut.</w:t>
            </w:r>
          </w:p>
        </w:tc>
      </w:tr>
      <w:tr w:rsidR="0016160B" w:rsidRPr="0016160B" w14:paraId="73205D2E" w14:textId="77777777" w:rsidTr="00DB5829">
        <w:trPr>
          <w:trHeight w:val="290"/>
        </w:trPr>
        <w:tc>
          <w:tcPr>
            <w:tcW w:w="570" w:type="dxa"/>
            <w:tcBorders>
              <w:top w:val="nil"/>
              <w:left w:val="nil"/>
              <w:bottom w:val="nil"/>
              <w:right w:val="nil"/>
            </w:tcBorders>
            <w:shd w:val="clear" w:color="auto" w:fill="92CDDC" w:themeFill="accent5" w:themeFillTint="99"/>
          </w:tcPr>
          <w:p w14:paraId="6D818EB3"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39</w:t>
            </w:r>
          </w:p>
        </w:tc>
        <w:tc>
          <w:tcPr>
            <w:tcW w:w="9647" w:type="dxa"/>
            <w:tcBorders>
              <w:top w:val="nil"/>
              <w:left w:val="nil"/>
              <w:bottom w:val="nil"/>
              <w:right w:val="nil"/>
            </w:tcBorders>
          </w:tcPr>
          <w:p w14:paraId="1E4C608A"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Liçense per transport udhetaresh ne linje te rregullt qytetese</w:t>
            </w:r>
          </w:p>
        </w:tc>
      </w:tr>
      <w:tr w:rsidR="0016160B" w:rsidRPr="0016160B" w14:paraId="6A5D6E01" w14:textId="77777777" w:rsidTr="00DB5829">
        <w:trPr>
          <w:trHeight w:val="290"/>
        </w:trPr>
        <w:tc>
          <w:tcPr>
            <w:tcW w:w="570" w:type="dxa"/>
            <w:tcBorders>
              <w:top w:val="nil"/>
              <w:left w:val="nil"/>
              <w:bottom w:val="nil"/>
              <w:right w:val="nil"/>
            </w:tcBorders>
            <w:shd w:val="clear" w:color="auto" w:fill="92CDDC" w:themeFill="accent5" w:themeFillTint="99"/>
          </w:tcPr>
          <w:p w14:paraId="3BA39FC1"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40</w:t>
            </w:r>
          </w:p>
        </w:tc>
        <w:tc>
          <w:tcPr>
            <w:tcW w:w="9647" w:type="dxa"/>
            <w:tcBorders>
              <w:top w:val="nil"/>
              <w:left w:val="nil"/>
              <w:bottom w:val="nil"/>
              <w:right w:val="nil"/>
            </w:tcBorders>
          </w:tcPr>
          <w:p w14:paraId="0F347447"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Liçense per transport udhetaresh ne linje te rregullt rrethqytertese</w:t>
            </w:r>
          </w:p>
        </w:tc>
      </w:tr>
      <w:tr w:rsidR="0016160B" w:rsidRPr="0016160B" w14:paraId="006A1810" w14:textId="77777777" w:rsidTr="00DB5829">
        <w:trPr>
          <w:trHeight w:val="290"/>
        </w:trPr>
        <w:tc>
          <w:tcPr>
            <w:tcW w:w="570" w:type="dxa"/>
            <w:tcBorders>
              <w:top w:val="nil"/>
              <w:left w:val="nil"/>
              <w:bottom w:val="nil"/>
              <w:right w:val="nil"/>
            </w:tcBorders>
            <w:shd w:val="clear" w:color="auto" w:fill="92CDDC" w:themeFill="accent5" w:themeFillTint="99"/>
          </w:tcPr>
          <w:p w14:paraId="1D520EA2"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41</w:t>
            </w:r>
          </w:p>
        </w:tc>
        <w:tc>
          <w:tcPr>
            <w:tcW w:w="9647" w:type="dxa"/>
            <w:tcBorders>
              <w:top w:val="nil"/>
              <w:left w:val="nil"/>
              <w:bottom w:val="nil"/>
              <w:right w:val="nil"/>
            </w:tcBorders>
          </w:tcPr>
          <w:p w14:paraId="70081066"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Licensim per transportin e udhetareve me taksi</w:t>
            </w:r>
          </w:p>
        </w:tc>
      </w:tr>
      <w:tr w:rsidR="0016160B" w:rsidRPr="0016160B" w14:paraId="5EE2BC08" w14:textId="77777777" w:rsidTr="00DB5829">
        <w:trPr>
          <w:trHeight w:val="290"/>
        </w:trPr>
        <w:tc>
          <w:tcPr>
            <w:tcW w:w="570" w:type="dxa"/>
            <w:tcBorders>
              <w:top w:val="nil"/>
              <w:left w:val="nil"/>
              <w:bottom w:val="nil"/>
              <w:right w:val="nil"/>
            </w:tcBorders>
            <w:shd w:val="clear" w:color="auto" w:fill="92CDDC" w:themeFill="accent5" w:themeFillTint="99"/>
          </w:tcPr>
          <w:p w14:paraId="0129CCCC"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42</w:t>
            </w:r>
          </w:p>
        </w:tc>
        <w:tc>
          <w:tcPr>
            <w:tcW w:w="9647" w:type="dxa"/>
            <w:tcBorders>
              <w:top w:val="nil"/>
              <w:left w:val="nil"/>
              <w:bottom w:val="nil"/>
              <w:right w:val="nil"/>
            </w:tcBorders>
          </w:tcPr>
          <w:p w14:paraId="3BA25D51" w14:textId="77777777" w:rsidR="0016160B" w:rsidRPr="0016160B" w:rsidRDefault="0016160B">
            <w:pPr>
              <w:autoSpaceDE w:val="0"/>
              <w:autoSpaceDN w:val="0"/>
              <w:adjustRightInd w:val="0"/>
              <w:spacing w:before="0" w:after="0" w:line="240" w:lineRule="auto"/>
              <w:jc w:val="left"/>
              <w:rPr>
                <w:rFonts w:ascii="Segoe UI" w:hAnsi="Segoe UI" w:cs="Segoe UI"/>
                <w:color w:val="000000"/>
                <w:sz w:val="16"/>
                <w:szCs w:val="16"/>
                <w:lang w:val="sq-AL"/>
              </w:rPr>
            </w:pPr>
            <w:r w:rsidRPr="0016160B">
              <w:rPr>
                <w:rFonts w:ascii="Calibri" w:hAnsi="Calibri" w:cs="Calibri"/>
                <w:color w:val="000000"/>
                <w:sz w:val="22"/>
                <w:lang w:val="sq-AL"/>
              </w:rPr>
              <w:t>Miratim mbeshtetje financiare per projekte artistike, kulturore, sportive dhe rinore ( Grant App, nuk kalon nga OSSH)</w:t>
            </w:r>
            <w:r w:rsidRPr="0016160B">
              <w:rPr>
                <w:rFonts w:ascii="Segoe UI" w:hAnsi="Segoe UI" w:cs="Segoe UI"/>
                <w:color w:val="000000"/>
                <w:sz w:val="16"/>
                <w:szCs w:val="16"/>
                <w:lang w:val="sq-AL"/>
              </w:rPr>
              <w:t> </w:t>
            </w:r>
          </w:p>
        </w:tc>
      </w:tr>
      <w:tr w:rsidR="0016160B" w:rsidRPr="0016160B" w14:paraId="6C0DAFC3" w14:textId="77777777" w:rsidTr="00DB5829">
        <w:trPr>
          <w:trHeight w:val="290"/>
        </w:trPr>
        <w:tc>
          <w:tcPr>
            <w:tcW w:w="570" w:type="dxa"/>
            <w:tcBorders>
              <w:top w:val="nil"/>
              <w:left w:val="nil"/>
              <w:bottom w:val="nil"/>
              <w:right w:val="nil"/>
            </w:tcBorders>
            <w:shd w:val="clear" w:color="auto" w:fill="92CDDC" w:themeFill="accent5" w:themeFillTint="99"/>
          </w:tcPr>
          <w:p w14:paraId="3B547B10"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43</w:t>
            </w:r>
          </w:p>
        </w:tc>
        <w:tc>
          <w:tcPr>
            <w:tcW w:w="9647" w:type="dxa"/>
            <w:tcBorders>
              <w:top w:val="nil"/>
              <w:left w:val="nil"/>
              <w:bottom w:val="nil"/>
              <w:right w:val="nil"/>
            </w:tcBorders>
          </w:tcPr>
          <w:p w14:paraId="3301EDD4" w14:textId="77777777" w:rsidR="0016160B" w:rsidRPr="0016160B" w:rsidRDefault="0016160B">
            <w:pPr>
              <w:autoSpaceDE w:val="0"/>
              <w:autoSpaceDN w:val="0"/>
              <w:adjustRightInd w:val="0"/>
              <w:spacing w:before="0" w:after="0" w:line="240" w:lineRule="auto"/>
              <w:jc w:val="left"/>
              <w:rPr>
                <w:rFonts w:ascii="Segoe UI" w:hAnsi="Segoe UI" w:cs="Segoe UI"/>
                <w:color w:val="000000"/>
                <w:sz w:val="16"/>
                <w:szCs w:val="16"/>
                <w:lang w:val="sq-AL"/>
              </w:rPr>
            </w:pPr>
            <w:r w:rsidRPr="0016160B">
              <w:rPr>
                <w:rFonts w:ascii="Calibri" w:hAnsi="Calibri" w:cs="Calibri"/>
                <w:color w:val="000000"/>
                <w:sz w:val="22"/>
                <w:lang w:val="sq-AL"/>
              </w:rPr>
              <w:t>Per privatizimin e banesave</w:t>
            </w:r>
            <w:r w:rsidRPr="0016160B">
              <w:rPr>
                <w:rFonts w:ascii="Segoe UI" w:hAnsi="Segoe UI" w:cs="Segoe UI"/>
                <w:color w:val="000000"/>
                <w:sz w:val="16"/>
                <w:szCs w:val="16"/>
                <w:lang w:val="sq-AL"/>
              </w:rPr>
              <w:t> </w:t>
            </w:r>
          </w:p>
        </w:tc>
      </w:tr>
      <w:tr w:rsidR="0016160B" w:rsidRPr="0016160B" w14:paraId="1369D4B9" w14:textId="77777777" w:rsidTr="00DB5829">
        <w:trPr>
          <w:trHeight w:val="290"/>
        </w:trPr>
        <w:tc>
          <w:tcPr>
            <w:tcW w:w="570" w:type="dxa"/>
            <w:tcBorders>
              <w:top w:val="nil"/>
              <w:left w:val="nil"/>
              <w:bottom w:val="nil"/>
              <w:right w:val="nil"/>
            </w:tcBorders>
            <w:shd w:val="clear" w:color="auto" w:fill="92CDDC" w:themeFill="accent5" w:themeFillTint="99"/>
          </w:tcPr>
          <w:p w14:paraId="641CAC32"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44</w:t>
            </w:r>
          </w:p>
        </w:tc>
        <w:tc>
          <w:tcPr>
            <w:tcW w:w="9647" w:type="dxa"/>
            <w:tcBorders>
              <w:top w:val="nil"/>
              <w:left w:val="nil"/>
              <w:bottom w:val="nil"/>
              <w:right w:val="nil"/>
            </w:tcBorders>
          </w:tcPr>
          <w:p w14:paraId="3B06EAC8" w14:textId="77777777" w:rsidR="0016160B" w:rsidRPr="0016160B" w:rsidRDefault="0016160B">
            <w:pPr>
              <w:autoSpaceDE w:val="0"/>
              <w:autoSpaceDN w:val="0"/>
              <w:adjustRightInd w:val="0"/>
              <w:spacing w:before="0" w:after="0" w:line="240" w:lineRule="auto"/>
              <w:jc w:val="left"/>
              <w:rPr>
                <w:rFonts w:ascii="Segoe UI" w:hAnsi="Segoe UI" w:cs="Segoe UI"/>
                <w:color w:val="000000"/>
                <w:sz w:val="16"/>
                <w:szCs w:val="16"/>
                <w:lang w:val="sq-AL"/>
              </w:rPr>
            </w:pPr>
            <w:r w:rsidRPr="0016160B">
              <w:rPr>
                <w:rFonts w:ascii="Calibri" w:hAnsi="Calibri" w:cs="Calibri"/>
                <w:color w:val="000000"/>
                <w:sz w:val="22"/>
                <w:lang w:val="sq-AL"/>
              </w:rPr>
              <w:t>Per qerane e trojeve nen objekt</w:t>
            </w:r>
            <w:r w:rsidRPr="0016160B">
              <w:rPr>
                <w:rFonts w:ascii="Segoe UI" w:hAnsi="Segoe UI" w:cs="Segoe UI"/>
                <w:color w:val="000000"/>
                <w:sz w:val="16"/>
                <w:szCs w:val="16"/>
                <w:lang w:val="sq-AL"/>
              </w:rPr>
              <w:t> </w:t>
            </w:r>
          </w:p>
        </w:tc>
      </w:tr>
      <w:tr w:rsidR="0016160B" w:rsidRPr="0016160B" w14:paraId="07D38AB1" w14:textId="77777777" w:rsidTr="00DB5829">
        <w:trPr>
          <w:trHeight w:val="290"/>
        </w:trPr>
        <w:tc>
          <w:tcPr>
            <w:tcW w:w="570" w:type="dxa"/>
            <w:tcBorders>
              <w:top w:val="nil"/>
              <w:left w:val="nil"/>
              <w:bottom w:val="nil"/>
              <w:right w:val="nil"/>
            </w:tcBorders>
            <w:shd w:val="clear" w:color="auto" w:fill="92CDDC" w:themeFill="accent5" w:themeFillTint="99"/>
          </w:tcPr>
          <w:p w14:paraId="5E127D6B"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45</w:t>
            </w:r>
          </w:p>
        </w:tc>
        <w:tc>
          <w:tcPr>
            <w:tcW w:w="9647" w:type="dxa"/>
            <w:tcBorders>
              <w:top w:val="nil"/>
              <w:left w:val="nil"/>
              <w:bottom w:val="nil"/>
              <w:right w:val="nil"/>
            </w:tcBorders>
          </w:tcPr>
          <w:p w14:paraId="06626544" w14:textId="77777777" w:rsidR="0016160B" w:rsidRPr="0016160B" w:rsidRDefault="0016160B">
            <w:pPr>
              <w:autoSpaceDE w:val="0"/>
              <w:autoSpaceDN w:val="0"/>
              <w:adjustRightInd w:val="0"/>
              <w:spacing w:before="0" w:after="0" w:line="240" w:lineRule="auto"/>
              <w:jc w:val="left"/>
              <w:rPr>
                <w:rFonts w:ascii="Segoe UI" w:hAnsi="Segoe UI" w:cs="Segoe UI"/>
                <w:color w:val="000000"/>
                <w:sz w:val="16"/>
                <w:szCs w:val="16"/>
                <w:lang w:val="sq-AL"/>
              </w:rPr>
            </w:pPr>
            <w:r w:rsidRPr="0016160B">
              <w:rPr>
                <w:rFonts w:ascii="Calibri" w:hAnsi="Calibri" w:cs="Calibri"/>
                <w:color w:val="000000"/>
                <w:sz w:val="22"/>
                <w:lang w:val="sq-AL"/>
              </w:rPr>
              <w:t>Per reduktim te takses familjare</w:t>
            </w:r>
            <w:r w:rsidRPr="0016160B">
              <w:rPr>
                <w:rFonts w:ascii="Segoe UI" w:hAnsi="Segoe UI" w:cs="Segoe UI"/>
                <w:color w:val="000000"/>
                <w:sz w:val="16"/>
                <w:szCs w:val="16"/>
                <w:lang w:val="sq-AL"/>
              </w:rPr>
              <w:t> </w:t>
            </w:r>
          </w:p>
        </w:tc>
      </w:tr>
      <w:tr w:rsidR="0016160B" w:rsidRPr="0016160B" w14:paraId="1909391D" w14:textId="77777777" w:rsidTr="00DB5829">
        <w:trPr>
          <w:trHeight w:val="290"/>
        </w:trPr>
        <w:tc>
          <w:tcPr>
            <w:tcW w:w="570" w:type="dxa"/>
            <w:tcBorders>
              <w:top w:val="nil"/>
              <w:left w:val="nil"/>
              <w:bottom w:val="nil"/>
              <w:right w:val="nil"/>
            </w:tcBorders>
            <w:shd w:val="clear" w:color="auto" w:fill="92CDDC" w:themeFill="accent5" w:themeFillTint="99"/>
          </w:tcPr>
          <w:p w14:paraId="597C697D"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46</w:t>
            </w:r>
          </w:p>
        </w:tc>
        <w:tc>
          <w:tcPr>
            <w:tcW w:w="9647" w:type="dxa"/>
            <w:tcBorders>
              <w:top w:val="nil"/>
              <w:left w:val="nil"/>
              <w:bottom w:val="nil"/>
              <w:right w:val="nil"/>
            </w:tcBorders>
          </w:tcPr>
          <w:p w14:paraId="14E7BB4D" w14:textId="77777777" w:rsidR="0016160B" w:rsidRPr="0016160B" w:rsidRDefault="0016160B">
            <w:pPr>
              <w:autoSpaceDE w:val="0"/>
              <w:autoSpaceDN w:val="0"/>
              <w:adjustRightInd w:val="0"/>
              <w:spacing w:before="0" w:after="0" w:line="240" w:lineRule="auto"/>
              <w:jc w:val="left"/>
              <w:rPr>
                <w:rFonts w:ascii="Segoe UI" w:hAnsi="Segoe UI" w:cs="Segoe UI"/>
                <w:color w:val="000000"/>
                <w:sz w:val="16"/>
                <w:szCs w:val="16"/>
                <w:lang w:val="sq-AL"/>
              </w:rPr>
            </w:pPr>
            <w:r w:rsidRPr="0016160B">
              <w:rPr>
                <w:rFonts w:ascii="Calibri" w:hAnsi="Calibri" w:cs="Calibri"/>
                <w:color w:val="000000"/>
                <w:sz w:val="22"/>
                <w:lang w:val="sq-AL"/>
              </w:rPr>
              <w:t>Regjistrim i subjektit per zyren e tarifave vendore</w:t>
            </w:r>
            <w:r w:rsidRPr="0016160B">
              <w:rPr>
                <w:rFonts w:ascii="Segoe UI" w:hAnsi="Segoe UI" w:cs="Segoe UI"/>
                <w:color w:val="000000"/>
                <w:sz w:val="16"/>
                <w:szCs w:val="16"/>
                <w:lang w:val="sq-AL"/>
              </w:rPr>
              <w:t> </w:t>
            </w:r>
          </w:p>
        </w:tc>
      </w:tr>
      <w:tr w:rsidR="0016160B" w:rsidRPr="0016160B" w14:paraId="323EE41D" w14:textId="77777777" w:rsidTr="00DB5829">
        <w:trPr>
          <w:trHeight w:val="290"/>
        </w:trPr>
        <w:tc>
          <w:tcPr>
            <w:tcW w:w="570" w:type="dxa"/>
            <w:tcBorders>
              <w:top w:val="nil"/>
              <w:left w:val="nil"/>
              <w:bottom w:val="nil"/>
              <w:right w:val="nil"/>
            </w:tcBorders>
            <w:shd w:val="clear" w:color="auto" w:fill="92CDDC" w:themeFill="accent5" w:themeFillTint="99"/>
          </w:tcPr>
          <w:p w14:paraId="11E0D399"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47</w:t>
            </w:r>
          </w:p>
        </w:tc>
        <w:tc>
          <w:tcPr>
            <w:tcW w:w="9647" w:type="dxa"/>
            <w:tcBorders>
              <w:top w:val="nil"/>
              <w:left w:val="nil"/>
              <w:bottom w:val="nil"/>
              <w:right w:val="nil"/>
            </w:tcBorders>
          </w:tcPr>
          <w:p w14:paraId="792241B0"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Regjistrim per perfitim pagese per paraplegjike dhe tetraplegjike</w:t>
            </w:r>
          </w:p>
        </w:tc>
      </w:tr>
      <w:tr w:rsidR="0016160B" w:rsidRPr="0016160B" w14:paraId="7C8E1377" w14:textId="77777777" w:rsidTr="00DB5829">
        <w:trPr>
          <w:trHeight w:val="290"/>
        </w:trPr>
        <w:tc>
          <w:tcPr>
            <w:tcW w:w="570" w:type="dxa"/>
            <w:tcBorders>
              <w:top w:val="nil"/>
              <w:left w:val="nil"/>
              <w:bottom w:val="nil"/>
              <w:right w:val="nil"/>
            </w:tcBorders>
            <w:shd w:val="clear" w:color="auto" w:fill="92CDDC" w:themeFill="accent5" w:themeFillTint="99"/>
          </w:tcPr>
          <w:p w14:paraId="31C20B05"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48</w:t>
            </w:r>
          </w:p>
        </w:tc>
        <w:tc>
          <w:tcPr>
            <w:tcW w:w="9647" w:type="dxa"/>
            <w:tcBorders>
              <w:top w:val="nil"/>
              <w:left w:val="nil"/>
              <w:bottom w:val="nil"/>
              <w:right w:val="nil"/>
            </w:tcBorders>
          </w:tcPr>
          <w:p w14:paraId="7C2D9A86"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Regjistrim per perfitimin e pageses per verberine</w:t>
            </w:r>
          </w:p>
        </w:tc>
      </w:tr>
      <w:tr w:rsidR="0016160B" w:rsidRPr="0016160B" w14:paraId="16F7D9EB" w14:textId="77777777" w:rsidTr="00DB5829">
        <w:trPr>
          <w:trHeight w:val="290"/>
        </w:trPr>
        <w:tc>
          <w:tcPr>
            <w:tcW w:w="570" w:type="dxa"/>
            <w:tcBorders>
              <w:top w:val="nil"/>
              <w:left w:val="nil"/>
              <w:bottom w:val="nil"/>
              <w:right w:val="nil"/>
            </w:tcBorders>
            <w:shd w:val="clear" w:color="auto" w:fill="92CDDC" w:themeFill="accent5" w:themeFillTint="99"/>
          </w:tcPr>
          <w:p w14:paraId="718DC81E"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49</w:t>
            </w:r>
          </w:p>
        </w:tc>
        <w:tc>
          <w:tcPr>
            <w:tcW w:w="9647" w:type="dxa"/>
            <w:tcBorders>
              <w:top w:val="nil"/>
              <w:left w:val="nil"/>
              <w:bottom w:val="nil"/>
              <w:right w:val="nil"/>
            </w:tcBorders>
          </w:tcPr>
          <w:p w14:paraId="67432BE5"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Regjistrim per perfitimin e pageses se e shteses se invaliditetit</w:t>
            </w:r>
          </w:p>
        </w:tc>
      </w:tr>
      <w:tr w:rsidR="0016160B" w:rsidRPr="0016160B" w14:paraId="7EA4D8BD" w14:textId="77777777" w:rsidTr="00DB5829">
        <w:trPr>
          <w:trHeight w:val="290"/>
        </w:trPr>
        <w:tc>
          <w:tcPr>
            <w:tcW w:w="570" w:type="dxa"/>
            <w:tcBorders>
              <w:top w:val="nil"/>
              <w:left w:val="nil"/>
              <w:bottom w:val="nil"/>
              <w:right w:val="nil"/>
            </w:tcBorders>
            <w:shd w:val="clear" w:color="auto" w:fill="92CDDC" w:themeFill="accent5" w:themeFillTint="99"/>
          </w:tcPr>
          <w:p w14:paraId="3D6FCB29"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50</w:t>
            </w:r>
          </w:p>
        </w:tc>
        <w:tc>
          <w:tcPr>
            <w:tcW w:w="9647" w:type="dxa"/>
            <w:tcBorders>
              <w:top w:val="nil"/>
              <w:left w:val="nil"/>
              <w:bottom w:val="nil"/>
              <w:right w:val="nil"/>
            </w:tcBorders>
          </w:tcPr>
          <w:p w14:paraId="04D1C5FB"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Regjistrim per perftim te pageses me aftesi ndryshe</w:t>
            </w:r>
          </w:p>
        </w:tc>
      </w:tr>
      <w:tr w:rsidR="0016160B" w:rsidRPr="0016160B" w14:paraId="018643A6" w14:textId="77777777" w:rsidTr="00DB5829">
        <w:trPr>
          <w:trHeight w:val="290"/>
        </w:trPr>
        <w:tc>
          <w:tcPr>
            <w:tcW w:w="570" w:type="dxa"/>
            <w:tcBorders>
              <w:top w:val="nil"/>
              <w:left w:val="nil"/>
              <w:bottom w:val="nil"/>
              <w:right w:val="nil"/>
            </w:tcBorders>
            <w:shd w:val="clear" w:color="auto" w:fill="92CDDC" w:themeFill="accent5" w:themeFillTint="99"/>
          </w:tcPr>
          <w:p w14:paraId="151BD176"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51</w:t>
            </w:r>
          </w:p>
        </w:tc>
        <w:tc>
          <w:tcPr>
            <w:tcW w:w="9647" w:type="dxa"/>
            <w:tcBorders>
              <w:top w:val="nil"/>
              <w:left w:val="nil"/>
              <w:bottom w:val="nil"/>
              <w:right w:val="nil"/>
            </w:tcBorders>
          </w:tcPr>
          <w:p w14:paraId="673F46A6"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Saktesim adrese banimi</w:t>
            </w:r>
          </w:p>
        </w:tc>
      </w:tr>
      <w:tr w:rsidR="0016160B" w:rsidRPr="0016160B" w14:paraId="3A0EF23E" w14:textId="77777777" w:rsidTr="00DB5829">
        <w:trPr>
          <w:trHeight w:val="290"/>
        </w:trPr>
        <w:tc>
          <w:tcPr>
            <w:tcW w:w="570" w:type="dxa"/>
            <w:tcBorders>
              <w:top w:val="nil"/>
              <w:left w:val="nil"/>
              <w:bottom w:val="nil"/>
              <w:right w:val="nil"/>
            </w:tcBorders>
            <w:shd w:val="clear" w:color="auto" w:fill="92CDDC" w:themeFill="accent5" w:themeFillTint="99"/>
          </w:tcPr>
          <w:p w14:paraId="16DDD5A7"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52</w:t>
            </w:r>
          </w:p>
        </w:tc>
        <w:tc>
          <w:tcPr>
            <w:tcW w:w="9647" w:type="dxa"/>
            <w:tcBorders>
              <w:top w:val="nil"/>
              <w:left w:val="nil"/>
              <w:bottom w:val="nil"/>
              <w:right w:val="nil"/>
            </w:tcBorders>
          </w:tcPr>
          <w:p w14:paraId="575A30CC"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bashkejetese</w:t>
            </w:r>
          </w:p>
        </w:tc>
      </w:tr>
      <w:tr w:rsidR="0016160B" w:rsidRPr="0016160B" w14:paraId="0DE8C89E" w14:textId="77777777" w:rsidTr="00DB5829">
        <w:trPr>
          <w:trHeight w:val="290"/>
        </w:trPr>
        <w:tc>
          <w:tcPr>
            <w:tcW w:w="570" w:type="dxa"/>
            <w:tcBorders>
              <w:top w:val="nil"/>
              <w:left w:val="nil"/>
              <w:bottom w:val="nil"/>
              <w:right w:val="nil"/>
            </w:tcBorders>
            <w:shd w:val="clear" w:color="auto" w:fill="92CDDC" w:themeFill="accent5" w:themeFillTint="99"/>
          </w:tcPr>
          <w:p w14:paraId="6A6FF483"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53</w:t>
            </w:r>
          </w:p>
        </w:tc>
        <w:tc>
          <w:tcPr>
            <w:tcW w:w="9647" w:type="dxa"/>
            <w:tcBorders>
              <w:top w:val="nil"/>
              <w:left w:val="nil"/>
              <w:bottom w:val="nil"/>
              <w:right w:val="nil"/>
            </w:tcBorders>
          </w:tcPr>
          <w:p w14:paraId="64042413"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fakti Anetar i ish koopertives bujqesore deri me 01 Gusht 1991</w:t>
            </w:r>
          </w:p>
        </w:tc>
      </w:tr>
      <w:tr w:rsidR="0016160B" w:rsidRPr="0016160B" w14:paraId="000B6262" w14:textId="77777777" w:rsidTr="00DB5829">
        <w:trPr>
          <w:trHeight w:val="290"/>
        </w:trPr>
        <w:tc>
          <w:tcPr>
            <w:tcW w:w="570" w:type="dxa"/>
            <w:tcBorders>
              <w:top w:val="nil"/>
              <w:left w:val="nil"/>
              <w:bottom w:val="nil"/>
              <w:right w:val="nil"/>
            </w:tcBorders>
            <w:shd w:val="clear" w:color="auto" w:fill="92CDDC" w:themeFill="accent5" w:themeFillTint="99"/>
          </w:tcPr>
          <w:p w14:paraId="36651577"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54</w:t>
            </w:r>
          </w:p>
        </w:tc>
        <w:tc>
          <w:tcPr>
            <w:tcW w:w="9647" w:type="dxa"/>
            <w:tcBorders>
              <w:top w:val="nil"/>
              <w:left w:val="nil"/>
              <w:bottom w:val="nil"/>
              <w:right w:val="nil"/>
            </w:tcBorders>
          </w:tcPr>
          <w:p w14:paraId="5EF53552"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i te ardhurave ekonomike</w:t>
            </w:r>
          </w:p>
        </w:tc>
      </w:tr>
      <w:tr w:rsidR="0016160B" w:rsidRPr="0016160B" w14:paraId="56C5A24C" w14:textId="77777777" w:rsidTr="00DB5829">
        <w:trPr>
          <w:trHeight w:val="290"/>
        </w:trPr>
        <w:tc>
          <w:tcPr>
            <w:tcW w:w="570" w:type="dxa"/>
            <w:tcBorders>
              <w:top w:val="nil"/>
              <w:left w:val="nil"/>
              <w:bottom w:val="nil"/>
              <w:right w:val="nil"/>
            </w:tcBorders>
            <w:shd w:val="clear" w:color="auto" w:fill="92CDDC" w:themeFill="accent5" w:themeFillTint="99"/>
          </w:tcPr>
          <w:p w14:paraId="4FCA0A0A"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55</w:t>
            </w:r>
          </w:p>
        </w:tc>
        <w:tc>
          <w:tcPr>
            <w:tcW w:w="9647" w:type="dxa"/>
            <w:tcBorders>
              <w:top w:val="nil"/>
              <w:left w:val="nil"/>
              <w:bottom w:val="nil"/>
              <w:right w:val="nil"/>
            </w:tcBorders>
          </w:tcPr>
          <w:p w14:paraId="14F00392"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i tokes ne pronesi/perdorim</w:t>
            </w:r>
          </w:p>
        </w:tc>
      </w:tr>
      <w:tr w:rsidR="0016160B" w:rsidRPr="0016160B" w14:paraId="6E2A2C63" w14:textId="77777777" w:rsidTr="00DB5829">
        <w:trPr>
          <w:trHeight w:val="290"/>
        </w:trPr>
        <w:tc>
          <w:tcPr>
            <w:tcW w:w="570" w:type="dxa"/>
            <w:tcBorders>
              <w:top w:val="nil"/>
              <w:left w:val="nil"/>
              <w:bottom w:val="nil"/>
              <w:right w:val="nil"/>
            </w:tcBorders>
            <w:shd w:val="clear" w:color="auto" w:fill="92CDDC" w:themeFill="accent5" w:themeFillTint="99"/>
          </w:tcPr>
          <w:p w14:paraId="76F02887"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56</w:t>
            </w:r>
          </w:p>
        </w:tc>
        <w:tc>
          <w:tcPr>
            <w:tcW w:w="9647" w:type="dxa"/>
            <w:tcBorders>
              <w:top w:val="nil"/>
              <w:left w:val="nil"/>
              <w:bottom w:val="nil"/>
              <w:right w:val="nil"/>
            </w:tcBorders>
          </w:tcPr>
          <w:p w14:paraId="764FCAF6"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 xml:space="preserve">Vertetim Identiteti </w:t>
            </w:r>
          </w:p>
        </w:tc>
      </w:tr>
      <w:tr w:rsidR="0016160B" w:rsidRPr="0016160B" w14:paraId="5DF99F4E" w14:textId="77777777" w:rsidTr="00DB5829">
        <w:trPr>
          <w:trHeight w:val="290"/>
        </w:trPr>
        <w:tc>
          <w:tcPr>
            <w:tcW w:w="570" w:type="dxa"/>
            <w:tcBorders>
              <w:top w:val="nil"/>
              <w:left w:val="nil"/>
              <w:bottom w:val="nil"/>
              <w:right w:val="nil"/>
            </w:tcBorders>
            <w:shd w:val="clear" w:color="auto" w:fill="92CDDC" w:themeFill="accent5" w:themeFillTint="99"/>
          </w:tcPr>
          <w:p w14:paraId="62F5B6E4"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57</w:t>
            </w:r>
          </w:p>
        </w:tc>
        <w:tc>
          <w:tcPr>
            <w:tcW w:w="9647" w:type="dxa"/>
            <w:tcBorders>
              <w:top w:val="nil"/>
              <w:left w:val="nil"/>
              <w:bottom w:val="nil"/>
              <w:right w:val="nil"/>
            </w:tcBorders>
          </w:tcPr>
          <w:p w14:paraId="07763C72"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pagese takse infrastrukture per legalizim</w:t>
            </w:r>
          </w:p>
        </w:tc>
      </w:tr>
      <w:tr w:rsidR="0016160B" w:rsidRPr="0016160B" w14:paraId="5ABAD03D" w14:textId="77777777" w:rsidTr="00DB5829">
        <w:trPr>
          <w:trHeight w:val="290"/>
        </w:trPr>
        <w:tc>
          <w:tcPr>
            <w:tcW w:w="570" w:type="dxa"/>
            <w:tcBorders>
              <w:top w:val="nil"/>
              <w:left w:val="nil"/>
              <w:bottom w:val="nil"/>
              <w:right w:val="nil"/>
            </w:tcBorders>
            <w:shd w:val="clear" w:color="auto" w:fill="92CDDC" w:themeFill="accent5" w:themeFillTint="99"/>
          </w:tcPr>
          <w:p w14:paraId="4C614E86"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58</w:t>
            </w:r>
          </w:p>
        </w:tc>
        <w:tc>
          <w:tcPr>
            <w:tcW w:w="9647" w:type="dxa"/>
            <w:tcBorders>
              <w:top w:val="nil"/>
              <w:left w:val="nil"/>
              <w:bottom w:val="nil"/>
              <w:right w:val="nil"/>
            </w:tcBorders>
          </w:tcPr>
          <w:p w14:paraId="4C0E46B1"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per trajtimin me ndihme ekonomike</w:t>
            </w:r>
          </w:p>
        </w:tc>
      </w:tr>
      <w:tr w:rsidR="0016160B" w:rsidRPr="0016160B" w14:paraId="00E427FC" w14:textId="77777777" w:rsidTr="00DB5829">
        <w:trPr>
          <w:trHeight w:val="290"/>
        </w:trPr>
        <w:tc>
          <w:tcPr>
            <w:tcW w:w="570" w:type="dxa"/>
            <w:tcBorders>
              <w:top w:val="nil"/>
              <w:left w:val="nil"/>
              <w:bottom w:val="nil"/>
              <w:right w:val="nil"/>
            </w:tcBorders>
            <w:shd w:val="clear" w:color="auto" w:fill="92CDDC" w:themeFill="accent5" w:themeFillTint="99"/>
          </w:tcPr>
          <w:p w14:paraId="4BD38921"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59</w:t>
            </w:r>
          </w:p>
        </w:tc>
        <w:tc>
          <w:tcPr>
            <w:tcW w:w="9647" w:type="dxa"/>
            <w:tcBorders>
              <w:top w:val="nil"/>
              <w:left w:val="nil"/>
              <w:bottom w:val="nil"/>
              <w:right w:val="nil"/>
            </w:tcBorders>
          </w:tcPr>
          <w:p w14:paraId="0D409015"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per ushtrim aktiviteti bujqesor dhe blegtoral</w:t>
            </w:r>
          </w:p>
        </w:tc>
      </w:tr>
      <w:tr w:rsidR="0016160B" w:rsidRPr="0016160B" w14:paraId="0E87798E" w14:textId="77777777" w:rsidTr="00DB5829">
        <w:trPr>
          <w:trHeight w:val="290"/>
        </w:trPr>
        <w:tc>
          <w:tcPr>
            <w:tcW w:w="570" w:type="dxa"/>
            <w:tcBorders>
              <w:top w:val="nil"/>
              <w:left w:val="nil"/>
              <w:bottom w:val="nil"/>
              <w:right w:val="nil"/>
            </w:tcBorders>
            <w:shd w:val="clear" w:color="auto" w:fill="92CDDC" w:themeFill="accent5" w:themeFillTint="99"/>
          </w:tcPr>
          <w:p w14:paraId="4BDEA46C"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60</w:t>
            </w:r>
          </w:p>
        </w:tc>
        <w:tc>
          <w:tcPr>
            <w:tcW w:w="9647" w:type="dxa"/>
            <w:tcBorders>
              <w:top w:val="nil"/>
              <w:left w:val="nil"/>
              <w:bottom w:val="nil"/>
              <w:right w:val="nil"/>
            </w:tcBorders>
          </w:tcPr>
          <w:p w14:paraId="37568DB7"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shlyerje detyrimesh vendore</w:t>
            </w:r>
          </w:p>
        </w:tc>
      </w:tr>
      <w:tr w:rsidR="0016160B" w:rsidRPr="0016160B" w14:paraId="44ECA897" w14:textId="77777777" w:rsidTr="00DB5829">
        <w:trPr>
          <w:trHeight w:val="290"/>
        </w:trPr>
        <w:tc>
          <w:tcPr>
            <w:tcW w:w="570" w:type="dxa"/>
            <w:tcBorders>
              <w:top w:val="nil"/>
              <w:left w:val="nil"/>
              <w:bottom w:val="nil"/>
              <w:right w:val="nil"/>
            </w:tcBorders>
            <w:shd w:val="clear" w:color="auto" w:fill="92CDDC" w:themeFill="accent5" w:themeFillTint="99"/>
          </w:tcPr>
          <w:p w14:paraId="7E4EE86A"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61</w:t>
            </w:r>
          </w:p>
        </w:tc>
        <w:tc>
          <w:tcPr>
            <w:tcW w:w="9647" w:type="dxa"/>
            <w:tcBorders>
              <w:top w:val="nil"/>
              <w:left w:val="nil"/>
              <w:bottom w:val="nil"/>
              <w:right w:val="nil"/>
            </w:tcBorders>
          </w:tcPr>
          <w:p w14:paraId="343734AD"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trajtimi me pagesen e aftesise ndryshe</w:t>
            </w:r>
          </w:p>
        </w:tc>
      </w:tr>
      <w:tr w:rsidR="0016160B" w:rsidRPr="0016160B" w14:paraId="26DD4B5D" w14:textId="77777777" w:rsidTr="00DB5829">
        <w:trPr>
          <w:trHeight w:val="290"/>
        </w:trPr>
        <w:tc>
          <w:tcPr>
            <w:tcW w:w="570" w:type="dxa"/>
            <w:tcBorders>
              <w:top w:val="nil"/>
              <w:left w:val="nil"/>
              <w:bottom w:val="nil"/>
              <w:right w:val="nil"/>
            </w:tcBorders>
            <w:shd w:val="clear" w:color="auto" w:fill="92CDDC" w:themeFill="accent5" w:themeFillTint="99"/>
          </w:tcPr>
          <w:p w14:paraId="460C773B"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62</w:t>
            </w:r>
          </w:p>
        </w:tc>
        <w:tc>
          <w:tcPr>
            <w:tcW w:w="9647" w:type="dxa"/>
            <w:tcBorders>
              <w:top w:val="nil"/>
              <w:left w:val="nil"/>
              <w:bottom w:val="nil"/>
              <w:right w:val="nil"/>
            </w:tcBorders>
          </w:tcPr>
          <w:p w14:paraId="6746EC1F"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 xml:space="preserve">Certifikate nderqyt midis qarqeve </w:t>
            </w:r>
          </w:p>
        </w:tc>
      </w:tr>
      <w:tr w:rsidR="0016160B" w:rsidRPr="0016160B" w14:paraId="28C9AF1C" w14:textId="77777777" w:rsidTr="00DB5829">
        <w:trPr>
          <w:trHeight w:val="290"/>
        </w:trPr>
        <w:tc>
          <w:tcPr>
            <w:tcW w:w="570" w:type="dxa"/>
            <w:tcBorders>
              <w:top w:val="nil"/>
              <w:left w:val="nil"/>
              <w:bottom w:val="nil"/>
              <w:right w:val="nil"/>
            </w:tcBorders>
            <w:shd w:val="clear" w:color="auto" w:fill="92CDDC" w:themeFill="accent5" w:themeFillTint="99"/>
          </w:tcPr>
          <w:p w14:paraId="12A0EA0E"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63</w:t>
            </w:r>
          </w:p>
        </w:tc>
        <w:tc>
          <w:tcPr>
            <w:tcW w:w="9647" w:type="dxa"/>
            <w:tcBorders>
              <w:top w:val="nil"/>
              <w:left w:val="nil"/>
              <w:bottom w:val="nil"/>
              <w:right w:val="nil"/>
            </w:tcBorders>
          </w:tcPr>
          <w:p w14:paraId="423FE890"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demshperblim ne rast fatkeqesish natyrore</w:t>
            </w:r>
          </w:p>
        </w:tc>
      </w:tr>
      <w:tr w:rsidR="0016160B" w:rsidRPr="0016160B" w14:paraId="788BCF4C" w14:textId="77777777" w:rsidTr="00DB5829">
        <w:trPr>
          <w:trHeight w:val="290"/>
        </w:trPr>
        <w:tc>
          <w:tcPr>
            <w:tcW w:w="570" w:type="dxa"/>
            <w:tcBorders>
              <w:top w:val="nil"/>
              <w:left w:val="nil"/>
              <w:bottom w:val="nil"/>
              <w:right w:val="nil"/>
            </w:tcBorders>
            <w:shd w:val="clear" w:color="auto" w:fill="92CDDC" w:themeFill="accent5" w:themeFillTint="99"/>
          </w:tcPr>
          <w:p w14:paraId="5C4F93FF"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64</w:t>
            </w:r>
          </w:p>
        </w:tc>
        <w:tc>
          <w:tcPr>
            <w:tcW w:w="9647" w:type="dxa"/>
            <w:tcBorders>
              <w:top w:val="nil"/>
              <w:left w:val="nil"/>
              <w:bottom w:val="nil"/>
              <w:right w:val="nil"/>
            </w:tcBorders>
          </w:tcPr>
          <w:p w14:paraId="73ED7AC5"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 xml:space="preserve">Lic nderqytetese midis qarqeve </w:t>
            </w:r>
          </w:p>
        </w:tc>
      </w:tr>
      <w:tr w:rsidR="0016160B" w:rsidRPr="0016160B" w14:paraId="6CB9A72F" w14:textId="77777777" w:rsidTr="00DB5829">
        <w:trPr>
          <w:trHeight w:val="290"/>
        </w:trPr>
        <w:tc>
          <w:tcPr>
            <w:tcW w:w="570" w:type="dxa"/>
            <w:tcBorders>
              <w:top w:val="nil"/>
              <w:left w:val="nil"/>
              <w:bottom w:val="nil"/>
              <w:right w:val="nil"/>
            </w:tcBorders>
            <w:shd w:val="clear" w:color="auto" w:fill="92CDDC" w:themeFill="accent5" w:themeFillTint="99"/>
          </w:tcPr>
          <w:p w14:paraId="269CA101"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65</w:t>
            </w:r>
          </w:p>
        </w:tc>
        <w:tc>
          <w:tcPr>
            <w:tcW w:w="9647" w:type="dxa"/>
            <w:tcBorders>
              <w:top w:val="nil"/>
              <w:left w:val="nil"/>
              <w:bottom w:val="nil"/>
              <w:right w:val="nil"/>
            </w:tcBorders>
          </w:tcPr>
          <w:p w14:paraId="61D969B8"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burgu</w:t>
            </w:r>
          </w:p>
        </w:tc>
      </w:tr>
      <w:tr w:rsidR="0016160B" w:rsidRPr="0016160B" w14:paraId="696B9615" w14:textId="77777777" w:rsidTr="00DB5829">
        <w:trPr>
          <w:trHeight w:val="290"/>
        </w:trPr>
        <w:tc>
          <w:tcPr>
            <w:tcW w:w="570" w:type="dxa"/>
            <w:tcBorders>
              <w:top w:val="nil"/>
              <w:left w:val="nil"/>
              <w:bottom w:val="nil"/>
              <w:right w:val="nil"/>
            </w:tcBorders>
            <w:shd w:val="clear" w:color="auto" w:fill="92CDDC" w:themeFill="accent5" w:themeFillTint="99"/>
          </w:tcPr>
          <w:p w14:paraId="294FB322"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66</w:t>
            </w:r>
          </w:p>
        </w:tc>
        <w:tc>
          <w:tcPr>
            <w:tcW w:w="9647" w:type="dxa"/>
            <w:tcBorders>
              <w:top w:val="nil"/>
              <w:left w:val="nil"/>
              <w:bottom w:val="nil"/>
              <w:right w:val="nil"/>
            </w:tcBorders>
          </w:tcPr>
          <w:p w14:paraId="7197D8F8"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per ushtrim aktiviteti bujqesor dhe blegtoral</w:t>
            </w:r>
          </w:p>
        </w:tc>
      </w:tr>
      <w:tr w:rsidR="0016160B" w:rsidRPr="0016160B" w14:paraId="371FB609" w14:textId="77777777" w:rsidTr="00DB5829">
        <w:trPr>
          <w:trHeight w:val="290"/>
        </w:trPr>
        <w:tc>
          <w:tcPr>
            <w:tcW w:w="570" w:type="dxa"/>
            <w:tcBorders>
              <w:top w:val="nil"/>
              <w:left w:val="nil"/>
              <w:bottom w:val="nil"/>
              <w:right w:val="nil"/>
            </w:tcBorders>
            <w:shd w:val="clear" w:color="auto" w:fill="92CDDC" w:themeFill="accent5" w:themeFillTint="99"/>
          </w:tcPr>
          <w:p w14:paraId="5F69845C"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67</w:t>
            </w:r>
          </w:p>
        </w:tc>
        <w:tc>
          <w:tcPr>
            <w:tcW w:w="9647" w:type="dxa"/>
            <w:tcBorders>
              <w:top w:val="nil"/>
              <w:left w:val="nil"/>
              <w:bottom w:val="nil"/>
              <w:right w:val="nil"/>
            </w:tcBorders>
          </w:tcPr>
          <w:p w14:paraId="6E07AA5D"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pune me interes publik  per sherbimin e proves</w:t>
            </w:r>
          </w:p>
        </w:tc>
      </w:tr>
      <w:tr w:rsidR="0016160B" w:rsidRPr="0016160B" w14:paraId="5CBFB261" w14:textId="77777777" w:rsidTr="00DB5829">
        <w:trPr>
          <w:trHeight w:val="290"/>
        </w:trPr>
        <w:tc>
          <w:tcPr>
            <w:tcW w:w="570" w:type="dxa"/>
            <w:tcBorders>
              <w:top w:val="nil"/>
              <w:left w:val="nil"/>
              <w:bottom w:val="nil"/>
              <w:right w:val="nil"/>
            </w:tcBorders>
            <w:shd w:val="clear" w:color="auto" w:fill="92CDDC" w:themeFill="accent5" w:themeFillTint="99"/>
          </w:tcPr>
          <w:p w14:paraId="569741AC"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68</w:t>
            </w:r>
          </w:p>
        </w:tc>
        <w:tc>
          <w:tcPr>
            <w:tcW w:w="9647" w:type="dxa"/>
            <w:tcBorders>
              <w:top w:val="nil"/>
              <w:left w:val="nil"/>
              <w:bottom w:val="nil"/>
              <w:right w:val="nil"/>
            </w:tcBorders>
          </w:tcPr>
          <w:p w14:paraId="03BF4B7D"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Lere per veprimrati muzikore per oret e vona te nates</w:t>
            </w:r>
          </w:p>
        </w:tc>
      </w:tr>
      <w:tr w:rsidR="0016160B" w:rsidRPr="0016160B" w14:paraId="21C0C534" w14:textId="77777777" w:rsidTr="00DB5829">
        <w:trPr>
          <w:trHeight w:val="290"/>
        </w:trPr>
        <w:tc>
          <w:tcPr>
            <w:tcW w:w="570" w:type="dxa"/>
            <w:tcBorders>
              <w:top w:val="nil"/>
              <w:left w:val="nil"/>
              <w:bottom w:val="nil"/>
              <w:right w:val="nil"/>
            </w:tcBorders>
            <w:shd w:val="clear" w:color="auto" w:fill="92CDDC" w:themeFill="accent5" w:themeFillTint="99"/>
          </w:tcPr>
          <w:p w14:paraId="412B2761"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69</w:t>
            </w:r>
          </w:p>
        </w:tc>
        <w:tc>
          <w:tcPr>
            <w:tcW w:w="9647" w:type="dxa"/>
            <w:tcBorders>
              <w:top w:val="nil"/>
              <w:left w:val="nil"/>
              <w:bottom w:val="nil"/>
              <w:right w:val="nil"/>
            </w:tcBorders>
          </w:tcPr>
          <w:p w14:paraId="2F927C8C"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per trajtim me ndihme ekonomike</w:t>
            </w:r>
          </w:p>
        </w:tc>
      </w:tr>
      <w:tr w:rsidR="0016160B" w:rsidRPr="0016160B" w14:paraId="0B9F7CD6" w14:textId="77777777" w:rsidTr="00DB5829">
        <w:trPr>
          <w:trHeight w:val="290"/>
        </w:trPr>
        <w:tc>
          <w:tcPr>
            <w:tcW w:w="570" w:type="dxa"/>
            <w:tcBorders>
              <w:top w:val="nil"/>
              <w:left w:val="nil"/>
              <w:bottom w:val="nil"/>
              <w:right w:val="nil"/>
            </w:tcBorders>
            <w:shd w:val="clear" w:color="auto" w:fill="92CDDC" w:themeFill="accent5" w:themeFillTint="99"/>
          </w:tcPr>
          <w:p w14:paraId="7B5A1429"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70</w:t>
            </w:r>
          </w:p>
        </w:tc>
        <w:tc>
          <w:tcPr>
            <w:tcW w:w="9647" w:type="dxa"/>
            <w:tcBorders>
              <w:top w:val="nil"/>
              <w:left w:val="nil"/>
              <w:bottom w:val="nil"/>
              <w:right w:val="nil"/>
            </w:tcBorders>
          </w:tcPr>
          <w:p w14:paraId="49C4528B"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qe trajtohet me pagese per aftesi ndryshe</w:t>
            </w:r>
          </w:p>
        </w:tc>
      </w:tr>
      <w:tr w:rsidR="0016160B" w:rsidRPr="0016160B" w14:paraId="23129173" w14:textId="77777777" w:rsidTr="00DB5829">
        <w:trPr>
          <w:trHeight w:val="290"/>
        </w:trPr>
        <w:tc>
          <w:tcPr>
            <w:tcW w:w="570" w:type="dxa"/>
            <w:tcBorders>
              <w:top w:val="nil"/>
              <w:left w:val="nil"/>
              <w:bottom w:val="nil"/>
              <w:right w:val="nil"/>
            </w:tcBorders>
            <w:shd w:val="clear" w:color="auto" w:fill="92CDDC" w:themeFill="accent5" w:themeFillTint="99"/>
          </w:tcPr>
          <w:p w14:paraId="0084C529"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71</w:t>
            </w:r>
          </w:p>
        </w:tc>
        <w:tc>
          <w:tcPr>
            <w:tcW w:w="9647" w:type="dxa"/>
            <w:tcBorders>
              <w:top w:val="nil"/>
              <w:left w:val="nil"/>
              <w:bottom w:val="nil"/>
              <w:right w:val="nil"/>
            </w:tcBorders>
          </w:tcPr>
          <w:p w14:paraId="008C57D7"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per trajtimin me pagesen e shteses se invaliditetit</w:t>
            </w:r>
          </w:p>
        </w:tc>
      </w:tr>
      <w:tr w:rsidR="0016160B" w:rsidRPr="0016160B" w14:paraId="617CB7D4" w14:textId="77777777" w:rsidTr="00DB5829">
        <w:trPr>
          <w:trHeight w:val="290"/>
        </w:trPr>
        <w:tc>
          <w:tcPr>
            <w:tcW w:w="570" w:type="dxa"/>
            <w:tcBorders>
              <w:top w:val="nil"/>
              <w:left w:val="nil"/>
              <w:bottom w:val="nil"/>
              <w:right w:val="nil"/>
            </w:tcBorders>
            <w:shd w:val="clear" w:color="auto" w:fill="92CDDC" w:themeFill="accent5" w:themeFillTint="99"/>
          </w:tcPr>
          <w:p w14:paraId="1A62AC8D"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72</w:t>
            </w:r>
          </w:p>
        </w:tc>
        <w:tc>
          <w:tcPr>
            <w:tcW w:w="9647" w:type="dxa"/>
            <w:tcBorders>
              <w:top w:val="nil"/>
              <w:left w:val="nil"/>
              <w:bottom w:val="nil"/>
              <w:right w:val="nil"/>
            </w:tcBorders>
          </w:tcPr>
          <w:p w14:paraId="56825827"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qe trajtohet me pagese verberie</w:t>
            </w:r>
          </w:p>
        </w:tc>
      </w:tr>
      <w:tr w:rsidR="0016160B" w:rsidRPr="0016160B" w14:paraId="4370B61B" w14:textId="77777777" w:rsidTr="00DB5829">
        <w:trPr>
          <w:trHeight w:val="290"/>
        </w:trPr>
        <w:tc>
          <w:tcPr>
            <w:tcW w:w="570" w:type="dxa"/>
            <w:tcBorders>
              <w:top w:val="nil"/>
              <w:left w:val="nil"/>
              <w:bottom w:val="nil"/>
              <w:right w:val="nil"/>
            </w:tcBorders>
            <w:shd w:val="clear" w:color="auto" w:fill="92CDDC" w:themeFill="accent5" w:themeFillTint="99"/>
          </w:tcPr>
          <w:p w14:paraId="08A53881"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73</w:t>
            </w:r>
          </w:p>
        </w:tc>
        <w:tc>
          <w:tcPr>
            <w:tcW w:w="9647" w:type="dxa"/>
            <w:tcBorders>
              <w:top w:val="nil"/>
              <w:left w:val="nil"/>
              <w:bottom w:val="nil"/>
              <w:right w:val="nil"/>
            </w:tcBorders>
          </w:tcPr>
          <w:p w14:paraId="45756356"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qe trajtohet me pagese per paraplegjike tetraplegjike</w:t>
            </w:r>
          </w:p>
        </w:tc>
      </w:tr>
      <w:tr w:rsidR="0016160B" w:rsidRPr="0016160B" w14:paraId="766C9D7B" w14:textId="77777777" w:rsidTr="00DB5829">
        <w:trPr>
          <w:trHeight w:val="290"/>
        </w:trPr>
        <w:tc>
          <w:tcPr>
            <w:tcW w:w="570" w:type="dxa"/>
            <w:tcBorders>
              <w:top w:val="nil"/>
              <w:left w:val="nil"/>
              <w:bottom w:val="nil"/>
              <w:right w:val="nil"/>
            </w:tcBorders>
            <w:shd w:val="clear" w:color="auto" w:fill="92CDDC" w:themeFill="accent5" w:themeFillTint="99"/>
          </w:tcPr>
          <w:p w14:paraId="5606F7CF"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74</w:t>
            </w:r>
          </w:p>
        </w:tc>
        <w:tc>
          <w:tcPr>
            <w:tcW w:w="9647" w:type="dxa"/>
            <w:tcBorders>
              <w:top w:val="nil"/>
              <w:left w:val="nil"/>
              <w:bottom w:val="nil"/>
              <w:right w:val="nil"/>
            </w:tcBorders>
          </w:tcPr>
          <w:p w14:paraId="645D9D68"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Vertetim kujdestarie</w:t>
            </w:r>
          </w:p>
        </w:tc>
      </w:tr>
      <w:tr w:rsidR="0016160B" w:rsidRPr="0016160B" w14:paraId="1A44B236" w14:textId="77777777" w:rsidTr="00DB5829">
        <w:trPr>
          <w:trHeight w:val="290"/>
        </w:trPr>
        <w:tc>
          <w:tcPr>
            <w:tcW w:w="570" w:type="dxa"/>
            <w:tcBorders>
              <w:top w:val="nil"/>
              <w:left w:val="nil"/>
              <w:bottom w:val="nil"/>
              <w:right w:val="nil"/>
            </w:tcBorders>
            <w:shd w:val="clear" w:color="auto" w:fill="92CDDC" w:themeFill="accent5" w:themeFillTint="99"/>
          </w:tcPr>
          <w:p w14:paraId="3FE27DCE"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75</w:t>
            </w:r>
          </w:p>
        </w:tc>
        <w:tc>
          <w:tcPr>
            <w:tcW w:w="9647" w:type="dxa"/>
            <w:tcBorders>
              <w:top w:val="nil"/>
              <w:left w:val="nil"/>
              <w:bottom w:val="nil"/>
              <w:right w:val="nil"/>
            </w:tcBorders>
          </w:tcPr>
          <w:p w14:paraId="6F012711"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shperblim lindjeje</w:t>
            </w:r>
          </w:p>
        </w:tc>
      </w:tr>
      <w:tr w:rsidR="0016160B" w:rsidRPr="0016160B" w14:paraId="32B6CE49" w14:textId="77777777" w:rsidTr="00DB5829">
        <w:trPr>
          <w:trHeight w:val="290"/>
        </w:trPr>
        <w:tc>
          <w:tcPr>
            <w:tcW w:w="570" w:type="dxa"/>
            <w:tcBorders>
              <w:top w:val="nil"/>
              <w:left w:val="nil"/>
              <w:bottom w:val="nil"/>
              <w:right w:val="nil"/>
            </w:tcBorders>
            <w:shd w:val="clear" w:color="auto" w:fill="92CDDC" w:themeFill="accent5" w:themeFillTint="99"/>
          </w:tcPr>
          <w:p w14:paraId="58757EFB"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76</w:t>
            </w:r>
          </w:p>
        </w:tc>
        <w:tc>
          <w:tcPr>
            <w:tcW w:w="9647" w:type="dxa"/>
            <w:tcBorders>
              <w:top w:val="nil"/>
              <w:left w:val="nil"/>
              <w:bottom w:val="nil"/>
              <w:right w:val="nil"/>
            </w:tcBorders>
          </w:tcPr>
          <w:p w14:paraId="2E955A52"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Njoftim Detyrimi</w:t>
            </w:r>
          </w:p>
        </w:tc>
      </w:tr>
      <w:tr w:rsidR="0016160B" w:rsidRPr="0016160B" w14:paraId="07217BE1" w14:textId="77777777" w:rsidTr="00DB5829">
        <w:trPr>
          <w:trHeight w:val="290"/>
        </w:trPr>
        <w:tc>
          <w:tcPr>
            <w:tcW w:w="570" w:type="dxa"/>
            <w:tcBorders>
              <w:top w:val="nil"/>
              <w:left w:val="nil"/>
              <w:bottom w:val="nil"/>
              <w:right w:val="nil"/>
            </w:tcBorders>
            <w:shd w:val="clear" w:color="auto" w:fill="92CDDC" w:themeFill="accent5" w:themeFillTint="99"/>
          </w:tcPr>
          <w:p w14:paraId="2A149FD6"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77</w:t>
            </w:r>
          </w:p>
        </w:tc>
        <w:tc>
          <w:tcPr>
            <w:tcW w:w="9647" w:type="dxa"/>
            <w:tcBorders>
              <w:top w:val="nil"/>
              <w:left w:val="nil"/>
              <w:bottom w:val="nil"/>
              <w:right w:val="nil"/>
            </w:tcBorders>
          </w:tcPr>
          <w:p w14:paraId="74449BFF"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Fature Arketuese e detyrimeve</w:t>
            </w:r>
          </w:p>
        </w:tc>
      </w:tr>
      <w:tr w:rsidR="0016160B" w:rsidRPr="0016160B" w14:paraId="3480F99D" w14:textId="77777777" w:rsidTr="00DB5829">
        <w:trPr>
          <w:trHeight w:val="290"/>
        </w:trPr>
        <w:tc>
          <w:tcPr>
            <w:tcW w:w="570" w:type="dxa"/>
            <w:tcBorders>
              <w:top w:val="nil"/>
              <w:left w:val="nil"/>
              <w:bottom w:val="nil"/>
              <w:right w:val="nil"/>
            </w:tcBorders>
            <w:shd w:val="clear" w:color="auto" w:fill="92CDDC" w:themeFill="accent5" w:themeFillTint="99"/>
          </w:tcPr>
          <w:p w14:paraId="2A9A0C21"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78</w:t>
            </w:r>
          </w:p>
        </w:tc>
        <w:tc>
          <w:tcPr>
            <w:tcW w:w="9647" w:type="dxa"/>
            <w:tcBorders>
              <w:top w:val="nil"/>
              <w:left w:val="nil"/>
              <w:bottom w:val="nil"/>
              <w:right w:val="nil"/>
            </w:tcBorders>
          </w:tcPr>
          <w:p w14:paraId="72D019F6"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Licence per tregtim te njesive te lendeve djegese per perdorim nga konsumatoret fundore</w:t>
            </w:r>
          </w:p>
        </w:tc>
      </w:tr>
      <w:tr w:rsidR="0016160B" w:rsidRPr="0016160B" w14:paraId="04D5E568" w14:textId="77777777" w:rsidTr="00DB5829">
        <w:trPr>
          <w:trHeight w:val="290"/>
        </w:trPr>
        <w:tc>
          <w:tcPr>
            <w:tcW w:w="570" w:type="dxa"/>
            <w:tcBorders>
              <w:top w:val="nil"/>
              <w:left w:val="nil"/>
              <w:bottom w:val="nil"/>
              <w:right w:val="nil"/>
            </w:tcBorders>
            <w:shd w:val="clear" w:color="auto" w:fill="92CDDC" w:themeFill="accent5" w:themeFillTint="99"/>
          </w:tcPr>
          <w:p w14:paraId="52F4D0A1"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79</w:t>
            </w:r>
          </w:p>
        </w:tc>
        <w:tc>
          <w:tcPr>
            <w:tcW w:w="9647" w:type="dxa"/>
            <w:tcBorders>
              <w:top w:val="nil"/>
              <w:left w:val="nil"/>
              <w:bottom w:val="nil"/>
              <w:right w:val="nil"/>
            </w:tcBorders>
          </w:tcPr>
          <w:p w14:paraId="14F48D1A"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Licence per agjenci transporti udhetaresh ne linje nderkombetare</w:t>
            </w:r>
          </w:p>
        </w:tc>
      </w:tr>
      <w:tr w:rsidR="0016160B" w:rsidRPr="0016160B" w14:paraId="696029ED" w14:textId="77777777" w:rsidTr="00DB5829">
        <w:trPr>
          <w:trHeight w:val="290"/>
        </w:trPr>
        <w:tc>
          <w:tcPr>
            <w:tcW w:w="570" w:type="dxa"/>
            <w:tcBorders>
              <w:top w:val="nil"/>
              <w:left w:val="nil"/>
              <w:bottom w:val="nil"/>
              <w:right w:val="nil"/>
            </w:tcBorders>
            <w:shd w:val="clear" w:color="auto" w:fill="92CDDC" w:themeFill="accent5" w:themeFillTint="99"/>
          </w:tcPr>
          <w:p w14:paraId="1CCE7AC9"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80</w:t>
            </w:r>
          </w:p>
        </w:tc>
        <w:tc>
          <w:tcPr>
            <w:tcW w:w="9647" w:type="dxa"/>
            <w:tcBorders>
              <w:top w:val="nil"/>
              <w:left w:val="nil"/>
              <w:bottom w:val="nil"/>
              <w:right w:val="nil"/>
            </w:tcBorders>
          </w:tcPr>
          <w:p w14:paraId="384926BE"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Licence per agjenci transport udhetaresh dhe sherbimi taksi brenda vendit</w:t>
            </w:r>
          </w:p>
        </w:tc>
      </w:tr>
      <w:tr w:rsidR="0016160B" w:rsidRPr="0016160B" w14:paraId="7FF37073" w14:textId="77777777" w:rsidTr="00DB5829">
        <w:trPr>
          <w:trHeight w:val="290"/>
        </w:trPr>
        <w:tc>
          <w:tcPr>
            <w:tcW w:w="570" w:type="dxa"/>
            <w:tcBorders>
              <w:top w:val="nil"/>
              <w:left w:val="nil"/>
              <w:bottom w:val="nil"/>
              <w:right w:val="nil"/>
            </w:tcBorders>
            <w:shd w:val="clear" w:color="auto" w:fill="92CDDC" w:themeFill="accent5" w:themeFillTint="99"/>
          </w:tcPr>
          <w:p w14:paraId="2935604F"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81</w:t>
            </w:r>
          </w:p>
        </w:tc>
        <w:tc>
          <w:tcPr>
            <w:tcW w:w="9647" w:type="dxa"/>
            <w:tcBorders>
              <w:top w:val="nil"/>
              <w:left w:val="nil"/>
              <w:bottom w:val="nil"/>
              <w:right w:val="nil"/>
            </w:tcBorders>
          </w:tcPr>
          <w:p w14:paraId="7FBC9029"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Certifikate per transport udhetaresh brenda vendit per llogari te vet</w:t>
            </w:r>
          </w:p>
        </w:tc>
      </w:tr>
      <w:tr w:rsidR="0016160B" w:rsidRPr="0016160B" w14:paraId="5AD2EA47" w14:textId="77777777" w:rsidTr="00DB5829">
        <w:trPr>
          <w:trHeight w:val="290"/>
        </w:trPr>
        <w:tc>
          <w:tcPr>
            <w:tcW w:w="570" w:type="dxa"/>
            <w:tcBorders>
              <w:top w:val="nil"/>
              <w:left w:val="nil"/>
              <w:bottom w:val="nil"/>
              <w:right w:val="nil"/>
            </w:tcBorders>
            <w:shd w:val="clear" w:color="auto" w:fill="92CDDC" w:themeFill="accent5" w:themeFillTint="99"/>
          </w:tcPr>
          <w:p w14:paraId="392DD9D9"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82</w:t>
            </w:r>
          </w:p>
        </w:tc>
        <w:tc>
          <w:tcPr>
            <w:tcW w:w="9647" w:type="dxa"/>
            <w:tcBorders>
              <w:top w:val="nil"/>
              <w:left w:val="nil"/>
              <w:bottom w:val="nil"/>
              <w:right w:val="nil"/>
            </w:tcBorders>
          </w:tcPr>
          <w:p w14:paraId="2F0B2D3B"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Leje per shites ambulant</w:t>
            </w:r>
          </w:p>
        </w:tc>
      </w:tr>
      <w:tr w:rsidR="0016160B" w:rsidRPr="0016160B" w14:paraId="3BBB5863" w14:textId="77777777" w:rsidTr="00DB5829">
        <w:trPr>
          <w:trHeight w:val="290"/>
        </w:trPr>
        <w:tc>
          <w:tcPr>
            <w:tcW w:w="570" w:type="dxa"/>
            <w:tcBorders>
              <w:top w:val="nil"/>
              <w:left w:val="nil"/>
              <w:bottom w:val="nil"/>
              <w:right w:val="nil"/>
            </w:tcBorders>
            <w:shd w:val="clear" w:color="auto" w:fill="92CDDC" w:themeFill="accent5" w:themeFillTint="99"/>
          </w:tcPr>
          <w:p w14:paraId="68728852"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83</w:t>
            </w:r>
          </w:p>
        </w:tc>
        <w:tc>
          <w:tcPr>
            <w:tcW w:w="9647" w:type="dxa"/>
            <w:tcBorders>
              <w:top w:val="nil"/>
              <w:left w:val="nil"/>
              <w:bottom w:val="nil"/>
              <w:right w:val="nil"/>
            </w:tcBorders>
          </w:tcPr>
          <w:p w14:paraId="0CE4AC86"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Deklarate Paraprake per kryerje punimesh</w:t>
            </w:r>
          </w:p>
        </w:tc>
      </w:tr>
      <w:tr w:rsidR="0016160B" w:rsidRPr="0016160B" w14:paraId="55896721" w14:textId="77777777" w:rsidTr="00DB5829">
        <w:trPr>
          <w:trHeight w:val="290"/>
        </w:trPr>
        <w:tc>
          <w:tcPr>
            <w:tcW w:w="570" w:type="dxa"/>
            <w:tcBorders>
              <w:top w:val="nil"/>
              <w:left w:val="nil"/>
              <w:bottom w:val="nil"/>
              <w:right w:val="nil"/>
            </w:tcBorders>
            <w:shd w:val="clear" w:color="auto" w:fill="92CDDC" w:themeFill="accent5" w:themeFillTint="99"/>
          </w:tcPr>
          <w:p w14:paraId="1D3AA14A"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84</w:t>
            </w:r>
          </w:p>
        </w:tc>
        <w:tc>
          <w:tcPr>
            <w:tcW w:w="9647" w:type="dxa"/>
            <w:tcBorders>
              <w:top w:val="nil"/>
              <w:left w:val="nil"/>
              <w:bottom w:val="nil"/>
              <w:right w:val="nil"/>
            </w:tcBorders>
          </w:tcPr>
          <w:p w14:paraId="6D4A46C2"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vendosje lojrash ne hapesire publike</w:t>
            </w:r>
          </w:p>
        </w:tc>
      </w:tr>
      <w:tr w:rsidR="0016160B" w:rsidRPr="0016160B" w14:paraId="1DB4ADA4" w14:textId="77777777" w:rsidTr="00DB5829">
        <w:trPr>
          <w:trHeight w:val="290"/>
        </w:trPr>
        <w:tc>
          <w:tcPr>
            <w:tcW w:w="570" w:type="dxa"/>
            <w:tcBorders>
              <w:top w:val="nil"/>
              <w:left w:val="nil"/>
              <w:bottom w:val="nil"/>
              <w:right w:val="nil"/>
            </w:tcBorders>
            <w:shd w:val="clear" w:color="auto" w:fill="92CDDC" w:themeFill="accent5" w:themeFillTint="99"/>
          </w:tcPr>
          <w:p w14:paraId="13463123"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85</w:t>
            </w:r>
          </w:p>
        </w:tc>
        <w:tc>
          <w:tcPr>
            <w:tcW w:w="9647" w:type="dxa"/>
            <w:tcBorders>
              <w:top w:val="nil"/>
              <w:left w:val="nil"/>
              <w:bottom w:val="nil"/>
              <w:right w:val="nil"/>
            </w:tcBorders>
          </w:tcPr>
          <w:p w14:paraId="06D7BE85"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Kerkese per vendosjen e cadrave dhe shezlloneve</w:t>
            </w:r>
          </w:p>
        </w:tc>
      </w:tr>
      <w:tr w:rsidR="0016160B" w:rsidRPr="0016160B" w14:paraId="5F5C8A61" w14:textId="77777777" w:rsidTr="00DB5829">
        <w:trPr>
          <w:trHeight w:val="290"/>
        </w:trPr>
        <w:tc>
          <w:tcPr>
            <w:tcW w:w="570" w:type="dxa"/>
            <w:tcBorders>
              <w:top w:val="nil"/>
              <w:left w:val="nil"/>
              <w:bottom w:val="nil"/>
              <w:right w:val="nil"/>
            </w:tcBorders>
            <w:shd w:val="clear" w:color="auto" w:fill="92CDDC" w:themeFill="accent5" w:themeFillTint="99"/>
          </w:tcPr>
          <w:p w14:paraId="37761E55" w14:textId="77777777" w:rsidR="0016160B" w:rsidRPr="0016160B" w:rsidRDefault="0016160B" w:rsidP="00DB5829">
            <w:pPr>
              <w:autoSpaceDE w:val="0"/>
              <w:autoSpaceDN w:val="0"/>
              <w:adjustRightInd w:val="0"/>
              <w:spacing w:before="0" w:after="0" w:line="240" w:lineRule="auto"/>
              <w:jc w:val="center"/>
              <w:rPr>
                <w:rFonts w:ascii="Calibri" w:hAnsi="Calibri" w:cs="Calibri"/>
                <w:color w:val="000000"/>
                <w:lang w:val="sq-AL"/>
              </w:rPr>
            </w:pPr>
            <w:r w:rsidRPr="0016160B">
              <w:rPr>
                <w:rFonts w:ascii="Calibri" w:hAnsi="Calibri" w:cs="Calibri"/>
                <w:color w:val="000000"/>
                <w:sz w:val="22"/>
                <w:lang w:val="sq-AL"/>
              </w:rPr>
              <w:t>86</w:t>
            </w:r>
          </w:p>
        </w:tc>
        <w:tc>
          <w:tcPr>
            <w:tcW w:w="9647" w:type="dxa"/>
            <w:tcBorders>
              <w:top w:val="nil"/>
              <w:left w:val="nil"/>
              <w:bottom w:val="nil"/>
              <w:right w:val="nil"/>
            </w:tcBorders>
          </w:tcPr>
          <w:p w14:paraId="49766DBB" w14:textId="77777777" w:rsidR="0016160B" w:rsidRPr="0016160B" w:rsidRDefault="0016160B">
            <w:pPr>
              <w:autoSpaceDE w:val="0"/>
              <w:autoSpaceDN w:val="0"/>
              <w:adjustRightInd w:val="0"/>
              <w:spacing w:before="0" w:after="0" w:line="240" w:lineRule="auto"/>
              <w:jc w:val="left"/>
              <w:rPr>
                <w:rFonts w:ascii="Calibri" w:hAnsi="Calibri" w:cs="Calibri"/>
                <w:color w:val="000000"/>
                <w:lang w:val="sq-AL"/>
              </w:rPr>
            </w:pPr>
            <w:r w:rsidRPr="0016160B">
              <w:rPr>
                <w:rFonts w:ascii="Calibri" w:hAnsi="Calibri" w:cs="Calibri"/>
                <w:color w:val="000000"/>
                <w:sz w:val="22"/>
                <w:lang w:val="sq-AL"/>
              </w:rPr>
              <w:t>Leje Ndertimi</w:t>
            </w:r>
          </w:p>
        </w:tc>
      </w:tr>
    </w:tbl>
    <w:p w14:paraId="7C359735" w14:textId="77777777" w:rsidR="0016160B" w:rsidRPr="005115C1" w:rsidRDefault="0016160B" w:rsidP="0065215D">
      <w:pPr>
        <w:spacing w:before="0" w:after="0"/>
        <w:rPr>
          <w:rFonts w:asciiTheme="minorHAnsi" w:hAnsiTheme="minorHAnsi"/>
          <w:sz w:val="22"/>
        </w:rPr>
      </w:pPr>
    </w:p>
    <w:sectPr w:rsidR="0016160B" w:rsidRPr="005115C1" w:rsidSect="00D82D9F">
      <w:headerReference w:type="even" r:id="rId43"/>
      <w:headerReference w:type="default" r:id="rId44"/>
      <w:footerReference w:type="default" r:id="rId45"/>
      <w:headerReference w:type="first" r:id="rId46"/>
      <w:pgSz w:w="12240" w:h="15840"/>
      <w:pgMar w:top="1440" w:right="1440" w:bottom="12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C9A7D" w14:textId="77777777" w:rsidR="008C6174" w:rsidRDefault="008C6174" w:rsidP="00C124FE">
      <w:pPr>
        <w:spacing w:before="0" w:after="0" w:line="240" w:lineRule="auto"/>
      </w:pPr>
      <w:r>
        <w:separator/>
      </w:r>
    </w:p>
  </w:endnote>
  <w:endnote w:type="continuationSeparator" w:id="0">
    <w:p w14:paraId="395174D8" w14:textId="77777777" w:rsidR="008C6174" w:rsidRDefault="008C6174" w:rsidP="00C124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6291546"/>
      <w:docPartObj>
        <w:docPartGallery w:val="Page Numbers (Bottom of Page)"/>
        <w:docPartUnique/>
      </w:docPartObj>
    </w:sdtPr>
    <w:sdtEndPr/>
    <w:sdtContent>
      <w:p w14:paraId="0E2E42E6" w14:textId="48AD046D" w:rsidR="00F930D6" w:rsidRDefault="00D873A2">
        <w:pPr>
          <w:pStyle w:val="Footer"/>
        </w:pPr>
        <w:r>
          <w:rPr>
            <w:noProof/>
          </w:rPr>
          <mc:AlternateContent>
            <mc:Choice Requires="wpg">
              <w:drawing>
                <wp:anchor distT="0" distB="0" distL="114300" distR="114300" simplePos="0" relativeHeight="251666432" behindDoc="0" locked="0" layoutInCell="0" allowOverlap="1" wp14:anchorId="25EC8626" wp14:editId="1F3ED639">
                  <wp:simplePos x="0" y="0"/>
                  <wp:positionH relativeFrom="leftMargin">
                    <wp:align>left</wp:align>
                  </wp:positionH>
                  <wp:positionV relativeFrom="bottomMargin">
                    <wp:align>bottom</wp:align>
                  </wp:positionV>
                  <wp:extent cx="6973570" cy="914400"/>
                  <wp:effectExtent l="0" t="19050" r="17780" b="0"/>
                  <wp:wrapNone/>
                  <wp:docPr id="53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3570" cy="914400"/>
                            <a:chOff x="0" y="14400"/>
                            <a:chExt cx="10982" cy="1440"/>
                          </a:xfrm>
                        </wpg:grpSpPr>
                        <wpg:grpSp>
                          <wpg:cNvPr id="536" name="Group 6"/>
                          <wpg:cNvGrpSpPr>
                            <a:grpSpLocks/>
                          </wpg:cNvGrpSpPr>
                          <wpg:grpSpPr bwMode="auto">
                            <a:xfrm>
                              <a:off x="0" y="14400"/>
                              <a:ext cx="1440" cy="1440"/>
                              <a:chOff x="0" y="14400"/>
                              <a:chExt cx="1440" cy="1440"/>
                            </a:xfrm>
                          </wpg:grpSpPr>
                          <wps:wsp>
                            <wps:cNvPr id="537" name="Rectangle 537"/>
                            <wps:cNvSpPr>
                              <a:spLocks noChangeArrowheads="1"/>
                            </wps:cNvSpPr>
                            <wps:spPr bwMode="auto">
                              <a:xfrm>
                                <a:off x="0" y="14400"/>
                                <a:ext cx="1440" cy="14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B9F4CCB" w14:textId="77777777" w:rsidR="00F930D6" w:rsidRDefault="00F930D6"/>
                              </w:txbxContent>
                            </wps:txbx>
                            <wps:bodyPr rot="0" vert="horz" wrap="square" lIns="91440" tIns="45720" rIns="91440" bIns="45720" anchor="t" anchorCtr="0" upright="1">
                              <a:noAutofit/>
                            </wps:bodyPr>
                          </wps:wsp>
                        </wpg:grpSp>
                        <wps:wsp>
                          <wps:cNvPr id="538" name="AutoShape 1"/>
                          <wps:cNvSpPr>
                            <a:spLocks noChangeArrowheads="1"/>
                          </wps:cNvSpPr>
                          <wps:spPr bwMode="auto">
                            <a:xfrm rot="8100000">
                              <a:off x="9861" y="14724"/>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60294423" w14:textId="77777777" w:rsidR="00F930D6" w:rsidRDefault="00F930D6">
                                <w:pPr>
                                  <w:pStyle w:val="Header"/>
                                  <w:jc w:val="center"/>
                                </w:pPr>
                                <w:r>
                                  <w:fldChar w:fldCharType="begin"/>
                                </w:r>
                                <w:r>
                                  <w:instrText xml:space="preserve"> PAGE   \* MERGEFORMAT </w:instrText>
                                </w:r>
                                <w:r>
                                  <w:fldChar w:fldCharType="separate"/>
                                </w:r>
                                <w:r w:rsidR="002C670D">
                                  <w:rPr>
                                    <w:noProof/>
                                  </w:rPr>
                                  <w:t>3</w:t>
                                </w:r>
                                <w:r>
                                  <w:rPr>
                                    <w:noProof/>
                                  </w:rP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w14:anchorId="25EC8626" id="_x0000_s1035" style="position:absolute;left:0;text-align:left;margin-left:0;margin-top:0;width:549.1pt;height:1in;z-index:251666432;mso-position-horizontal:left;mso-position-horizontal-relative:left-margin-area;mso-position-vertical:bottom;mso-position-vertical-relative:bottom-margin-area;mso-width-relative:left-margin-area;mso-height-relative:bottom-margin-area" coordorigin=",14400" coordsize="10982,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" o:allowincell="f">
                  <v:group id="Group 6" o:spid="_x0000_s1036" style="position:absolute;top:14400;width:1440;height:1440" coordorigin=",14400"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">
                    <v:rect id="Rectangle 537" o:spid="_x0000_s1037" style="position:absolute;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" stroked="f">
                      <v:textbox>
                        <w:txbxContent>
                          <w:p w14:paraId="1B9F4CCB" w14:textId="77777777" w:rsidR="00F930D6" w:rsidRDefault="00F930D6"/>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038" type="#_x0000_t15" style="position:absolute;left:9861;top:14724;width:1121;height:495;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" filled="f" fillcolor="#5c83b4" strokecolor="#5c83b4">
                    <v:textbox inset=",0,,0">
                      <w:txbxContent>
                        <w:p w14:paraId="60294423" w14:textId="77777777" w:rsidR="00F930D6" w:rsidRDefault="00F930D6">
                          <w:pPr>
                            <w:pStyle w:val="Header"/>
                            <w:jc w:val="center"/>
                          </w:pPr>
                          <w:r>
                            <w:fldChar w:fldCharType="begin"/>
                          </w:r>
                          <w:r>
                            <w:instrText xml:space="preserve"> PAGE   \* MERGEFORMAT </w:instrText>
                          </w:r>
                          <w:r>
                            <w:fldChar w:fldCharType="separate"/>
                          </w:r>
                          <w:r w:rsidR="002C670D">
                            <w:rPr>
                              <w:noProof/>
                            </w:rPr>
                            <w:t>3</w:t>
                          </w:r>
                          <w:r>
                            <w:rPr>
                              <w:noProof/>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EDDE4" w14:textId="77777777" w:rsidR="008C6174" w:rsidRDefault="008C6174" w:rsidP="00C124FE">
      <w:pPr>
        <w:spacing w:before="0" w:after="0" w:line="240" w:lineRule="auto"/>
      </w:pPr>
      <w:r>
        <w:separator/>
      </w:r>
    </w:p>
  </w:footnote>
  <w:footnote w:type="continuationSeparator" w:id="0">
    <w:p w14:paraId="3BBC6BF1" w14:textId="77777777" w:rsidR="008C6174" w:rsidRDefault="008C6174" w:rsidP="00C124FE">
      <w:pPr>
        <w:spacing w:before="0" w:after="0" w:line="240" w:lineRule="auto"/>
      </w:pPr>
      <w:r>
        <w:continuationSeparator/>
      </w:r>
    </w:p>
  </w:footnote>
  <w:footnote w:id="1">
    <w:p w14:paraId="7DE322A3" w14:textId="77777777" w:rsidR="00F930D6" w:rsidRDefault="00F930D6" w:rsidP="003D6193">
      <w:pPr>
        <w:pStyle w:val="FootnoteText"/>
      </w:pPr>
      <w:r>
        <w:rPr>
          <w:rStyle w:val="FootnoteReference"/>
        </w:rPr>
        <w:footnoteRef/>
      </w:r>
      <w:r>
        <w:t xml:space="preserve"> Financial Planning Tool</w:t>
      </w:r>
    </w:p>
  </w:footnote>
  <w:footnote w:id="2">
    <w:p w14:paraId="0DB4C852" w14:textId="77777777" w:rsidR="00F930D6" w:rsidRDefault="00F930D6">
      <w:pPr>
        <w:pStyle w:val="FootnoteText"/>
      </w:pPr>
      <w:r>
        <w:rPr>
          <w:rStyle w:val="FootnoteReference"/>
        </w:rPr>
        <w:footnoteRef/>
      </w:r>
      <w:r>
        <w:t xml:space="preserve"> </w:t>
      </w:r>
      <w:hyperlink r:id="rId1" w:history="1">
        <w:r w:rsidRPr="004661B5">
          <w:rPr>
            <w:rStyle w:val="Hyperlink"/>
          </w:rPr>
          <w:t>http://www.smartprocesses.net</w:t>
        </w:r>
      </w:hyperlink>
      <w:r>
        <w:t xml:space="preserve"> </w:t>
      </w:r>
    </w:p>
  </w:footnote>
  <w:footnote w:id="3">
    <w:p w14:paraId="6B75A410" w14:textId="77777777" w:rsidR="00F930D6" w:rsidRDefault="00F930D6">
      <w:pPr>
        <w:pStyle w:val="FootnoteText"/>
      </w:pPr>
      <w:r>
        <w:rPr>
          <w:rStyle w:val="FootnoteReference"/>
        </w:rPr>
        <w:footnoteRef/>
      </w:r>
      <w:r>
        <w:t xml:space="preserve"> </w:t>
      </w:r>
      <w:r w:rsidRPr="00E233B0">
        <w:rPr>
          <w:sz w:val="16"/>
        </w:rPr>
        <w:t xml:space="preserve">ICT Solutions is a Development Partner of </w:t>
      </w:r>
      <w:r w:rsidRPr="00E233B0">
        <w:rPr>
          <w:sz w:val="16"/>
        </w:rPr>
        <w:t>Aleat for Secure Authentication and Digital Signing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FB29D" w14:textId="77777777" w:rsidR="00F930D6" w:rsidRDefault="00F930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0F77C" w14:textId="77777777" w:rsidR="00F930D6" w:rsidRDefault="00F930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C98DF" w14:textId="77777777" w:rsidR="00F930D6" w:rsidRDefault="00F930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9406F"/>
    <w:multiLevelType w:val="hybridMultilevel"/>
    <w:tmpl w:val="AE20B552"/>
    <w:lvl w:ilvl="0" w:tplc="E0EEC1A8">
      <w:start w:val="1"/>
      <w:numFmt w:val="decimal"/>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74CED"/>
    <w:multiLevelType w:val="hybridMultilevel"/>
    <w:tmpl w:val="F2B463A6"/>
    <w:lvl w:ilvl="0" w:tplc="765642BE">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14C3B"/>
    <w:multiLevelType w:val="hybridMultilevel"/>
    <w:tmpl w:val="7EFC1F1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616D1"/>
    <w:multiLevelType w:val="hybridMultilevel"/>
    <w:tmpl w:val="22BA7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11465B"/>
    <w:multiLevelType w:val="hybridMultilevel"/>
    <w:tmpl w:val="3E521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A7EFB"/>
    <w:multiLevelType w:val="hybridMultilevel"/>
    <w:tmpl w:val="6868B66C"/>
    <w:lvl w:ilvl="0" w:tplc="3304894C">
      <w:start w:val="1"/>
      <w:numFmt w:val="bullet"/>
      <w:lvlText w:val="-"/>
      <w:lvlJc w:val="left"/>
      <w:pPr>
        <w:ind w:left="720" w:hanging="360"/>
      </w:pPr>
      <w:rPr>
        <w:rFonts w:ascii="Calibri" w:eastAsiaTheme="minorHAnsi" w:hAnsi="Calibri"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30CBC"/>
    <w:multiLevelType w:val="multilevel"/>
    <w:tmpl w:val="48401B9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35F4F69"/>
    <w:multiLevelType w:val="multilevel"/>
    <w:tmpl w:val="63A08F7E"/>
    <w:lvl w:ilvl="0">
      <w:start w:val="1"/>
      <w:numFmt w:val="decimal"/>
      <w:lvlText w:val="%1"/>
      <w:lvlJc w:val="left"/>
      <w:pPr>
        <w:ind w:left="432" w:hanging="432"/>
      </w:pPr>
      <w:rPr>
        <w:rFonts w:ascii="Arial" w:hAnsi="Arial" w:cs="Arial" w:hint="default"/>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5F87E84"/>
    <w:multiLevelType w:val="hybridMultilevel"/>
    <w:tmpl w:val="D00C1B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0560C7"/>
    <w:multiLevelType w:val="hybridMultilevel"/>
    <w:tmpl w:val="E05CCB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A1A17EE"/>
    <w:multiLevelType w:val="hybridMultilevel"/>
    <w:tmpl w:val="8B62AFA6"/>
    <w:lvl w:ilvl="0" w:tplc="B7A0E8F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916CA7"/>
    <w:multiLevelType w:val="multilevel"/>
    <w:tmpl w:val="3E12C502"/>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F787910"/>
    <w:multiLevelType w:val="hybridMultilevel"/>
    <w:tmpl w:val="7CE26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7D011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111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21D80B6A"/>
    <w:multiLevelType w:val="hybridMultilevel"/>
    <w:tmpl w:val="233ADCD0"/>
    <w:lvl w:ilvl="0" w:tplc="6D8E5514">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2D59DA"/>
    <w:multiLevelType w:val="hybridMultilevel"/>
    <w:tmpl w:val="9CCCACD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AC575D"/>
    <w:multiLevelType w:val="hybridMultilevel"/>
    <w:tmpl w:val="AFB42226"/>
    <w:lvl w:ilvl="0" w:tplc="55F4086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FE5F58"/>
    <w:multiLevelType w:val="hybridMultilevel"/>
    <w:tmpl w:val="F606C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F00B7D"/>
    <w:multiLevelType w:val="multilevel"/>
    <w:tmpl w:val="E066576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B93877"/>
    <w:multiLevelType w:val="hybridMultilevel"/>
    <w:tmpl w:val="D8663FE6"/>
    <w:lvl w:ilvl="0" w:tplc="3304894C">
      <w:start w:val="1"/>
      <w:numFmt w:val="bullet"/>
      <w:lvlText w:val="-"/>
      <w:lvlJc w:val="left"/>
      <w:pPr>
        <w:ind w:left="720" w:hanging="360"/>
      </w:pPr>
      <w:rPr>
        <w:rFonts w:ascii="Calibri" w:eastAsiaTheme="minorHAnsi" w:hAnsi="Calibr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C44DFA"/>
    <w:multiLevelType w:val="hybridMultilevel"/>
    <w:tmpl w:val="569AE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99377F"/>
    <w:multiLevelType w:val="hybridMultilevel"/>
    <w:tmpl w:val="9C7CB86A"/>
    <w:lvl w:ilvl="0" w:tplc="F63271CE">
      <w:start w:val="1"/>
      <w:numFmt w:val="bullet"/>
      <w:lvlText w:val="•"/>
      <w:lvlJc w:val="left"/>
      <w:pPr>
        <w:tabs>
          <w:tab w:val="num" w:pos="360"/>
        </w:tabs>
        <w:ind w:left="360" w:hanging="360"/>
      </w:pPr>
      <w:rPr>
        <w:rFonts w:ascii="Times New Roman" w:hAnsi="Times New Roman" w:hint="default"/>
      </w:rPr>
    </w:lvl>
    <w:lvl w:ilvl="1" w:tplc="87D2E94A">
      <w:start w:val="1"/>
      <w:numFmt w:val="bullet"/>
      <w:lvlText w:val="•"/>
      <w:lvlJc w:val="left"/>
      <w:pPr>
        <w:tabs>
          <w:tab w:val="num" w:pos="1080"/>
        </w:tabs>
        <w:ind w:left="1080" w:hanging="360"/>
      </w:pPr>
      <w:rPr>
        <w:rFonts w:ascii="Times New Roman" w:hAnsi="Times New Roman" w:hint="default"/>
      </w:rPr>
    </w:lvl>
    <w:lvl w:ilvl="2" w:tplc="7E669202" w:tentative="1">
      <w:start w:val="1"/>
      <w:numFmt w:val="bullet"/>
      <w:lvlText w:val="•"/>
      <w:lvlJc w:val="left"/>
      <w:pPr>
        <w:tabs>
          <w:tab w:val="num" w:pos="1800"/>
        </w:tabs>
        <w:ind w:left="1800" w:hanging="360"/>
      </w:pPr>
      <w:rPr>
        <w:rFonts w:ascii="Times New Roman" w:hAnsi="Times New Roman" w:hint="default"/>
      </w:rPr>
    </w:lvl>
    <w:lvl w:ilvl="3" w:tplc="F2203600" w:tentative="1">
      <w:start w:val="1"/>
      <w:numFmt w:val="bullet"/>
      <w:lvlText w:val="•"/>
      <w:lvlJc w:val="left"/>
      <w:pPr>
        <w:tabs>
          <w:tab w:val="num" w:pos="2520"/>
        </w:tabs>
        <w:ind w:left="2520" w:hanging="360"/>
      </w:pPr>
      <w:rPr>
        <w:rFonts w:ascii="Times New Roman" w:hAnsi="Times New Roman" w:hint="default"/>
      </w:rPr>
    </w:lvl>
    <w:lvl w:ilvl="4" w:tplc="FF3085C4" w:tentative="1">
      <w:start w:val="1"/>
      <w:numFmt w:val="bullet"/>
      <w:lvlText w:val="•"/>
      <w:lvlJc w:val="left"/>
      <w:pPr>
        <w:tabs>
          <w:tab w:val="num" w:pos="3240"/>
        </w:tabs>
        <w:ind w:left="3240" w:hanging="360"/>
      </w:pPr>
      <w:rPr>
        <w:rFonts w:ascii="Times New Roman" w:hAnsi="Times New Roman" w:hint="default"/>
      </w:rPr>
    </w:lvl>
    <w:lvl w:ilvl="5" w:tplc="579450A8" w:tentative="1">
      <w:start w:val="1"/>
      <w:numFmt w:val="bullet"/>
      <w:lvlText w:val="•"/>
      <w:lvlJc w:val="left"/>
      <w:pPr>
        <w:tabs>
          <w:tab w:val="num" w:pos="3960"/>
        </w:tabs>
        <w:ind w:left="3960" w:hanging="360"/>
      </w:pPr>
      <w:rPr>
        <w:rFonts w:ascii="Times New Roman" w:hAnsi="Times New Roman" w:hint="default"/>
      </w:rPr>
    </w:lvl>
    <w:lvl w:ilvl="6" w:tplc="9E9E87FE" w:tentative="1">
      <w:start w:val="1"/>
      <w:numFmt w:val="bullet"/>
      <w:lvlText w:val="•"/>
      <w:lvlJc w:val="left"/>
      <w:pPr>
        <w:tabs>
          <w:tab w:val="num" w:pos="4680"/>
        </w:tabs>
        <w:ind w:left="4680" w:hanging="360"/>
      </w:pPr>
      <w:rPr>
        <w:rFonts w:ascii="Times New Roman" w:hAnsi="Times New Roman" w:hint="default"/>
      </w:rPr>
    </w:lvl>
    <w:lvl w:ilvl="7" w:tplc="A33CB0B0" w:tentative="1">
      <w:start w:val="1"/>
      <w:numFmt w:val="bullet"/>
      <w:lvlText w:val="•"/>
      <w:lvlJc w:val="left"/>
      <w:pPr>
        <w:tabs>
          <w:tab w:val="num" w:pos="5400"/>
        </w:tabs>
        <w:ind w:left="5400" w:hanging="360"/>
      </w:pPr>
      <w:rPr>
        <w:rFonts w:ascii="Times New Roman" w:hAnsi="Times New Roman" w:hint="default"/>
      </w:rPr>
    </w:lvl>
    <w:lvl w:ilvl="8" w:tplc="FE024D00" w:tentative="1">
      <w:start w:val="1"/>
      <w:numFmt w:val="bullet"/>
      <w:lvlText w:val="•"/>
      <w:lvlJc w:val="left"/>
      <w:pPr>
        <w:tabs>
          <w:tab w:val="num" w:pos="6120"/>
        </w:tabs>
        <w:ind w:left="6120" w:hanging="360"/>
      </w:pPr>
      <w:rPr>
        <w:rFonts w:ascii="Times New Roman" w:hAnsi="Times New Roman" w:hint="default"/>
      </w:rPr>
    </w:lvl>
  </w:abstractNum>
  <w:abstractNum w:abstractNumId="22" w15:restartNumberingAfterBreak="0">
    <w:nsid w:val="35843A34"/>
    <w:multiLevelType w:val="hybridMultilevel"/>
    <w:tmpl w:val="C0FC0B2C"/>
    <w:lvl w:ilvl="0" w:tplc="10E2F3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97358A"/>
    <w:multiLevelType w:val="hybridMultilevel"/>
    <w:tmpl w:val="457C10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306607"/>
    <w:multiLevelType w:val="hybridMultilevel"/>
    <w:tmpl w:val="0CDA7E02"/>
    <w:lvl w:ilvl="0" w:tplc="2B689B8E">
      <w:start w:val="2"/>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0C7708"/>
    <w:multiLevelType w:val="multilevel"/>
    <w:tmpl w:val="E066576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65E5463"/>
    <w:multiLevelType w:val="hybridMultilevel"/>
    <w:tmpl w:val="258CB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2966D9"/>
    <w:multiLevelType w:val="hybridMultilevel"/>
    <w:tmpl w:val="73003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94D411A"/>
    <w:multiLevelType w:val="hybridMultilevel"/>
    <w:tmpl w:val="95CC2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861E1D"/>
    <w:multiLevelType w:val="multilevel"/>
    <w:tmpl w:val="FBB4C95C"/>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04F32B6"/>
    <w:multiLevelType w:val="hybridMultilevel"/>
    <w:tmpl w:val="5EC6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643F3D"/>
    <w:multiLevelType w:val="hybridMultilevel"/>
    <w:tmpl w:val="A976A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632417"/>
    <w:multiLevelType w:val="hybridMultilevel"/>
    <w:tmpl w:val="5F780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602C0A"/>
    <w:multiLevelType w:val="hybridMultilevel"/>
    <w:tmpl w:val="4FD89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777047"/>
    <w:multiLevelType w:val="hybridMultilevel"/>
    <w:tmpl w:val="69B49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E41B6B"/>
    <w:multiLevelType w:val="hybridMultilevel"/>
    <w:tmpl w:val="058E6414"/>
    <w:lvl w:ilvl="0" w:tplc="2B689B8E">
      <w:start w:val="2"/>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233E67"/>
    <w:multiLevelType w:val="hybridMultilevel"/>
    <w:tmpl w:val="A976A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F60D5"/>
    <w:multiLevelType w:val="hybridMultilevel"/>
    <w:tmpl w:val="16F054A6"/>
    <w:lvl w:ilvl="0" w:tplc="CC405F36">
      <w:start w:val="1"/>
      <w:numFmt w:val="bullet"/>
      <w:lvlText w:val=""/>
      <w:lvlJc w:val="left"/>
      <w:pPr>
        <w:ind w:left="720" w:hanging="360"/>
      </w:pPr>
      <w:rPr>
        <w:rFonts w:ascii="Wingdings" w:hAnsi="Wingdings" w:hint="default"/>
        <w:b/>
        <w:color w:val="C00000"/>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50609C"/>
    <w:multiLevelType w:val="hybridMultilevel"/>
    <w:tmpl w:val="F8D23330"/>
    <w:lvl w:ilvl="0" w:tplc="CC405F36">
      <w:start w:val="1"/>
      <w:numFmt w:val="bullet"/>
      <w:lvlText w:val=""/>
      <w:lvlJc w:val="left"/>
      <w:pPr>
        <w:ind w:left="720" w:hanging="360"/>
      </w:pPr>
      <w:rPr>
        <w:rFonts w:ascii="Wingdings" w:hAnsi="Wingdings" w:hint="default"/>
        <w:b/>
        <w:color w:val="C00000"/>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0C2808"/>
    <w:multiLevelType w:val="hybridMultilevel"/>
    <w:tmpl w:val="F3E2D328"/>
    <w:lvl w:ilvl="0" w:tplc="590476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300C00"/>
    <w:multiLevelType w:val="multilevel"/>
    <w:tmpl w:val="845676F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E5602C5"/>
    <w:multiLevelType w:val="hybridMultilevel"/>
    <w:tmpl w:val="E1422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7"/>
  </w:num>
  <w:num w:numId="4">
    <w:abstractNumId w:val="22"/>
  </w:num>
  <w:num w:numId="5">
    <w:abstractNumId w:val="0"/>
  </w:num>
  <w:num w:numId="6">
    <w:abstractNumId w:val="38"/>
  </w:num>
  <w:num w:numId="7">
    <w:abstractNumId w:val="19"/>
  </w:num>
  <w:num w:numId="8">
    <w:abstractNumId w:val="31"/>
  </w:num>
  <w:num w:numId="9">
    <w:abstractNumId w:val="9"/>
  </w:num>
  <w:num w:numId="10">
    <w:abstractNumId w:val="28"/>
  </w:num>
  <w:num w:numId="11">
    <w:abstractNumId w:val="21"/>
  </w:num>
  <w:num w:numId="12">
    <w:abstractNumId w:val="27"/>
  </w:num>
  <w:num w:numId="13">
    <w:abstractNumId w:val="39"/>
  </w:num>
  <w:num w:numId="14">
    <w:abstractNumId w:val="24"/>
  </w:num>
  <w:num w:numId="15">
    <w:abstractNumId w:val="3"/>
  </w:num>
  <w:num w:numId="16">
    <w:abstractNumId w:val="5"/>
  </w:num>
  <w:num w:numId="17">
    <w:abstractNumId w:val="35"/>
  </w:num>
  <w:num w:numId="18">
    <w:abstractNumId w:val="6"/>
  </w:num>
  <w:num w:numId="19">
    <w:abstractNumId w:val="41"/>
  </w:num>
  <w:num w:numId="20">
    <w:abstractNumId w:val="30"/>
  </w:num>
  <w:num w:numId="21">
    <w:abstractNumId w:val="36"/>
  </w:num>
  <w:num w:numId="22">
    <w:abstractNumId w:val="34"/>
  </w:num>
  <w:num w:numId="23">
    <w:abstractNumId w:val="15"/>
  </w:num>
  <w:num w:numId="24">
    <w:abstractNumId w:val="2"/>
  </w:num>
  <w:num w:numId="25">
    <w:abstractNumId w:val="33"/>
  </w:num>
  <w:num w:numId="26">
    <w:abstractNumId w:val="26"/>
  </w:num>
  <w:num w:numId="27">
    <w:abstractNumId w:val="1"/>
  </w:num>
  <w:num w:numId="28">
    <w:abstractNumId w:val="1"/>
    <w:lvlOverride w:ilvl="0">
      <w:startOverride w:val="1"/>
    </w:lvlOverride>
  </w:num>
  <w:num w:numId="29">
    <w:abstractNumId w:val="14"/>
  </w:num>
  <w:num w:numId="30">
    <w:abstractNumId w:val="16"/>
  </w:num>
  <w:num w:numId="31">
    <w:abstractNumId w:val="25"/>
  </w:num>
  <w:num w:numId="32">
    <w:abstractNumId w:val="18"/>
  </w:num>
  <w:num w:numId="33">
    <w:abstractNumId w:val="29"/>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num>
  <w:num w:numId="36">
    <w:abstractNumId w:val="11"/>
  </w:num>
  <w:num w:numId="37">
    <w:abstractNumId w:val="13"/>
  </w:num>
  <w:num w:numId="38">
    <w:abstractNumId w:val="12"/>
  </w:num>
  <w:num w:numId="39">
    <w:abstractNumId w:val="17"/>
  </w:num>
  <w:num w:numId="40">
    <w:abstractNumId w:val="4"/>
  </w:num>
  <w:num w:numId="41">
    <w:abstractNumId w:val="23"/>
  </w:num>
  <w:num w:numId="42">
    <w:abstractNumId w:val="20"/>
  </w:num>
  <w:num w:numId="43">
    <w:abstractNumId w:val="37"/>
  </w:num>
  <w:num w:numId="44">
    <w:abstractNumId w:val="13"/>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defaultTabStop w:val="720"/>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1FA"/>
    <w:rsid w:val="0000681D"/>
    <w:rsid w:val="000106E0"/>
    <w:rsid w:val="00014355"/>
    <w:rsid w:val="00022CCE"/>
    <w:rsid w:val="00024271"/>
    <w:rsid w:val="0003042E"/>
    <w:rsid w:val="00037F2F"/>
    <w:rsid w:val="000404ED"/>
    <w:rsid w:val="000463E2"/>
    <w:rsid w:val="00050C63"/>
    <w:rsid w:val="00057CF3"/>
    <w:rsid w:val="00065235"/>
    <w:rsid w:val="00065286"/>
    <w:rsid w:val="0007152E"/>
    <w:rsid w:val="0008011D"/>
    <w:rsid w:val="0008071B"/>
    <w:rsid w:val="00081F5B"/>
    <w:rsid w:val="000871FA"/>
    <w:rsid w:val="00090EF4"/>
    <w:rsid w:val="00091EE3"/>
    <w:rsid w:val="000924C9"/>
    <w:rsid w:val="000A12DF"/>
    <w:rsid w:val="000A2EB5"/>
    <w:rsid w:val="000A37CE"/>
    <w:rsid w:val="000A6963"/>
    <w:rsid w:val="000B1C6A"/>
    <w:rsid w:val="000B1D65"/>
    <w:rsid w:val="000B306E"/>
    <w:rsid w:val="000B356C"/>
    <w:rsid w:val="000C17AD"/>
    <w:rsid w:val="000C383F"/>
    <w:rsid w:val="000C5A60"/>
    <w:rsid w:val="000C7E81"/>
    <w:rsid w:val="000D307F"/>
    <w:rsid w:val="000E2588"/>
    <w:rsid w:val="000E7D6A"/>
    <w:rsid w:val="00100E96"/>
    <w:rsid w:val="00106256"/>
    <w:rsid w:val="00106F3A"/>
    <w:rsid w:val="00111446"/>
    <w:rsid w:val="00112360"/>
    <w:rsid w:val="00115448"/>
    <w:rsid w:val="00120225"/>
    <w:rsid w:val="001223BA"/>
    <w:rsid w:val="001236E3"/>
    <w:rsid w:val="00133948"/>
    <w:rsid w:val="00136FE0"/>
    <w:rsid w:val="00140B02"/>
    <w:rsid w:val="00143766"/>
    <w:rsid w:val="0014420F"/>
    <w:rsid w:val="0015708C"/>
    <w:rsid w:val="00160EB4"/>
    <w:rsid w:val="001612EF"/>
    <w:rsid w:val="0016160B"/>
    <w:rsid w:val="001655D9"/>
    <w:rsid w:val="00167C6B"/>
    <w:rsid w:val="001752F5"/>
    <w:rsid w:val="0018205D"/>
    <w:rsid w:val="00182D0B"/>
    <w:rsid w:val="001910B2"/>
    <w:rsid w:val="00194CDC"/>
    <w:rsid w:val="001A7B23"/>
    <w:rsid w:val="001B196F"/>
    <w:rsid w:val="001B27D3"/>
    <w:rsid w:val="001B5EAE"/>
    <w:rsid w:val="001B796A"/>
    <w:rsid w:val="001C22D6"/>
    <w:rsid w:val="001C40E4"/>
    <w:rsid w:val="001D0887"/>
    <w:rsid w:val="001D1728"/>
    <w:rsid w:val="001D1D08"/>
    <w:rsid w:val="001D4D67"/>
    <w:rsid w:val="001D5E39"/>
    <w:rsid w:val="001E03A0"/>
    <w:rsid w:val="001E4FDF"/>
    <w:rsid w:val="001E6650"/>
    <w:rsid w:val="001E6BF0"/>
    <w:rsid w:val="001E7CE3"/>
    <w:rsid w:val="00202661"/>
    <w:rsid w:val="002233BB"/>
    <w:rsid w:val="00226DAF"/>
    <w:rsid w:val="00230457"/>
    <w:rsid w:val="00250CAA"/>
    <w:rsid w:val="00257E37"/>
    <w:rsid w:val="002615F9"/>
    <w:rsid w:val="00262F8D"/>
    <w:rsid w:val="00267367"/>
    <w:rsid w:val="00271036"/>
    <w:rsid w:val="00274248"/>
    <w:rsid w:val="00275FB2"/>
    <w:rsid w:val="002A3998"/>
    <w:rsid w:val="002B1A13"/>
    <w:rsid w:val="002B1A1B"/>
    <w:rsid w:val="002B5F3A"/>
    <w:rsid w:val="002B60A1"/>
    <w:rsid w:val="002C2113"/>
    <w:rsid w:val="002C21DF"/>
    <w:rsid w:val="002C670D"/>
    <w:rsid w:val="002D6868"/>
    <w:rsid w:val="002E2C7F"/>
    <w:rsid w:val="002E3C8F"/>
    <w:rsid w:val="002F5E28"/>
    <w:rsid w:val="00300739"/>
    <w:rsid w:val="003023B8"/>
    <w:rsid w:val="00310054"/>
    <w:rsid w:val="00314646"/>
    <w:rsid w:val="0031523E"/>
    <w:rsid w:val="00316CDC"/>
    <w:rsid w:val="0032231E"/>
    <w:rsid w:val="003232CC"/>
    <w:rsid w:val="00324279"/>
    <w:rsid w:val="00325D2D"/>
    <w:rsid w:val="003315C2"/>
    <w:rsid w:val="00332EE3"/>
    <w:rsid w:val="00333879"/>
    <w:rsid w:val="00340ABB"/>
    <w:rsid w:val="00341EA5"/>
    <w:rsid w:val="003454CC"/>
    <w:rsid w:val="003518A8"/>
    <w:rsid w:val="00352DDD"/>
    <w:rsid w:val="003655F2"/>
    <w:rsid w:val="00366C80"/>
    <w:rsid w:val="00390AFE"/>
    <w:rsid w:val="00391C03"/>
    <w:rsid w:val="003A12F8"/>
    <w:rsid w:val="003A2D78"/>
    <w:rsid w:val="003A3CEC"/>
    <w:rsid w:val="003A5DCC"/>
    <w:rsid w:val="003A6594"/>
    <w:rsid w:val="003B2BF4"/>
    <w:rsid w:val="003B4885"/>
    <w:rsid w:val="003B488F"/>
    <w:rsid w:val="003C06F1"/>
    <w:rsid w:val="003C4E57"/>
    <w:rsid w:val="003D0B16"/>
    <w:rsid w:val="003D33A6"/>
    <w:rsid w:val="003D6193"/>
    <w:rsid w:val="003D6D9F"/>
    <w:rsid w:val="003E0C43"/>
    <w:rsid w:val="003E12DF"/>
    <w:rsid w:val="003E348F"/>
    <w:rsid w:val="003E51F3"/>
    <w:rsid w:val="003F07A4"/>
    <w:rsid w:val="003F3B96"/>
    <w:rsid w:val="003F5DA9"/>
    <w:rsid w:val="003F6402"/>
    <w:rsid w:val="003F650E"/>
    <w:rsid w:val="00400760"/>
    <w:rsid w:val="00402AC1"/>
    <w:rsid w:val="00402F11"/>
    <w:rsid w:val="004036D6"/>
    <w:rsid w:val="00404429"/>
    <w:rsid w:val="00407264"/>
    <w:rsid w:val="00410EE7"/>
    <w:rsid w:val="00422A28"/>
    <w:rsid w:val="00436A00"/>
    <w:rsid w:val="00436AC6"/>
    <w:rsid w:val="0044354A"/>
    <w:rsid w:val="0045093D"/>
    <w:rsid w:val="00453FF6"/>
    <w:rsid w:val="004546A9"/>
    <w:rsid w:val="004608F4"/>
    <w:rsid w:val="00465EF7"/>
    <w:rsid w:val="00465FDC"/>
    <w:rsid w:val="00473188"/>
    <w:rsid w:val="00473689"/>
    <w:rsid w:val="00477417"/>
    <w:rsid w:val="00477763"/>
    <w:rsid w:val="00492167"/>
    <w:rsid w:val="00496EAA"/>
    <w:rsid w:val="00497D09"/>
    <w:rsid w:val="004A1D90"/>
    <w:rsid w:val="004A26F7"/>
    <w:rsid w:val="004A2DA5"/>
    <w:rsid w:val="004A6501"/>
    <w:rsid w:val="004A750F"/>
    <w:rsid w:val="004B0990"/>
    <w:rsid w:val="004C42D5"/>
    <w:rsid w:val="004D339C"/>
    <w:rsid w:val="004D56CE"/>
    <w:rsid w:val="004E43AA"/>
    <w:rsid w:val="004E5A92"/>
    <w:rsid w:val="004E7AA4"/>
    <w:rsid w:val="004F0D32"/>
    <w:rsid w:val="004F0E91"/>
    <w:rsid w:val="004F1028"/>
    <w:rsid w:val="004F6AD4"/>
    <w:rsid w:val="00500DFD"/>
    <w:rsid w:val="0050212A"/>
    <w:rsid w:val="0050792A"/>
    <w:rsid w:val="005103D3"/>
    <w:rsid w:val="005115C1"/>
    <w:rsid w:val="00512998"/>
    <w:rsid w:val="00514362"/>
    <w:rsid w:val="005154A6"/>
    <w:rsid w:val="00517F2F"/>
    <w:rsid w:val="005216B7"/>
    <w:rsid w:val="005321D2"/>
    <w:rsid w:val="00534551"/>
    <w:rsid w:val="00547C5E"/>
    <w:rsid w:val="005510BE"/>
    <w:rsid w:val="0055221B"/>
    <w:rsid w:val="00561E5D"/>
    <w:rsid w:val="005723D1"/>
    <w:rsid w:val="00575162"/>
    <w:rsid w:val="00575904"/>
    <w:rsid w:val="00577225"/>
    <w:rsid w:val="0058264E"/>
    <w:rsid w:val="00582736"/>
    <w:rsid w:val="00583F3D"/>
    <w:rsid w:val="00584CD3"/>
    <w:rsid w:val="00584DE2"/>
    <w:rsid w:val="00585ADE"/>
    <w:rsid w:val="00596288"/>
    <w:rsid w:val="005A02B9"/>
    <w:rsid w:val="005A1418"/>
    <w:rsid w:val="005A3E6D"/>
    <w:rsid w:val="005A4960"/>
    <w:rsid w:val="005A6A6B"/>
    <w:rsid w:val="005B1C95"/>
    <w:rsid w:val="005B49E2"/>
    <w:rsid w:val="005B716D"/>
    <w:rsid w:val="005C05BF"/>
    <w:rsid w:val="005C4BCD"/>
    <w:rsid w:val="005D0451"/>
    <w:rsid w:val="005D45F4"/>
    <w:rsid w:val="005D63D4"/>
    <w:rsid w:val="005E29FF"/>
    <w:rsid w:val="005E3ADB"/>
    <w:rsid w:val="005F4298"/>
    <w:rsid w:val="005F5DB9"/>
    <w:rsid w:val="006041B0"/>
    <w:rsid w:val="00604BF8"/>
    <w:rsid w:val="0060624E"/>
    <w:rsid w:val="00617B59"/>
    <w:rsid w:val="00620216"/>
    <w:rsid w:val="00620479"/>
    <w:rsid w:val="00622798"/>
    <w:rsid w:val="00624689"/>
    <w:rsid w:val="00633074"/>
    <w:rsid w:val="0064129F"/>
    <w:rsid w:val="00641EB8"/>
    <w:rsid w:val="0065034F"/>
    <w:rsid w:val="00651C6D"/>
    <w:rsid w:val="0065215D"/>
    <w:rsid w:val="0065562D"/>
    <w:rsid w:val="006627F8"/>
    <w:rsid w:val="0066640A"/>
    <w:rsid w:val="006667D0"/>
    <w:rsid w:val="006676B2"/>
    <w:rsid w:val="006743A4"/>
    <w:rsid w:val="006744EE"/>
    <w:rsid w:val="006856C4"/>
    <w:rsid w:val="00685DCE"/>
    <w:rsid w:val="006873E2"/>
    <w:rsid w:val="006875CA"/>
    <w:rsid w:val="006916E5"/>
    <w:rsid w:val="00695B00"/>
    <w:rsid w:val="0069681D"/>
    <w:rsid w:val="00697903"/>
    <w:rsid w:val="006A1350"/>
    <w:rsid w:val="006A2133"/>
    <w:rsid w:val="006A248D"/>
    <w:rsid w:val="006A2758"/>
    <w:rsid w:val="006B39D0"/>
    <w:rsid w:val="006C2055"/>
    <w:rsid w:val="006C5C0B"/>
    <w:rsid w:val="006C6127"/>
    <w:rsid w:val="006D7063"/>
    <w:rsid w:val="006E3295"/>
    <w:rsid w:val="006E5ACF"/>
    <w:rsid w:val="006E704E"/>
    <w:rsid w:val="006F3EE7"/>
    <w:rsid w:val="006F441A"/>
    <w:rsid w:val="006F545A"/>
    <w:rsid w:val="00702286"/>
    <w:rsid w:val="0070702D"/>
    <w:rsid w:val="0071479F"/>
    <w:rsid w:val="0071689A"/>
    <w:rsid w:val="00720E77"/>
    <w:rsid w:val="007210E4"/>
    <w:rsid w:val="00721682"/>
    <w:rsid w:val="00721EE4"/>
    <w:rsid w:val="007220CC"/>
    <w:rsid w:val="007258D8"/>
    <w:rsid w:val="00730D78"/>
    <w:rsid w:val="00733FEB"/>
    <w:rsid w:val="00736ED6"/>
    <w:rsid w:val="0073789C"/>
    <w:rsid w:val="0074463D"/>
    <w:rsid w:val="00744640"/>
    <w:rsid w:val="00750D48"/>
    <w:rsid w:val="00757D84"/>
    <w:rsid w:val="007616C0"/>
    <w:rsid w:val="0076218A"/>
    <w:rsid w:val="007709F3"/>
    <w:rsid w:val="00773AB5"/>
    <w:rsid w:val="00774322"/>
    <w:rsid w:val="00775116"/>
    <w:rsid w:val="007811E0"/>
    <w:rsid w:val="00783370"/>
    <w:rsid w:val="0079479E"/>
    <w:rsid w:val="007A44F5"/>
    <w:rsid w:val="007A4AB9"/>
    <w:rsid w:val="007A55EE"/>
    <w:rsid w:val="007B6449"/>
    <w:rsid w:val="007C1C46"/>
    <w:rsid w:val="007C2C6C"/>
    <w:rsid w:val="007D539B"/>
    <w:rsid w:val="007E44A3"/>
    <w:rsid w:val="007E5D4F"/>
    <w:rsid w:val="007E66D3"/>
    <w:rsid w:val="007F398F"/>
    <w:rsid w:val="007F6AD4"/>
    <w:rsid w:val="00804F79"/>
    <w:rsid w:val="00806A5C"/>
    <w:rsid w:val="00806C6A"/>
    <w:rsid w:val="008071FA"/>
    <w:rsid w:val="00821955"/>
    <w:rsid w:val="00830519"/>
    <w:rsid w:val="00832254"/>
    <w:rsid w:val="00833405"/>
    <w:rsid w:val="008376EA"/>
    <w:rsid w:val="008468CA"/>
    <w:rsid w:val="00847C53"/>
    <w:rsid w:val="00853CAD"/>
    <w:rsid w:val="008549D3"/>
    <w:rsid w:val="00856C6B"/>
    <w:rsid w:val="00857AC7"/>
    <w:rsid w:val="00861372"/>
    <w:rsid w:val="00861E95"/>
    <w:rsid w:val="00861F6B"/>
    <w:rsid w:val="008630E2"/>
    <w:rsid w:val="008719BE"/>
    <w:rsid w:val="00875404"/>
    <w:rsid w:val="00884BC7"/>
    <w:rsid w:val="00887E7A"/>
    <w:rsid w:val="00892392"/>
    <w:rsid w:val="00896882"/>
    <w:rsid w:val="00896F78"/>
    <w:rsid w:val="008A2E69"/>
    <w:rsid w:val="008A57FD"/>
    <w:rsid w:val="008B3927"/>
    <w:rsid w:val="008B42B7"/>
    <w:rsid w:val="008B5A80"/>
    <w:rsid w:val="008C49C6"/>
    <w:rsid w:val="008C4A4C"/>
    <w:rsid w:val="008C57BF"/>
    <w:rsid w:val="008C6174"/>
    <w:rsid w:val="008C77CC"/>
    <w:rsid w:val="008D32DF"/>
    <w:rsid w:val="008D5A70"/>
    <w:rsid w:val="008D61AE"/>
    <w:rsid w:val="008D6479"/>
    <w:rsid w:val="008D6D9F"/>
    <w:rsid w:val="008D7265"/>
    <w:rsid w:val="008D79CD"/>
    <w:rsid w:val="008E3C24"/>
    <w:rsid w:val="008E4BDB"/>
    <w:rsid w:val="008F03BE"/>
    <w:rsid w:val="009024DA"/>
    <w:rsid w:val="00904991"/>
    <w:rsid w:val="00910068"/>
    <w:rsid w:val="009100CF"/>
    <w:rsid w:val="00921C41"/>
    <w:rsid w:val="0092293A"/>
    <w:rsid w:val="00927DA8"/>
    <w:rsid w:val="0093376F"/>
    <w:rsid w:val="00937AEE"/>
    <w:rsid w:val="009425EC"/>
    <w:rsid w:val="00952F87"/>
    <w:rsid w:val="00954430"/>
    <w:rsid w:val="00956657"/>
    <w:rsid w:val="009642D9"/>
    <w:rsid w:val="009644A3"/>
    <w:rsid w:val="00966C47"/>
    <w:rsid w:val="009700D6"/>
    <w:rsid w:val="00971431"/>
    <w:rsid w:val="00971994"/>
    <w:rsid w:val="009722FB"/>
    <w:rsid w:val="00986A49"/>
    <w:rsid w:val="009873F5"/>
    <w:rsid w:val="00996B89"/>
    <w:rsid w:val="00997532"/>
    <w:rsid w:val="009A194A"/>
    <w:rsid w:val="009A39B0"/>
    <w:rsid w:val="009A69E4"/>
    <w:rsid w:val="009B23EA"/>
    <w:rsid w:val="009B64D1"/>
    <w:rsid w:val="009C0D51"/>
    <w:rsid w:val="009C5F8E"/>
    <w:rsid w:val="009D257F"/>
    <w:rsid w:val="009D37A1"/>
    <w:rsid w:val="009D75FF"/>
    <w:rsid w:val="009E7BDF"/>
    <w:rsid w:val="009F1143"/>
    <w:rsid w:val="009F2313"/>
    <w:rsid w:val="009F599E"/>
    <w:rsid w:val="00A04435"/>
    <w:rsid w:val="00A057B6"/>
    <w:rsid w:val="00A07A1C"/>
    <w:rsid w:val="00A07ACA"/>
    <w:rsid w:val="00A1285F"/>
    <w:rsid w:val="00A12C45"/>
    <w:rsid w:val="00A12DA0"/>
    <w:rsid w:val="00A15D4C"/>
    <w:rsid w:val="00A1707A"/>
    <w:rsid w:val="00A25FB6"/>
    <w:rsid w:val="00A27D8F"/>
    <w:rsid w:val="00A31083"/>
    <w:rsid w:val="00A34124"/>
    <w:rsid w:val="00A34370"/>
    <w:rsid w:val="00A4460C"/>
    <w:rsid w:val="00A44A9B"/>
    <w:rsid w:val="00A53751"/>
    <w:rsid w:val="00A53DB9"/>
    <w:rsid w:val="00A56DFE"/>
    <w:rsid w:val="00A63261"/>
    <w:rsid w:val="00A63E5F"/>
    <w:rsid w:val="00A64523"/>
    <w:rsid w:val="00A858F8"/>
    <w:rsid w:val="00A91AE8"/>
    <w:rsid w:val="00A960BE"/>
    <w:rsid w:val="00AA06A3"/>
    <w:rsid w:val="00AA28C4"/>
    <w:rsid w:val="00AA2AED"/>
    <w:rsid w:val="00AA4EBE"/>
    <w:rsid w:val="00AA6FEC"/>
    <w:rsid w:val="00AB69CD"/>
    <w:rsid w:val="00AC0DD7"/>
    <w:rsid w:val="00AC12F5"/>
    <w:rsid w:val="00AC2608"/>
    <w:rsid w:val="00AC3810"/>
    <w:rsid w:val="00AD49D5"/>
    <w:rsid w:val="00AD5C1C"/>
    <w:rsid w:val="00AD61E3"/>
    <w:rsid w:val="00AE09BF"/>
    <w:rsid w:val="00AE0A26"/>
    <w:rsid w:val="00AE2B50"/>
    <w:rsid w:val="00AF4110"/>
    <w:rsid w:val="00AF4E8A"/>
    <w:rsid w:val="00AF79A5"/>
    <w:rsid w:val="00B0078B"/>
    <w:rsid w:val="00B018F7"/>
    <w:rsid w:val="00B051CF"/>
    <w:rsid w:val="00B059EE"/>
    <w:rsid w:val="00B07A49"/>
    <w:rsid w:val="00B13C78"/>
    <w:rsid w:val="00B239D7"/>
    <w:rsid w:val="00B27D6F"/>
    <w:rsid w:val="00B27E5B"/>
    <w:rsid w:val="00B32D72"/>
    <w:rsid w:val="00B32D83"/>
    <w:rsid w:val="00B33017"/>
    <w:rsid w:val="00B33FCD"/>
    <w:rsid w:val="00B34FB5"/>
    <w:rsid w:val="00B35A02"/>
    <w:rsid w:val="00B438DA"/>
    <w:rsid w:val="00B43903"/>
    <w:rsid w:val="00B477AD"/>
    <w:rsid w:val="00B6780D"/>
    <w:rsid w:val="00B7084B"/>
    <w:rsid w:val="00B70BFC"/>
    <w:rsid w:val="00B77E2D"/>
    <w:rsid w:val="00B87E9B"/>
    <w:rsid w:val="00B94A36"/>
    <w:rsid w:val="00B97753"/>
    <w:rsid w:val="00BA1421"/>
    <w:rsid w:val="00BA56CA"/>
    <w:rsid w:val="00BB09BB"/>
    <w:rsid w:val="00BB6CC5"/>
    <w:rsid w:val="00BC200F"/>
    <w:rsid w:val="00BC2A7C"/>
    <w:rsid w:val="00BC5DEB"/>
    <w:rsid w:val="00BC7D3B"/>
    <w:rsid w:val="00BE20BC"/>
    <w:rsid w:val="00BE2932"/>
    <w:rsid w:val="00BE4DD4"/>
    <w:rsid w:val="00BE7D1E"/>
    <w:rsid w:val="00BF2810"/>
    <w:rsid w:val="00BF6CC2"/>
    <w:rsid w:val="00C009AE"/>
    <w:rsid w:val="00C03A8D"/>
    <w:rsid w:val="00C04EDE"/>
    <w:rsid w:val="00C124FE"/>
    <w:rsid w:val="00C125AD"/>
    <w:rsid w:val="00C13A8D"/>
    <w:rsid w:val="00C140E4"/>
    <w:rsid w:val="00C169CD"/>
    <w:rsid w:val="00C23BB0"/>
    <w:rsid w:val="00C27E46"/>
    <w:rsid w:val="00C35DC2"/>
    <w:rsid w:val="00C37BFD"/>
    <w:rsid w:val="00C413E0"/>
    <w:rsid w:val="00C43E7F"/>
    <w:rsid w:val="00C43EFE"/>
    <w:rsid w:val="00C45A76"/>
    <w:rsid w:val="00C51B7E"/>
    <w:rsid w:val="00C537D8"/>
    <w:rsid w:val="00C60568"/>
    <w:rsid w:val="00C64376"/>
    <w:rsid w:val="00C646CE"/>
    <w:rsid w:val="00C65180"/>
    <w:rsid w:val="00C7005E"/>
    <w:rsid w:val="00C80E90"/>
    <w:rsid w:val="00C825A2"/>
    <w:rsid w:val="00C82869"/>
    <w:rsid w:val="00C8503D"/>
    <w:rsid w:val="00C870D2"/>
    <w:rsid w:val="00CA22E9"/>
    <w:rsid w:val="00CA2B3D"/>
    <w:rsid w:val="00CA67D9"/>
    <w:rsid w:val="00CB1EC7"/>
    <w:rsid w:val="00CD2219"/>
    <w:rsid w:val="00CD3008"/>
    <w:rsid w:val="00CD71B8"/>
    <w:rsid w:val="00CD7B6C"/>
    <w:rsid w:val="00CE02CB"/>
    <w:rsid w:val="00CE0CFF"/>
    <w:rsid w:val="00CF2C34"/>
    <w:rsid w:val="00CF32A9"/>
    <w:rsid w:val="00CF5039"/>
    <w:rsid w:val="00CF7150"/>
    <w:rsid w:val="00D04D47"/>
    <w:rsid w:val="00D06B04"/>
    <w:rsid w:val="00D11D55"/>
    <w:rsid w:val="00D154C2"/>
    <w:rsid w:val="00D17B8B"/>
    <w:rsid w:val="00D274B2"/>
    <w:rsid w:val="00D3571A"/>
    <w:rsid w:val="00D43B93"/>
    <w:rsid w:val="00D72708"/>
    <w:rsid w:val="00D7275F"/>
    <w:rsid w:val="00D76C2A"/>
    <w:rsid w:val="00D777FB"/>
    <w:rsid w:val="00D82D9F"/>
    <w:rsid w:val="00D873A2"/>
    <w:rsid w:val="00D87D2D"/>
    <w:rsid w:val="00D91F88"/>
    <w:rsid w:val="00D9490D"/>
    <w:rsid w:val="00DA2BB9"/>
    <w:rsid w:val="00DA51A4"/>
    <w:rsid w:val="00DA547F"/>
    <w:rsid w:val="00DA67BE"/>
    <w:rsid w:val="00DB35B9"/>
    <w:rsid w:val="00DB4F07"/>
    <w:rsid w:val="00DB5829"/>
    <w:rsid w:val="00DC3881"/>
    <w:rsid w:val="00DD5CD4"/>
    <w:rsid w:val="00DD61A8"/>
    <w:rsid w:val="00DD7822"/>
    <w:rsid w:val="00DE4B19"/>
    <w:rsid w:val="00DE6937"/>
    <w:rsid w:val="00DF75CC"/>
    <w:rsid w:val="00DF7EDD"/>
    <w:rsid w:val="00E10369"/>
    <w:rsid w:val="00E12D06"/>
    <w:rsid w:val="00E142B3"/>
    <w:rsid w:val="00E14C4D"/>
    <w:rsid w:val="00E233B0"/>
    <w:rsid w:val="00E33200"/>
    <w:rsid w:val="00E37DFB"/>
    <w:rsid w:val="00E403EB"/>
    <w:rsid w:val="00E4061F"/>
    <w:rsid w:val="00E421AE"/>
    <w:rsid w:val="00E433CF"/>
    <w:rsid w:val="00E456E5"/>
    <w:rsid w:val="00E464A3"/>
    <w:rsid w:val="00E509D4"/>
    <w:rsid w:val="00E50AA2"/>
    <w:rsid w:val="00E512F9"/>
    <w:rsid w:val="00E55F50"/>
    <w:rsid w:val="00E57465"/>
    <w:rsid w:val="00E609AC"/>
    <w:rsid w:val="00E60D4D"/>
    <w:rsid w:val="00E65038"/>
    <w:rsid w:val="00E66458"/>
    <w:rsid w:val="00E6749F"/>
    <w:rsid w:val="00E74FD9"/>
    <w:rsid w:val="00E75308"/>
    <w:rsid w:val="00E754B9"/>
    <w:rsid w:val="00E76723"/>
    <w:rsid w:val="00E77737"/>
    <w:rsid w:val="00E81CB2"/>
    <w:rsid w:val="00E82077"/>
    <w:rsid w:val="00E877A7"/>
    <w:rsid w:val="00E91DA9"/>
    <w:rsid w:val="00E9686A"/>
    <w:rsid w:val="00EA1058"/>
    <w:rsid w:val="00EA2AA2"/>
    <w:rsid w:val="00EA3749"/>
    <w:rsid w:val="00EB1F7F"/>
    <w:rsid w:val="00EB558C"/>
    <w:rsid w:val="00EB67BC"/>
    <w:rsid w:val="00EC0DAB"/>
    <w:rsid w:val="00EC1EAA"/>
    <w:rsid w:val="00EC38C5"/>
    <w:rsid w:val="00ED2085"/>
    <w:rsid w:val="00ED21A2"/>
    <w:rsid w:val="00ED3631"/>
    <w:rsid w:val="00ED4009"/>
    <w:rsid w:val="00EE15F9"/>
    <w:rsid w:val="00EE52DA"/>
    <w:rsid w:val="00EE613E"/>
    <w:rsid w:val="00EF1A8B"/>
    <w:rsid w:val="00F028C1"/>
    <w:rsid w:val="00F10D49"/>
    <w:rsid w:val="00F16C41"/>
    <w:rsid w:val="00F170C0"/>
    <w:rsid w:val="00F17CBD"/>
    <w:rsid w:val="00F24C42"/>
    <w:rsid w:val="00F250CA"/>
    <w:rsid w:val="00F25459"/>
    <w:rsid w:val="00F26021"/>
    <w:rsid w:val="00F30D8C"/>
    <w:rsid w:val="00F32860"/>
    <w:rsid w:val="00F32D02"/>
    <w:rsid w:val="00F33DC8"/>
    <w:rsid w:val="00F374B1"/>
    <w:rsid w:val="00F40925"/>
    <w:rsid w:val="00F42AA1"/>
    <w:rsid w:val="00F45D5A"/>
    <w:rsid w:val="00F50798"/>
    <w:rsid w:val="00F54088"/>
    <w:rsid w:val="00F570E7"/>
    <w:rsid w:val="00F60891"/>
    <w:rsid w:val="00F61A7B"/>
    <w:rsid w:val="00F6234D"/>
    <w:rsid w:val="00F62415"/>
    <w:rsid w:val="00F64195"/>
    <w:rsid w:val="00F64FFD"/>
    <w:rsid w:val="00F653FB"/>
    <w:rsid w:val="00F758E3"/>
    <w:rsid w:val="00F75E40"/>
    <w:rsid w:val="00F878D1"/>
    <w:rsid w:val="00F91788"/>
    <w:rsid w:val="00F930D6"/>
    <w:rsid w:val="00F946DC"/>
    <w:rsid w:val="00F94E64"/>
    <w:rsid w:val="00FA021C"/>
    <w:rsid w:val="00FA080D"/>
    <w:rsid w:val="00FA0C94"/>
    <w:rsid w:val="00FA69D3"/>
    <w:rsid w:val="00FB178A"/>
    <w:rsid w:val="00FB7793"/>
    <w:rsid w:val="00FC4673"/>
    <w:rsid w:val="00FC78EC"/>
    <w:rsid w:val="00FD089A"/>
    <w:rsid w:val="00FD251D"/>
    <w:rsid w:val="00FE3234"/>
    <w:rsid w:val="00FE5349"/>
    <w:rsid w:val="00FE6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1213B"/>
  <w15:docId w15:val="{4D9E20BA-33BF-4E79-B38A-A1534687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76B2"/>
    <w:pPr>
      <w:spacing w:before="120" w:after="320" w:line="360" w:lineRule="auto"/>
      <w:jc w:val="both"/>
    </w:pPr>
    <w:rPr>
      <w:rFonts w:ascii="Arial" w:hAnsi="Arial"/>
      <w:sz w:val="24"/>
    </w:rPr>
  </w:style>
  <w:style w:type="paragraph" w:styleId="Heading1">
    <w:name w:val="heading 1"/>
    <w:basedOn w:val="Normal"/>
    <w:next w:val="Normal"/>
    <w:link w:val="Heading1Char"/>
    <w:uiPriority w:val="9"/>
    <w:qFormat/>
    <w:rsid w:val="00CB1EC7"/>
    <w:pPr>
      <w:keepNext/>
      <w:keepLines/>
      <w:pageBreakBefore/>
      <w:numPr>
        <w:numId w:val="37"/>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24279"/>
    <w:pPr>
      <w:keepNext/>
      <w:keepLines/>
      <w:numPr>
        <w:ilvl w:val="1"/>
        <w:numId w:val="37"/>
      </w:numPr>
      <w:spacing w:before="200" w:after="0"/>
      <w:ind w:left="576"/>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24279"/>
    <w:pPr>
      <w:keepNext/>
      <w:keepLines/>
      <w:numPr>
        <w:ilvl w:val="2"/>
        <w:numId w:val="37"/>
      </w:numPr>
      <w:spacing w:before="200" w:after="0"/>
      <w:outlineLvl w:val="2"/>
    </w:pPr>
    <w:rPr>
      <w:rFonts w:asciiTheme="majorHAnsi" w:eastAsiaTheme="majorEastAsia" w:hAnsiTheme="majorHAnsi" w:cstheme="majorBidi"/>
      <w:b/>
      <w:bCs/>
      <w:color w:val="4F81BD" w:themeColor="accent1"/>
      <w:sz w:val="28"/>
    </w:rPr>
  </w:style>
  <w:style w:type="paragraph" w:styleId="Heading4">
    <w:name w:val="heading 4"/>
    <w:basedOn w:val="Normal"/>
    <w:next w:val="Normal"/>
    <w:link w:val="Heading4Char"/>
    <w:uiPriority w:val="9"/>
    <w:unhideWhenUsed/>
    <w:qFormat/>
    <w:rsid w:val="00324279"/>
    <w:pPr>
      <w:keepNext/>
      <w:keepLines/>
      <w:numPr>
        <w:ilvl w:val="3"/>
        <w:numId w:val="3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84DE2"/>
    <w:pPr>
      <w:keepNext/>
      <w:keepLines/>
      <w:numPr>
        <w:ilvl w:val="4"/>
        <w:numId w:val="3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D6868"/>
    <w:pPr>
      <w:keepNext/>
      <w:keepLines/>
      <w:numPr>
        <w:ilvl w:val="5"/>
        <w:numId w:val="3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D6868"/>
    <w:pPr>
      <w:keepNext/>
      <w:keepLines/>
      <w:numPr>
        <w:ilvl w:val="6"/>
        <w:numId w:val="3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D6868"/>
    <w:pPr>
      <w:keepNext/>
      <w:keepLines/>
      <w:numPr>
        <w:ilvl w:val="7"/>
        <w:numId w:val="3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D6868"/>
    <w:pPr>
      <w:keepNext/>
      <w:keepLines/>
      <w:numPr>
        <w:ilvl w:val="8"/>
        <w:numId w:val="3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F2F"/>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2C21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113"/>
    <w:rPr>
      <w:rFonts w:ascii="Tahoma" w:hAnsi="Tahoma" w:cs="Tahoma"/>
      <w:sz w:val="16"/>
      <w:szCs w:val="16"/>
    </w:rPr>
  </w:style>
  <w:style w:type="character" w:customStyle="1" w:styleId="Heading2Char">
    <w:name w:val="Heading 2 Char"/>
    <w:basedOn w:val="DefaultParagraphFont"/>
    <w:link w:val="Heading2"/>
    <w:uiPriority w:val="9"/>
    <w:rsid w:val="005A6A6B"/>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3B2BF4"/>
    <w:pPr>
      <w:spacing w:before="0" w:after="200" w:line="240" w:lineRule="auto"/>
      <w:jc w:val="center"/>
    </w:pPr>
    <w:rPr>
      <w:b/>
      <w:bCs/>
      <w:color w:val="4F81BD" w:themeColor="accent1"/>
      <w:sz w:val="18"/>
      <w:szCs w:val="18"/>
    </w:rPr>
  </w:style>
  <w:style w:type="paragraph" w:styleId="ListParagraph">
    <w:name w:val="List Paragraph"/>
    <w:basedOn w:val="Normal"/>
    <w:uiPriority w:val="34"/>
    <w:qFormat/>
    <w:rsid w:val="00E33200"/>
    <w:pPr>
      <w:ind w:left="720"/>
      <w:contextualSpacing/>
    </w:pPr>
  </w:style>
  <w:style w:type="paragraph" w:styleId="TOCHeading">
    <w:name w:val="TOC Heading"/>
    <w:basedOn w:val="Heading1"/>
    <w:next w:val="Normal"/>
    <w:uiPriority w:val="39"/>
    <w:unhideWhenUsed/>
    <w:qFormat/>
    <w:rsid w:val="00E37DFB"/>
    <w:pPr>
      <w:spacing w:line="276" w:lineRule="auto"/>
      <w:outlineLvl w:val="9"/>
    </w:pPr>
  </w:style>
  <w:style w:type="paragraph" w:styleId="TOC1">
    <w:name w:val="toc 1"/>
    <w:basedOn w:val="Normal"/>
    <w:next w:val="Normal"/>
    <w:autoRedefine/>
    <w:uiPriority w:val="39"/>
    <w:unhideWhenUsed/>
    <w:rsid w:val="00CD2219"/>
    <w:pPr>
      <w:tabs>
        <w:tab w:val="right" w:leader="dot" w:pos="9350"/>
      </w:tabs>
      <w:spacing w:after="100"/>
    </w:pPr>
  </w:style>
  <w:style w:type="paragraph" w:styleId="TOC2">
    <w:name w:val="toc 2"/>
    <w:basedOn w:val="Normal"/>
    <w:next w:val="Normal"/>
    <w:autoRedefine/>
    <w:uiPriority w:val="39"/>
    <w:unhideWhenUsed/>
    <w:rsid w:val="00622798"/>
    <w:pPr>
      <w:tabs>
        <w:tab w:val="left" w:pos="880"/>
        <w:tab w:val="right" w:leader="dot" w:pos="9350"/>
      </w:tabs>
      <w:spacing w:before="0" w:after="0" w:line="240" w:lineRule="auto"/>
      <w:ind w:left="245"/>
    </w:pPr>
  </w:style>
  <w:style w:type="character" w:styleId="Hyperlink">
    <w:name w:val="Hyperlink"/>
    <w:basedOn w:val="DefaultParagraphFont"/>
    <w:uiPriority w:val="99"/>
    <w:unhideWhenUsed/>
    <w:rsid w:val="00E37DFB"/>
    <w:rPr>
      <w:color w:val="0000FF" w:themeColor="hyperlink"/>
      <w:u w:val="single"/>
    </w:rPr>
  </w:style>
  <w:style w:type="paragraph" w:styleId="TableofFigures">
    <w:name w:val="table of figures"/>
    <w:basedOn w:val="Normal"/>
    <w:next w:val="Normal"/>
    <w:uiPriority w:val="99"/>
    <w:unhideWhenUsed/>
    <w:rsid w:val="00E37DFB"/>
    <w:pPr>
      <w:spacing w:after="0"/>
    </w:pPr>
  </w:style>
  <w:style w:type="character" w:customStyle="1" w:styleId="Heading3Char">
    <w:name w:val="Heading 3 Char"/>
    <w:basedOn w:val="DefaultParagraphFont"/>
    <w:link w:val="Heading3"/>
    <w:uiPriority w:val="9"/>
    <w:rsid w:val="009F599E"/>
    <w:rPr>
      <w:rFonts w:asciiTheme="majorHAnsi" w:eastAsiaTheme="majorEastAsia" w:hAnsiTheme="majorHAnsi" w:cstheme="majorBidi"/>
      <w:b/>
      <w:bCs/>
      <w:color w:val="4F81BD" w:themeColor="accent1"/>
      <w:sz w:val="28"/>
    </w:rPr>
  </w:style>
  <w:style w:type="character" w:styleId="CommentReference">
    <w:name w:val="annotation reference"/>
    <w:basedOn w:val="DefaultParagraphFont"/>
    <w:uiPriority w:val="99"/>
    <w:semiHidden/>
    <w:unhideWhenUsed/>
    <w:rsid w:val="00AD49D5"/>
    <w:rPr>
      <w:sz w:val="16"/>
      <w:szCs w:val="16"/>
    </w:rPr>
  </w:style>
  <w:style w:type="paragraph" w:styleId="CommentText">
    <w:name w:val="annotation text"/>
    <w:basedOn w:val="Normal"/>
    <w:link w:val="CommentTextChar"/>
    <w:uiPriority w:val="99"/>
    <w:semiHidden/>
    <w:unhideWhenUsed/>
    <w:rsid w:val="00AD49D5"/>
    <w:pPr>
      <w:spacing w:line="240" w:lineRule="auto"/>
    </w:pPr>
    <w:rPr>
      <w:sz w:val="20"/>
      <w:szCs w:val="20"/>
    </w:rPr>
  </w:style>
  <w:style w:type="character" w:customStyle="1" w:styleId="CommentTextChar">
    <w:name w:val="Comment Text Char"/>
    <w:basedOn w:val="DefaultParagraphFont"/>
    <w:link w:val="CommentText"/>
    <w:uiPriority w:val="99"/>
    <w:semiHidden/>
    <w:rsid w:val="00AD49D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D49D5"/>
    <w:rPr>
      <w:b/>
      <w:bCs/>
    </w:rPr>
  </w:style>
  <w:style w:type="character" w:customStyle="1" w:styleId="CommentSubjectChar">
    <w:name w:val="Comment Subject Char"/>
    <w:basedOn w:val="CommentTextChar"/>
    <w:link w:val="CommentSubject"/>
    <w:uiPriority w:val="99"/>
    <w:semiHidden/>
    <w:rsid w:val="00AD49D5"/>
    <w:rPr>
      <w:rFonts w:ascii="Arial" w:hAnsi="Arial"/>
      <w:b/>
      <w:bCs/>
      <w:sz w:val="20"/>
      <w:szCs w:val="20"/>
    </w:rPr>
  </w:style>
  <w:style w:type="paragraph" w:styleId="TOC3">
    <w:name w:val="toc 3"/>
    <w:basedOn w:val="Normal"/>
    <w:next w:val="Normal"/>
    <w:autoRedefine/>
    <w:uiPriority w:val="39"/>
    <w:unhideWhenUsed/>
    <w:rsid w:val="00050C63"/>
    <w:pPr>
      <w:spacing w:after="100"/>
      <w:ind w:left="480"/>
    </w:pPr>
  </w:style>
  <w:style w:type="table" w:styleId="TableGrid">
    <w:name w:val="Table Grid"/>
    <w:basedOn w:val="TableNormal"/>
    <w:uiPriority w:val="59"/>
    <w:rsid w:val="00FD251D"/>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6B39D0"/>
    <w:rPr>
      <w:rFonts w:asciiTheme="majorHAnsi" w:eastAsiaTheme="majorEastAsia" w:hAnsiTheme="majorHAnsi" w:cstheme="majorBidi"/>
      <w:b/>
      <w:bCs/>
      <w:i/>
      <w:iCs/>
      <w:color w:val="4F81BD" w:themeColor="accent1"/>
      <w:sz w:val="24"/>
    </w:rPr>
  </w:style>
  <w:style w:type="paragraph" w:styleId="FootnoteText">
    <w:name w:val="footnote text"/>
    <w:basedOn w:val="Normal"/>
    <w:link w:val="FootnoteTextChar"/>
    <w:uiPriority w:val="99"/>
    <w:semiHidden/>
    <w:unhideWhenUsed/>
    <w:rsid w:val="00C124FE"/>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C124FE"/>
    <w:rPr>
      <w:rFonts w:ascii="Arial" w:hAnsi="Arial"/>
      <w:sz w:val="20"/>
      <w:szCs w:val="20"/>
    </w:rPr>
  </w:style>
  <w:style w:type="character" w:styleId="FootnoteReference">
    <w:name w:val="footnote reference"/>
    <w:basedOn w:val="DefaultParagraphFont"/>
    <w:uiPriority w:val="99"/>
    <w:semiHidden/>
    <w:unhideWhenUsed/>
    <w:rsid w:val="00C124FE"/>
    <w:rPr>
      <w:vertAlign w:val="superscript"/>
    </w:rPr>
  </w:style>
  <w:style w:type="paragraph" w:styleId="Header">
    <w:name w:val="header"/>
    <w:basedOn w:val="Normal"/>
    <w:link w:val="HeaderChar"/>
    <w:uiPriority w:val="99"/>
    <w:unhideWhenUsed/>
    <w:rsid w:val="00861F6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61F6B"/>
    <w:rPr>
      <w:rFonts w:ascii="Arial" w:hAnsi="Arial"/>
      <w:sz w:val="24"/>
    </w:rPr>
  </w:style>
  <w:style w:type="paragraph" w:styleId="Footer">
    <w:name w:val="footer"/>
    <w:basedOn w:val="Normal"/>
    <w:link w:val="FooterChar"/>
    <w:uiPriority w:val="99"/>
    <w:unhideWhenUsed/>
    <w:rsid w:val="00861F6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61F6B"/>
    <w:rPr>
      <w:rFonts w:ascii="Arial" w:hAnsi="Arial"/>
      <w:sz w:val="24"/>
    </w:rPr>
  </w:style>
  <w:style w:type="character" w:styleId="FollowedHyperlink">
    <w:name w:val="FollowedHyperlink"/>
    <w:basedOn w:val="DefaultParagraphFont"/>
    <w:uiPriority w:val="99"/>
    <w:semiHidden/>
    <w:unhideWhenUsed/>
    <w:rsid w:val="00DA2BB9"/>
    <w:rPr>
      <w:color w:val="800080" w:themeColor="followedHyperlink"/>
      <w:u w:val="single"/>
    </w:rPr>
  </w:style>
  <w:style w:type="character" w:customStyle="1" w:styleId="Heading5Char">
    <w:name w:val="Heading 5 Char"/>
    <w:basedOn w:val="DefaultParagraphFont"/>
    <w:link w:val="Heading5"/>
    <w:uiPriority w:val="9"/>
    <w:semiHidden/>
    <w:rsid w:val="002D6868"/>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2D6868"/>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2D686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2D686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D6868"/>
    <w:rPr>
      <w:rFonts w:asciiTheme="majorHAnsi" w:eastAsiaTheme="majorEastAsia" w:hAnsiTheme="majorHAnsi" w:cstheme="majorBidi"/>
      <w:i/>
      <w:iCs/>
      <w:color w:val="404040" w:themeColor="text1" w:themeTint="BF"/>
      <w:sz w:val="20"/>
      <w:szCs w:val="20"/>
    </w:rPr>
  </w:style>
  <w:style w:type="table" w:styleId="LightList-Accent2">
    <w:name w:val="Light List Accent 2"/>
    <w:basedOn w:val="TableNormal"/>
    <w:uiPriority w:val="61"/>
    <w:rsid w:val="0071479F"/>
    <w:pPr>
      <w:spacing w:after="0" w:line="240" w:lineRule="auto"/>
    </w:pPr>
    <w:rPr>
      <w:rFonts w:eastAsiaTheme="minorEastAsia" w:cs="Times New Roman"/>
      <w:lang w:bidi="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NoSpacing">
    <w:name w:val="No Spacing"/>
    <w:link w:val="NoSpacingChar"/>
    <w:uiPriority w:val="1"/>
    <w:qFormat/>
    <w:rsid w:val="000B356C"/>
    <w:pPr>
      <w:spacing w:after="0" w:line="240" w:lineRule="auto"/>
    </w:pPr>
    <w:rPr>
      <w:rFonts w:eastAsiaTheme="minorEastAsia"/>
    </w:rPr>
  </w:style>
  <w:style w:type="character" w:customStyle="1" w:styleId="NoSpacingChar">
    <w:name w:val="No Spacing Char"/>
    <w:basedOn w:val="DefaultParagraphFont"/>
    <w:link w:val="NoSpacing"/>
    <w:uiPriority w:val="1"/>
    <w:rsid w:val="000B356C"/>
    <w:rPr>
      <w:rFonts w:eastAsiaTheme="minorEastAsia"/>
    </w:rPr>
  </w:style>
  <w:style w:type="paragraph" w:styleId="NormalWeb">
    <w:name w:val="Normal (Web)"/>
    <w:basedOn w:val="Normal"/>
    <w:uiPriority w:val="99"/>
    <w:semiHidden/>
    <w:unhideWhenUsed/>
    <w:rsid w:val="00160EB4"/>
    <w:pPr>
      <w:spacing w:before="100" w:beforeAutospacing="1" w:after="100" w:afterAutospacing="1" w:line="240" w:lineRule="auto"/>
      <w:jc w:val="left"/>
    </w:pPr>
    <w:rPr>
      <w:rFonts w:ascii="Times New Roman" w:eastAsiaTheme="minorEastAsia"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8121">
      <w:bodyDiv w:val="1"/>
      <w:marLeft w:val="0"/>
      <w:marRight w:val="0"/>
      <w:marTop w:val="0"/>
      <w:marBottom w:val="0"/>
      <w:divBdr>
        <w:top w:val="none" w:sz="0" w:space="0" w:color="auto"/>
        <w:left w:val="none" w:sz="0" w:space="0" w:color="auto"/>
        <w:bottom w:val="none" w:sz="0" w:space="0" w:color="auto"/>
        <w:right w:val="none" w:sz="0" w:space="0" w:color="auto"/>
      </w:divBdr>
    </w:div>
    <w:div w:id="318728291">
      <w:bodyDiv w:val="1"/>
      <w:marLeft w:val="0"/>
      <w:marRight w:val="0"/>
      <w:marTop w:val="0"/>
      <w:marBottom w:val="0"/>
      <w:divBdr>
        <w:top w:val="none" w:sz="0" w:space="0" w:color="auto"/>
        <w:left w:val="none" w:sz="0" w:space="0" w:color="auto"/>
        <w:bottom w:val="none" w:sz="0" w:space="0" w:color="auto"/>
        <w:right w:val="none" w:sz="0" w:space="0" w:color="auto"/>
      </w:divBdr>
    </w:div>
    <w:div w:id="386027609">
      <w:bodyDiv w:val="1"/>
      <w:marLeft w:val="0"/>
      <w:marRight w:val="0"/>
      <w:marTop w:val="0"/>
      <w:marBottom w:val="0"/>
      <w:divBdr>
        <w:top w:val="none" w:sz="0" w:space="0" w:color="auto"/>
        <w:left w:val="none" w:sz="0" w:space="0" w:color="auto"/>
        <w:bottom w:val="none" w:sz="0" w:space="0" w:color="auto"/>
        <w:right w:val="none" w:sz="0" w:space="0" w:color="auto"/>
      </w:divBdr>
    </w:div>
    <w:div w:id="849493466">
      <w:bodyDiv w:val="1"/>
      <w:marLeft w:val="0"/>
      <w:marRight w:val="0"/>
      <w:marTop w:val="0"/>
      <w:marBottom w:val="0"/>
      <w:divBdr>
        <w:top w:val="none" w:sz="0" w:space="0" w:color="auto"/>
        <w:left w:val="none" w:sz="0" w:space="0" w:color="auto"/>
        <w:bottom w:val="none" w:sz="0" w:space="0" w:color="auto"/>
        <w:right w:val="none" w:sz="0" w:space="0" w:color="auto"/>
      </w:divBdr>
    </w:div>
    <w:div w:id="116231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microsoft.com/office/2007/relationships/diagramDrawing" Target="diagrams/drawing1.xml"/><Relationship Id="rId26" Type="http://schemas.openxmlformats.org/officeDocument/2006/relationships/diagramColors" Target="diagrams/colors2.xml"/><Relationship Id="rId39"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chart" Target="charts/chart1.xml"/><Relationship Id="rId34" Type="http://schemas.openxmlformats.org/officeDocument/2006/relationships/image" Target="media/image15.png"/><Relationship Id="rId42" Type="http://schemas.openxmlformats.org/officeDocument/2006/relationships/chart" Target="charts/chart5.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diagramColors" Target="diagrams/colors1.xml"/><Relationship Id="rId25" Type="http://schemas.openxmlformats.org/officeDocument/2006/relationships/diagramQuickStyle" Target="diagrams/quickStyle2.xml"/><Relationship Id="rId33" Type="http://schemas.openxmlformats.org/officeDocument/2006/relationships/image" Target="media/image14.png"/><Relationship Id="rId38" Type="http://schemas.openxmlformats.org/officeDocument/2006/relationships/chart" Target="charts/chart3.xml"/><Relationship Id="rId46"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7.png"/><Relationship Id="rId29" Type="http://schemas.openxmlformats.org/officeDocument/2006/relationships/image" Target="media/image10.png"/><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diagramLayout" Target="diagrams/layout2.xml"/><Relationship Id="rId32" Type="http://schemas.openxmlformats.org/officeDocument/2006/relationships/image" Target="media/image13.png"/><Relationship Id="rId37" Type="http://schemas.openxmlformats.org/officeDocument/2006/relationships/chart" Target="charts/chart2.xml"/><Relationship Id="rId40" Type="http://schemas.openxmlformats.org/officeDocument/2006/relationships/chart" Target="charts/chart4.xm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diagramData" Target="diagrams/data2.xml"/><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image" Target="media/image8.png"/><Relationship Id="rId27" Type="http://schemas.microsoft.com/office/2007/relationships/diagramDrawing" Target="diagrams/drawing2.xm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eader" Target="header1.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martprocesses.ne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endri\ICT%20Solutions\customers\International%20Organizations\dldp\Modeli%20IOSSh\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endri\ICT%20Solutions\customers\International%20Organizations\dldp\Modeli%20IOSSh\implementime%20aktuale\statistik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ldp5\Desktop\sherbimet%20%20lezha%20vs%20shjkodra%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ldp5\Desktop\sherbimet%20%20lezha%20vs%20shjkodra%202.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dldp5\Desktop\sherbimet%20%20lezha%20vs%20shjkodra%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n-US"/>
              <a:t>Services  Mapped to FPT Funciton</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Sheet1!$C$4</c:f>
              <c:strCache>
                <c:ptCount val="1"/>
                <c:pt idx="0">
                  <c:v>Services</c:v>
                </c:pt>
              </c:strCache>
            </c:strRef>
          </c:tx>
          <c:explosion val="25"/>
          <c:dLbls>
            <c:spPr>
              <a:noFill/>
              <a:ln>
                <a:noFill/>
              </a:ln>
              <a:effectLst/>
            </c:spPr>
            <c:showLegendKey val="0"/>
            <c:showVal val="1"/>
            <c:showCatName val="1"/>
            <c:showSerName val="0"/>
            <c:showPercent val="0"/>
            <c:showBubbleSize val="0"/>
            <c:showLeaderLines val="1"/>
            <c:extLst>
              <c:ext xmlns:c15="http://schemas.microsoft.com/office/drawing/2012/chart" uri="{CE6537A1-D6FC-4f65-9D91-7224C49458BB}"/>
            </c:extLst>
          </c:dLbls>
          <c:cat>
            <c:strRef>
              <c:f>Sheet1!$B$5:$B$17</c:f>
              <c:strCache>
                <c:ptCount val="13"/>
                <c:pt idx="0">
                  <c:v>Local Administration </c:v>
                </c:pt>
                <c:pt idx="1">
                  <c:v>Education </c:v>
                </c:pt>
                <c:pt idx="2">
                  <c:v>Natural Disaster </c:v>
                </c:pt>
                <c:pt idx="3">
                  <c:v>Road Maintenance </c:v>
                </c:pt>
                <c:pt idx="4">
                  <c:v>Social Economic Support </c:v>
                </c:pt>
                <c:pt idx="5">
                  <c:v>Disability Payments </c:v>
                </c:pt>
                <c:pt idx="6">
                  <c:v>Urban Planning </c:v>
                </c:pt>
                <c:pt idx="7">
                  <c:v>Culture </c:v>
                </c:pt>
                <c:pt idx="8">
                  <c:v>Woods </c:v>
                </c:pt>
                <c:pt idx="9">
                  <c:v>Social Services </c:v>
                </c:pt>
                <c:pt idx="10">
                  <c:v>Cemetery Services </c:v>
                </c:pt>
                <c:pt idx="11">
                  <c:v>Housing </c:v>
                </c:pt>
                <c:pt idx="12">
                  <c:v>Transport </c:v>
                </c:pt>
              </c:strCache>
            </c:strRef>
          </c:cat>
          <c:val>
            <c:numRef>
              <c:f>Sheet1!$C$5:$C$17</c:f>
              <c:numCache>
                <c:formatCode>General</c:formatCode>
                <c:ptCount val="13"/>
                <c:pt idx="0">
                  <c:v>27</c:v>
                </c:pt>
                <c:pt idx="1">
                  <c:v>1</c:v>
                </c:pt>
                <c:pt idx="2">
                  <c:v>1</c:v>
                </c:pt>
                <c:pt idx="3">
                  <c:v>1</c:v>
                </c:pt>
                <c:pt idx="4">
                  <c:v>1</c:v>
                </c:pt>
                <c:pt idx="5">
                  <c:v>6</c:v>
                </c:pt>
                <c:pt idx="6">
                  <c:v>7</c:v>
                </c:pt>
                <c:pt idx="7">
                  <c:v>1</c:v>
                </c:pt>
                <c:pt idx="8">
                  <c:v>1</c:v>
                </c:pt>
                <c:pt idx="9">
                  <c:v>4</c:v>
                </c:pt>
                <c:pt idx="10">
                  <c:v>2</c:v>
                </c:pt>
                <c:pt idx="11">
                  <c:v>2</c:v>
                </c:pt>
                <c:pt idx="12">
                  <c:v>13</c:v>
                </c:pt>
              </c:numCache>
            </c:numRef>
          </c:val>
          <c:extLst>
            <c:ext xmlns:c16="http://schemas.microsoft.com/office/drawing/2014/chart" uri="{C3380CC4-5D6E-409C-BE32-E72D297353CC}">
              <c16:uniqueId val="{00000000-552E-43F4-9DE0-D775B2555CDD}"/>
            </c:ext>
          </c:extLst>
        </c:ser>
        <c:dLbls>
          <c:showLegendKey val="0"/>
          <c:showVal val="0"/>
          <c:showCatName val="0"/>
          <c:showSerName val="0"/>
          <c:showPercent val="1"/>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Number of cases created each month</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Sheet2!$F$3</c:f>
              <c:strCache>
                <c:ptCount val="1"/>
                <c:pt idx="0">
                  <c:v>NoCases</c:v>
                </c:pt>
              </c:strCache>
            </c:strRef>
          </c:tx>
          <c:invertIfNegative val="0"/>
          <c:cat>
            <c:strRef>
              <c:f>Sheet2!$E$4:$E$14</c:f>
              <c:strCache>
                <c:ptCount val="11"/>
                <c:pt idx="0">
                  <c:v>February 2015</c:v>
                </c:pt>
                <c:pt idx="1">
                  <c:v>March 2015</c:v>
                </c:pt>
                <c:pt idx="2">
                  <c:v>April 2015</c:v>
                </c:pt>
                <c:pt idx="3">
                  <c:v>May 2015</c:v>
                </c:pt>
                <c:pt idx="4">
                  <c:v>June 2015</c:v>
                </c:pt>
                <c:pt idx="5">
                  <c:v>July 2015</c:v>
                </c:pt>
                <c:pt idx="6">
                  <c:v>August 2015</c:v>
                </c:pt>
                <c:pt idx="7">
                  <c:v>September 2015</c:v>
                </c:pt>
                <c:pt idx="8">
                  <c:v>October 2015</c:v>
                </c:pt>
                <c:pt idx="9">
                  <c:v>November 2015</c:v>
                </c:pt>
                <c:pt idx="10">
                  <c:v>December 2015</c:v>
                </c:pt>
              </c:strCache>
            </c:strRef>
          </c:cat>
          <c:val>
            <c:numRef>
              <c:f>Sheet2!$F$4:$F$14</c:f>
              <c:numCache>
                <c:formatCode>General</c:formatCode>
                <c:ptCount val="11"/>
                <c:pt idx="0">
                  <c:v>1665</c:v>
                </c:pt>
                <c:pt idx="1">
                  <c:v>1196</c:v>
                </c:pt>
                <c:pt idx="2">
                  <c:v>1269</c:v>
                </c:pt>
                <c:pt idx="3">
                  <c:v>373</c:v>
                </c:pt>
                <c:pt idx="4">
                  <c:v>278</c:v>
                </c:pt>
                <c:pt idx="5">
                  <c:v>122</c:v>
                </c:pt>
                <c:pt idx="6">
                  <c:v>99</c:v>
                </c:pt>
                <c:pt idx="7">
                  <c:v>128</c:v>
                </c:pt>
                <c:pt idx="8">
                  <c:v>126</c:v>
                </c:pt>
                <c:pt idx="9">
                  <c:v>275</c:v>
                </c:pt>
                <c:pt idx="10">
                  <c:v>187</c:v>
                </c:pt>
              </c:numCache>
            </c:numRef>
          </c:val>
          <c:extLst>
            <c:ext xmlns:c16="http://schemas.microsoft.com/office/drawing/2014/chart" uri="{C3380CC4-5D6E-409C-BE32-E72D297353CC}">
              <c16:uniqueId val="{00000000-9933-42C5-A3F7-536AA642CAFE}"/>
            </c:ext>
          </c:extLst>
        </c:ser>
        <c:ser>
          <c:idx val="1"/>
          <c:order val="1"/>
          <c:tx>
            <c:strRef>
              <c:f>Sheet2!$G$3</c:f>
              <c:strCache>
                <c:ptCount val="1"/>
                <c:pt idx="0">
                  <c:v>Services</c:v>
                </c:pt>
              </c:strCache>
            </c:strRef>
          </c:tx>
          <c:invertIfNegative val="0"/>
          <c:cat>
            <c:strRef>
              <c:f>Sheet2!$E$4:$E$14</c:f>
              <c:strCache>
                <c:ptCount val="11"/>
                <c:pt idx="0">
                  <c:v>February 2015</c:v>
                </c:pt>
                <c:pt idx="1">
                  <c:v>March 2015</c:v>
                </c:pt>
                <c:pt idx="2">
                  <c:v>April 2015</c:v>
                </c:pt>
                <c:pt idx="3">
                  <c:v>May 2015</c:v>
                </c:pt>
                <c:pt idx="4">
                  <c:v>June 2015</c:v>
                </c:pt>
                <c:pt idx="5">
                  <c:v>July 2015</c:v>
                </c:pt>
                <c:pt idx="6">
                  <c:v>August 2015</c:v>
                </c:pt>
                <c:pt idx="7">
                  <c:v>September 2015</c:v>
                </c:pt>
                <c:pt idx="8">
                  <c:v>October 2015</c:v>
                </c:pt>
                <c:pt idx="9">
                  <c:v>November 2015</c:v>
                </c:pt>
                <c:pt idx="10">
                  <c:v>December 2015</c:v>
                </c:pt>
              </c:strCache>
            </c:strRef>
          </c:cat>
          <c:val>
            <c:numRef>
              <c:f>Sheet2!$G$4:$G$14</c:f>
              <c:numCache>
                <c:formatCode>General</c:formatCode>
                <c:ptCount val="11"/>
                <c:pt idx="0">
                  <c:v>16</c:v>
                </c:pt>
                <c:pt idx="1">
                  <c:v>32</c:v>
                </c:pt>
                <c:pt idx="2">
                  <c:v>34</c:v>
                </c:pt>
                <c:pt idx="3">
                  <c:v>32</c:v>
                </c:pt>
                <c:pt idx="4">
                  <c:v>17</c:v>
                </c:pt>
                <c:pt idx="5">
                  <c:v>16</c:v>
                </c:pt>
                <c:pt idx="6">
                  <c:v>9</c:v>
                </c:pt>
                <c:pt idx="7">
                  <c:v>9</c:v>
                </c:pt>
                <c:pt idx="8">
                  <c:v>9</c:v>
                </c:pt>
                <c:pt idx="9">
                  <c:v>13</c:v>
                </c:pt>
                <c:pt idx="10">
                  <c:v>17</c:v>
                </c:pt>
              </c:numCache>
            </c:numRef>
          </c:val>
          <c:extLst>
            <c:ext xmlns:c16="http://schemas.microsoft.com/office/drawing/2014/chart" uri="{C3380CC4-5D6E-409C-BE32-E72D297353CC}">
              <c16:uniqueId val="{00000001-9933-42C5-A3F7-536AA642CAFE}"/>
            </c:ext>
          </c:extLst>
        </c:ser>
        <c:dLbls>
          <c:showLegendKey val="0"/>
          <c:showVal val="0"/>
          <c:showCatName val="0"/>
          <c:showSerName val="0"/>
          <c:showPercent val="0"/>
          <c:showBubbleSize val="0"/>
        </c:dLbls>
        <c:gapWidth val="150"/>
        <c:shape val="box"/>
        <c:axId val="303271936"/>
        <c:axId val="303273472"/>
        <c:axId val="0"/>
      </c:bar3DChart>
      <c:catAx>
        <c:axId val="303271936"/>
        <c:scaling>
          <c:orientation val="minMax"/>
        </c:scaling>
        <c:delete val="0"/>
        <c:axPos val="b"/>
        <c:numFmt formatCode="General" sourceLinked="0"/>
        <c:majorTickMark val="none"/>
        <c:minorTickMark val="none"/>
        <c:tickLblPos val="nextTo"/>
        <c:crossAx val="303273472"/>
        <c:crosses val="autoZero"/>
        <c:auto val="1"/>
        <c:lblAlgn val="ctr"/>
        <c:lblOffset val="100"/>
        <c:noMultiLvlLbl val="0"/>
      </c:catAx>
      <c:valAx>
        <c:axId val="303273472"/>
        <c:scaling>
          <c:orientation val="minMax"/>
        </c:scaling>
        <c:delete val="0"/>
        <c:axPos val="l"/>
        <c:majorGridlines/>
        <c:title>
          <c:tx>
            <c:rich>
              <a:bodyPr/>
              <a:lstStyle/>
              <a:p>
                <a:pPr>
                  <a:defRPr/>
                </a:pPr>
                <a:r>
                  <a:rPr lang="en-US"/>
                  <a:t>Number of Cases / Servies </a:t>
                </a:r>
              </a:p>
            </c:rich>
          </c:tx>
          <c:overlay val="0"/>
        </c:title>
        <c:numFmt formatCode="General" sourceLinked="1"/>
        <c:majorTickMark val="none"/>
        <c:minorTickMark val="none"/>
        <c:tickLblPos val="nextTo"/>
        <c:crossAx val="30327193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IOSSH  System (Shkoder &amp; Lezhe)  </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1"/>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DA7A-4A73-BE27-80065D62F8B6}"/>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'analize tjeter '!$D$8:$D$9</c:f>
              <c:strCache>
                <c:ptCount val="2"/>
                <c:pt idx="0">
                  <c:v>New Services</c:v>
                </c:pt>
                <c:pt idx="1">
                  <c:v>From the reference list 0f 67 services</c:v>
                </c:pt>
              </c:strCache>
            </c:strRef>
          </c:cat>
          <c:val>
            <c:numRef>
              <c:f>'analize tjeter '!$E$8:$E$9</c:f>
              <c:numCache>
                <c:formatCode>General</c:formatCode>
                <c:ptCount val="2"/>
                <c:pt idx="0">
                  <c:v>25</c:v>
                </c:pt>
                <c:pt idx="1">
                  <c:v>61</c:v>
                </c:pt>
              </c:numCache>
            </c:numRef>
          </c:val>
          <c:extLst>
            <c:ext xmlns:c16="http://schemas.microsoft.com/office/drawing/2014/chart" uri="{C3380CC4-5D6E-409C-BE32-E72D297353CC}">
              <c16:uniqueId val="{00000001-DA7A-4A73-BE27-80065D62F8B6}"/>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Shkodra</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1"/>
            <c:showCatName val="0"/>
            <c:showSerName val="0"/>
            <c:showPercent val="0"/>
            <c:showBubbleSize val="0"/>
            <c:separator>
</c:separator>
            <c:showLeaderLines val="1"/>
            <c:extLst>
              <c:ext xmlns:c15="http://schemas.microsoft.com/office/drawing/2012/chart" uri="{CE6537A1-D6FC-4f65-9D91-7224C49458BB}"/>
            </c:extLst>
          </c:dLbls>
          <c:cat>
            <c:strRef>
              <c:f>'analize tjeter '!$D$28:$D$29</c:f>
              <c:strCache>
                <c:ptCount val="2"/>
                <c:pt idx="0">
                  <c:v>New Services</c:v>
                </c:pt>
                <c:pt idx="1">
                  <c:v>From the reference list of 67 Services</c:v>
                </c:pt>
              </c:strCache>
            </c:strRef>
          </c:cat>
          <c:val>
            <c:numRef>
              <c:f>'analize tjeter '!$E$28:$E$29</c:f>
              <c:numCache>
                <c:formatCode>General</c:formatCode>
                <c:ptCount val="2"/>
                <c:pt idx="0">
                  <c:v>24</c:v>
                </c:pt>
                <c:pt idx="1">
                  <c:v>51</c:v>
                </c:pt>
              </c:numCache>
            </c:numRef>
          </c:val>
          <c:extLst>
            <c:ext xmlns:c16="http://schemas.microsoft.com/office/drawing/2014/chart" uri="{C3380CC4-5D6E-409C-BE32-E72D297353CC}">
              <c16:uniqueId val="{00000000-9C8D-4B2C-951A-93CC583FC3E9}"/>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Lezha</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1439-4550-A2A4-F887122B29D5}"/>
                </c:ext>
              </c:extLst>
            </c:dLbl>
            <c:dLbl>
              <c:idx val="1"/>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1439-4550-A2A4-F887122B29D5}"/>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'analize tjeter '!$D$18:$D$19</c:f>
              <c:strCache>
                <c:ptCount val="2"/>
                <c:pt idx="0">
                  <c:v>New Services</c:v>
                </c:pt>
                <c:pt idx="1">
                  <c:v>From the reference list of 67 Services</c:v>
                </c:pt>
              </c:strCache>
            </c:strRef>
          </c:cat>
          <c:val>
            <c:numRef>
              <c:f>'analize tjeter '!$E$18:$E$19</c:f>
              <c:numCache>
                <c:formatCode>General</c:formatCode>
                <c:ptCount val="2"/>
                <c:pt idx="0">
                  <c:v>23</c:v>
                </c:pt>
                <c:pt idx="1">
                  <c:v>58</c:v>
                </c:pt>
              </c:numCache>
            </c:numRef>
          </c:val>
          <c:extLst>
            <c:ext xmlns:c16="http://schemas.microsoft.com/office/drawing/2014/chart" uri="{C3380CC4-5D6E-409C-BE32-E72D297353CC}">
              <c16:uniqueId val="{00000002-1439-4550-A2A4-F887122B29D5}"/>
            </c:ext>
          </c:extLst>
        </c:ser>
        <c:dLbls>
          <c:showLegendKey val="0"/>
          <c:showVal val="0"/>
          <c:showCatName val="0"/>
          <c:showSerName val="0"/>
          <c:showPercent val="1"/>
          <c:showBubbleSize val="0"/>
          <c:showLeaderLines val="1"/>
        </c:dLbls>
      </c:pie3DChart>
    </c:plotArea>
    <c:legend>
      <c:legendPos val="t"/>
      <c:overlay val="0"/>
    </c:legend>
    <c:plotVisOnly val="1"/>
    <c:dispBlanksAs val="zero"/>
    <c:showDLblsOverMax val="0"/>
  </c:chart>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A52D63-0758-43F8-9788-D05FB6AE9481}" type="doc">
      <dgm:prSet loTypeId="urn:microsoft.com/office/officeart/2005/8/layout/vProcess5" loCatId="process" qsTypeId="urn:microsoft.com/office/officeart/2005/8/quickstyle/simple1" qsCatId="simple" csTypeId="urn:microsoft.com/office/officeart/2005/8/colors/colorful1#1" csCatId="colorful" phldr="1"/>
      <dgm:spPr/>
      <dgm:t>
        <a:bodyPr/>
        <a:lstStyle/>
        <a:p>
          <a:endParaRPr lang="en-US"/>
        </a:p>
      </dgm:t>
    </dgm:pt>
    <dgm:pt modelId="{4743DE80-EFDA-4174-A443-36AB8DDD21A3}">
      <dgm:prSet phldrT="[Text]"/>
      <dgm:spPr/>
      <dgm:t>
        <a:bodyPr/>
        <a:lstStyle/>
        <a:p>
          <a:r>
            <a:rPr lang="en-US" dirty="0"/>
            <a:t>Identify the list of services offered by LGUs</a:t>
          </a:r>
        </a:p>
      </dgm:t>
    </dgm:pt>
    <dgm:pt modelId="{28F6EFD0-0038-4A72-9706-6B766479F3B6}" type="parTrans" cxnId="{BB4B4348-EE81-48AF-8D3E-49C42541423F}">
      <dgm:prSet/>
      <dgm:spPr/>
      <dgm:t>
        <a:bodyPr/>
        <a:lstStyle/>
        <a:p>
          <a:endParaRPr lang="en-US"/>
        </a:p>
      </dgm:t>
    </dgm:pt>
    <dgm:pt modelId="{9B1936A4-0F25-4523-8934-E72A2B061F74}" type="sibTrans" cxnId="{BB4B4348-EE81-48AF-8D3E-49C42541423F}">
      <dgm:prSet/>
      <dgm:spPr/>
      <dgm:t>
        <a:bodyPr/>
        <a:lstStyle/>
        <a:p>
          <a:endParaRPr lang="en-US"/>
        </a:p>
      </dgm:t>
    </dgm:pt>
    <dgm:pt modelId="{BD0226EB-11BD-47F4-A4B7-F85E014BC933}">
      <dgm:prSet phldrT="[Text]"/>
      <dgm:spPr/>
      <dgm:t>
        <a:bodyPr/>
        <a:lstStyle/>
        <a:p>
          <a:r>
            <a:rPr lang="en-US" dirty="0"/>
            <a:t>Consolidate the list of services in a Unified List of Services</a:t>
          </a:r>
        </a:p>
      </dgm:t>
    </dgm:pt>
    <dgm:pt modelId="{15E7E5E4-4144-4A06-A68C-6E0F33D96062}" type="parTrans" cxnId="{A686D305-9FF3-492A-B092-2AAE2498C786}">
      <dgm:prSet/>
      <dgm:spPr/>
      <dgm:t>
        <a:bodyPr/>
        <a:lstStyle/>
        <a:p>
          <a:endParaRPr lang="en-US"/>
        </a:p>
      </dgm:t>
    </dgm:pt>
    <dgm:pt modelId="{87D2C600-C98A-4B29-ADDE-BEC60EBA641E}" type="sibTrans" cxnId="{A686D305-9FF3-492A-B092-2AAE2498C786}">
      <dgm:prSet/>
      <dgm:spPr/>
      <dgm:t>
        <a:bodyPr/>
        <a:lstStyle/>
        <a:p>
          <a:endParaRPr lang="en-US"/>
        </a:p>
      </dgm:t>
    </dgm:pt>
    <dgm:pt modelId="{759D8CCE-EE5F-43B6-9158-095C735967C5}">
      <dgm:prSet phldrT="[Text]"/>
      <dgm:spPr/>
      <dgm:t>
        <a:bodyPr/>
        <a:lstStyle/>
        <a:p>
          <a:r>
            <a:rPr lang="en-US" dirty="0"/>
            <a:t>Document the process workflows</a:t>
          </a:r>
        </a:p>
      </dgm:t>
    </dgm:pt>
    <dgm:pt modelId="{F032E8AD-5F34-4686-B789-4A4E21E5ABB9}" type="parTrans" cxnId="{064CF1B4-7BE1-47C7-9864-4BCA9FAE3A43}">
      <dgm:prSet/>
      <dgm:spPr/>
      <dgm:t>
        <a:bodyPr/>
        <a:lstStyle/>
        <a:p>
          <a:endParaRPr lang="en-US"/>
        </a:p>
      </dgm:t>
    </dgm:pt>
    <dgm:pt modelId="{583BCFC3-39A8-4996-9DF9-0A61114A961F}" type="sibTrans" cxnId="{064CF1B4-7BE1-47C7-9864-4BCA9FAE3A43}">
      <dgm:prSet/>
      <dgm:spPr/>
      <dgm:t>
        <a:bodyPr/>
        <a:lstStyle/>
        <a:p>
          <a:endParaRPr lang="en-US"/>
        </a:p>
      </dgm:t>
    </dgm:pt>
    <dgm:pt modelId="{969321C8-7D4F-46C4-BEBC-9FDB5466DEEF}">
      <dgm:prSet phldrT="[Text]"/>
      <dgm:spPr/>
      <dgm:t>
        <a:bodyPr/>
        <a:lstStyle/>
        <a:p>
          <a:r>
            <a:rPr lang="en-US" dirty="0"/>
            <a:t>Reengineer the process workflows to run in the IOSSh Model</a:t>
          </a:r>
        </a:p>
      </dgm:t>
    </dgm:pt>
    <dgm:pt modelId="{82AB5593-5524-48B3-A563-ABFDFF7CFE07}" type="parTrans" cxnId="{80A3AFDF-895B-4A35-8878-B04AF3EAC9DA}">
      <dgm:prSet/>
      <dgm:spPr/>
      <dgm:t>
        <a:bodyPr/>
        <a:lstStyle/>
        <a:p>
          <a:endParaRPr lang="en-US"/>
        </a:p>
      </dgm:t>
    </dgm:pt>
    <dgm:pt modelId="{4E3E9EEC-0CCF-42DE-B464-3FB21CC01C21}" type="sibTrans" cxnId="{80A3AFDF-895B-4A35-8878-B04AF3EAC9DA}">
      <dgm:prSet/>
      <dgm:spPr/>
      <dgm:t>
        <a:bodyPr/>
        <a:lstStyle/>
        <a:p>
          <a:endParaRPr lang="en-US"/>
        </a:p>
      </dgm:t>
    </dgm:pt>
    <dgm:pt modelId="{CD210C62-5C47-4FF9-8DD2-5B2711CB1487}">
      <dgm:prSet phldrT="[Text]"/>
      <dgm:spPr/>
      <dgm:t>
        <a:bodyPr/>
        <a:lstStyle/>
        <a:p>
          <a:r>
            <a:rPr lang="en-US" dirty="0"/>
            <a:t>Implement the process workflows in the IOSSh software</a:t>
          </a:r>
        </a:p>
      </dgm:t>
    </dgm:pt>
    <dgm:pt modelId="{513D6360-21E1-49AC-96F0-38B01E36B9C1}" type="parTrans" cxnId="{8DCADB22-A92C-42F6-80DF-E1CF0862B133}">
      <dgm:prSet/>
      <dgm:spPr/>
      <dgm:t>
        <a:bodyPr/>
        <a:lstStyle/>
        <a:p>
          <a:endParaRPr lang="en-US"/>
        </a:p>
      </dgm:t>
    </dgm:pt>
    <dgm:pt modelId="{671069B4-D05E-465C-A4E6-02D106DCF2DB}" type="sibTrans" cxnId="{8DCADB22-A92C-42F6-80DF-E1CF0862B133}">
      <dgm:prSet/>
      <dgm:spPr/>
      <dgm:t>
        <a:bodyPr/>
        <a:lstStyle/>
        <a:p>
          <a:endParaRPr lang="en-US"/>
        </a:p>
      </dgm:t>
    </dgm:pt>
    <dgm:pt modelId="{1F93AD31-BC11-4CAD-AC17-E378CFA4A0D4}">
      <dgm:prSet phldrT="[Text]"/>
      <dgm:spPr/>
      <dgm:t>
        <a:bodyPr/>
        <a:lstStyle/>
        <a:p>
          <a:endParaRPr lang="en-US" dirty="0"/>
        </a:p>
      </dgm:t>
    </dgm:pt>
    <dgm:pt modelId="{DDD7A201-72F2-4453-982C-7CA8638FCFF7}" type="parTrans" cxnId="{AF4D608A-C1C3-4D59-9F49-89EDE1977F1D}">
      <dgm:prSet/>
      <dgm:spPr/>
      <dgm:t>
        <a:bodyPr/>
        <a:lstStyle/>
        <a:p>
          <a:endParaRPr lang="en-US"/>
        </a:p>
      </dgm:t>
    </dgm:pt>
    <dgm:pt modelId="{CB18F71F-3D0F-4F7B-AA16-001C2E72BB95}" type="sibTrans" cxnId="{AF4D608A-C1C3-4D59-9F49-89EDE1977F1D}">
      <dgm:prSet/>
      <dgm:spPr/>
      <dgm:t>
        <a:bodyPr/>
        <a:lstStyle/>
        <a:p>
          <a:endParaRPr lang="en-US"/>
        </a:p>
      </dgm:t>
    </dgm:pt>
    <dgm:pt modelId="{9D95D870-254B-4CE3-85E5-3ACD322B9CE2}" type="pres">
      <dgm:prSet presAssocID="{12A52D63-0758-43F8-9788-D05FB6AE9481}" presName="outerComposite" presStyleCnt="0">
        <dgm:presLayoutVars>
          <dgm:chMax val="5"/>
          <dgm:dir/>
          <dgm:resizeHandles val="exact"/>
        </dgm:presLayoutVars>
      </dgm:prSet>
      <dgm:spPr/>
    </dgm:pt>
    <dgm:pt modelId="{9C020CBF-09EC-440E-8642-C0C5CCE5CD15}" type="pres">
      <dgm:prSet presAssocID="{12A52D63-0758-43F8-9788-D05FB6AE9481}" presName="dummyMaxCanvas" presStyleCnt="0">
        <dgm:presLayoutVars/>
      </dgm:prSet>
      <dgm:spPr/>
    </dgm:pt>
    <dgm:pt modelId="{774E96F7-7EC7-4828-A03D-E2B1D015D262}" type="pres">
      <dgm:prSet presAssocID="{12A52D63-0758-43F8-9788-D05FB6AE9481}" presName="FiveNodes_1" presStyleLbl="node1" presStyleIdx="0" presStyleCnt="5">
        <dgm:presLayoutVars>
          <dgm:bulletEnabled val="1"/>
        </dgm:presLayoutVars>
      </dgm:prSet>
      <dgm:spPr/>
    </dgm:pt>
    <dgm:pt modelId="{D594DA44-8B92-4E4F-8259-B1FD41CEDA41}" type="pres">
      <dgm:prSet presAssocID="{12A52D63-0758-43F8-9788-D05FB6AE9481}" presName="FiveNodes_2" presStyleLbl="node1" presStyleIdx="1" presStyleCnt="5">
        <dgm:presLayoutVars>
          <dgm:bulletEnabled val="1"/>
        </dgm:presLayoutVars>
      </dgm:prSet>
      <dgm:spPr/>
    </dgm:pt>
    <dgm:pt modelId="{15C2EB06-DA1F-4E79-9E68-FB06CFAACF4A}" type="pres">
      <dgm:prSet presAssocID="{12A52D63-0758-43F8-9788-D05FB6AE9481}" presName="FiveNodes_3" presStyleLbl="node1" presStyleIdx="2" presStyleCnt="5">
        <dgm:presLayoutVars>
          <dgm:bulletEnabled val="1"/>
        </dgm:presLayoutVars>
      </dgm:prSet>
      <dgm:spPr/>
    </dgm:pt>
    <dgm:pt modelId="{87977620-C755-4A6A-9A8D-A2C9F70B907C}" type="pres">
      <dgm:prSet presAssocID="{12A52D63-0758-43F8-9788-D05FB6AE9481}" presName="FiveNodes_4" presStyleLbl="node1" presStyleIdx="3" presStyleCnt="5">
        <dgm:presLayoutVars>
          <dgm:bulletEnabled val="1"/>
        </dgm:presLayoutVars>
      </dgm:prSet>
      <dgm:spPr/>
    </dgm:pt>
    <dgm:pt modelId="{41BC8DC2-FD34-4BCC-B91E-20C93FCC6232}" type="pres">
      <dgm:prSet presAssocID="{12A52D63-0758-43F8-9788-D05FB6AE9481}" presName="FiveNodes_5" presStyleLbl="node1" presStyleIdx="4" presStyleCnt="5">
        <dgm:presLayoutVars>
          <dgm:bulletEnabled val="1"/>
        </dgm:presLayoutVars>
      </dgm:prSet>
      <dgm:spPr/>
    </dgm:pt>
    <dgm:pt modelId="{CC3353B6-8BD0-4038-A458-DBC69E73BBFE}" type="pres">
      <dgm:prSet presAssocID="{12A52D63-0758-43F8-9788-D05FB6AE9481}" presName="FiveConn_1-2" presStyleLbl="fgAccFollowNode1" presStyleIdx="0" presStyleCnt="4">
        <dgm:presLayoutVars>
          <dgm:bulletEnabled val="1"/>
        </dgm:presLayoutVars>
      </dgm:prSet>
      <dgm:spPr/>
    </dgm:pt>
    <dgm:pt modelId="{DE27CB2A-8CE8-4AD7-9EDD-CBFCFD8AB9DE}" type="pres">
      <dgm:prSet presAssocID="{12A52D63-0758-43F8-9788-D05FB6AE9481}" presName="FiveConn_2-3" presStyleLbl="fgAccFollowNode1" presStyleIdx="1" presStyleCnt="4">
        <dgm:presLayoutVars>
          <dgm:bulletEnabled val="1"/>
        </dgm:presLayoutVars>
      </dgm:prSet>
      <dgm:spPr/>
    </dgm:pt>
    <dgm:pt modelId="{0EDCD3CC-686D-47D0-B720-429CCE65390C}" type="pres">
      <dgm:prSet presAssocID="{12A52D63-0758-43F8-9788-D05FB6AE9481}" presName="FiveConn_3-4" presStyleLbl="fgAccFollowNode1" presStyleIdx="2" presStyleCnt="4">
        <dgm:presLayoutVars>
          <dgm:bulletEnabled val="1"/>
        </dgm:presLayoutVars>
      </dgm:prSet>
      <dgm:spPr/>
    </dgm:pt>
    <dgm:pt modelId="{23214E99-3E99-47C1-9A67-7A1F9BB0D96E}" type="pres">
      <dgm:prSet presAssocID="{12A52D63-0758-43F8-9788-D05FB6AE9481}" presName="FiveConn_4-5" presStyleLbl="fgAccFollowNode1" presStyleIdx="3" presStyleCnt="4">
        <dgm:presLayoutVars>
          <dgm:bulletEnabled val="1"/>
        </dgm:presLayoutVars>
      </dgm:prSet>
      <dgm:spPr/>
    </dgm:pt>
    <dgm:pt modelId="{7380FA62-C921-4D78-AFFD-41DFFFA1530C}" type="pres">
      <dgm:prSet presAssocID="{12A52D63-0758-43F8-9788-D05FB6AE9481}" presName="FiveNodes_1_text" presStyleLbl="node1" presStyleIdx="4" presStyleCnt="5">
        <dgm:presLayoutVars>
          <dgm:bulletEnabled val="1"/>
        </dgm:presLayoutVars>
      </dgm:prSet>
      <dgm:spPr/>
    </dgm:pt>
    <dgm:pt modelId="{9F579E1C-146B-4334-8079-14B30B1823A8}" type="pres">
      <dgm:prSet presAssocID="{12A52D63-0758-43F8-9788-D05FB6AE9481}" presName="FiveNodes_2_text" presStyleLbl="node1" presStyleIdx="4" presStyleCnt="5">
        <dgm:presLayoutVars>
          <dgm:bulletEnabled val="1"/>
        </dgm:presLayoutVars>
      </dgm:prSet>
      <dgm:spPr/>
    </dgm:pt>
    <dgm:pt modelId="{A2D321C3-45E8-4C05-AC52-EDD95DD97357}" type="pres">
      <dgm:prSet presAssocID="{12A52D63-0758-43F8-9788-D05FB6AE9481}" presName="FiveNodes_3_text" presStyleLbl="node1" presStyleIdx="4" presStyleCnt="5">
        <dgm:presLayoutVars>
          <dgm:bulletEnabled val="1"/>
        </dgm:presLayoutVars>
      </dgm:prSet>
      <dgm:spPr/>
    </dgm:pt>
    <dgm:pt modelId="{EC1850AD-D1F4-46AE-AE53-BF927466B2E8}" type="pres">
      <dgm:prSet presAssocID="{12A52D63-0758-43F8-9788-D05FB6AE9481}" presName="FiveNodes_4_text" presStyleLbl="node1" presStyleIdx="4" presStyleCnt="5">
        <dgm:presLayoutVars>
          <dgm:bulletEnabled val="1"/>
        </dgm:presLayoutVars>
      </dgm:prSet>
      <dgm:spPr/>
    </dgm:pt>
    <dgm:pt modelId="{688FE1B6-666A-4982-8CF4-479BE0095F9C}" type="pres">
      <dgm:prSet presAssocID="{12A52D63-0758-43F8-9788-D05FB6AE9481}" presName="FiveNodes_5_text" presStyleLbl="node1" presStyleIdx="4" presStyleCnt="5">
        <dgm:presLayoutVars>
          <dgm:bulletEnabled val="1"/>
        </dgm:presLayoutVars>
      </dgm:prSet>
      <dgm:spPr/>
    </dgm:pt>
  </dgm:ptLst>
  <dgm:cxnLst>
    <dgm:cxn modelId="{A686D305-9FF3-492A-B092-2AAE2498C786}" srcId="{12A52D63-0758-43F8-9788-D05FB6AE9481}" destId="{BD0226EB-11BD-47F4-A4B7-F85E014BC933}" srcOrd="1" destOrd="0" parTransId="{15E7E5E4-4144-4A06-A68C-6E0F33D96062}" sibTransId="{87D2C600-C98A-4B29-ADDE-BEC60EBA641E}"/>
    <dgm:cxn modelId="{6DCC5009-09EB-403F-909F-93A959C5D12C}" type="presOf" srcId="{9B1936A4-0F25-4523-8934-E72A2B061F74}" destId="{CC3353B6-8BD0-4038-A458-DBC69E73BBFE}" srcOrd="0" destOrd="0" presId="urn:microsoft.com/office/officeart/2005/8/layout/vProcess5"/>
    <dgm:cxn modelId="{A35AD60B-78C6-40D1-A380-CFA362B208D0}" type="presOf" srcId="{12A52D63-0758-43F8-9788-D05FB6AE9481}" destId="{9D95D870-254B-4CE3-85E5-3ACD322B9CE2}" srcOrd="0" destOrd="0" presId="urn:microsoft.com/office/officeart/2005/8/layout/vProcess5"/>
    <dgm:cxn modelId="{6F41220E-2F53-4225-8412-D8F466B97EB6}" type="presOf" srcId="{CD210C62-5C47-4FF9-8DD2-5B2711CB1487}" destId="{41BC8DC2-FD34-4BCC-B91E-20C93FCC6232}" srcOrd="0" destOrd="0" presId="urn:microsoft.com/office/officeart/2005/8/layout/vProcess5"/>
    <dgm:cxn modelId="{8DCADB22-A92C-42F6-80DF-E1CF0862B133}" srcId="{12A52D63-0758-43F8-9788-D05FB6AE9481}" destId="{CD210C62-5C47-4FF9-8DD2-5B2711CB1487}" srcOrd="4" destOrd="0" parTransId="{513D6360-21E1-49AC-96F0-38B01E36B9C1}" sibTransId="{671069B4-D05E-465C-A4E6-02D106DCF2DB}"/>
    <dgm:cxn modelId="{53523A30-15A4-4212-84E4-96995F5E1778}" type="presOf" srcId="{BD0226EB-11BD-47F4-A4B7-F85E014BC933}" destId="{D594DA44-8B92-4E4F-8259-B1FD41CEDA41}" srcOrd="0" destOrd="0" presId="urn:microsoft.com/office/officeart/2005/8/layout/vProcess5"/>
    <dgm:cxn modelId="{D37D375B-472A-4023-95F2-DF7840CAA7CF}" type="presOf" srcId="{583BCFC3-39A8-4996-9DF9-0A61114A961F}" destId="{0EDCD3CC-686D-47D0-B720-429CCE65390C}" srcOrd="0" destOrd="0" presId="urn:microsoft.com/office/officeart/2005/8/layout/vProcess5"/>
    <dgm:cxn modelId="{BB4B4348-EE81-48AF-8D3E-49C42541423F}" srcId="{12A52D63-0758-43F8-9788-D05FB6AE9481}" destId="{4743DE80-EFDA-4174-A443-36AB8DDD21A3}" srcOrd="0" destOrd="0" parTransId="{28F6EFD0-0038-4A72-9706-6B766479F3B6}" sibTransId="{9B1936A4-0F25-4523-8934-E72A2B061F74}"/>
    <dgm:cxn modelId="{66563879-99B3-4D2B-AC7C-1C6096CF1D46}" type="presOf" srcId="{CD210C62-5C47-4FF9-8DD2-5B2711CB1487}" destId="{688FE1B6-666A-4982-8CF4-479BE0095F9C}" srcOrd="1" destOrd="0" presId="urn:microsoft.com/office/officeart/2005/8/layout/vProcess5"/>
    <dgm:cxn modelId="{E25B597F-A3FC-46FD-A139-3411FC130715}" type="presOf" srcId="{4743DE80-EFDA-4174-A443-36AB8DDD21A3}" destId="{774E96F7-7EC7-4828-A03D-E2B1D015D262}" srcOrd="0" destOrd="0" presId="urn:microsoft.com/office/officeart/2005/8/layout/vProcess5"/>
    <dgm:cxn modelId="{E3458B83-C6A8-402E-9254-3A089BD87F10}" type="presOf" srcId="{969321C8-7D4F-46C4-BEBC-9FDB5466DEEF}" destId="{EC1850AD-D1F4-46AE-AE53-BF927466B2E8}" srcOrd="1" destOrd="0" presId="urn:microsoft.com/office/officeart/2005/8/layout/vProcess5"/>
    <dgm:cxn modelId="{78C4B285-5FE5-4A94-9D80-E50DD03460DF}" type="presOf" srcId="{4743DE80-EFDA-4174-A443-36AB8DDD21A3}" destId="{7380FA62-C921-4D78-AFFD-41DFFFA1530C}" srcOrd="1" destOrd="0" presId="urn:microsoft.com/office/officeart/2005/8/layout/vProcess5"/>
    <dgm:cxn modelId="{34F87187-C54E-4E5B-8654-43CA019DD4B5}" type="presOf" srcId="{759D8CCE-EE5F-43B6-9158-095C735967C5}" destId="{A2D321C3-45E8-4C05-AC52-EDD95DD97357}" srcOrd="1" destOrd="0" presId="urn:microsoft.com/office/officeart/2005/8/layout/vProcess5"/>
    <dgm:cxn modelId="{AF4D608A-C1C3-4D59-9F49-89EDE1977F1D}" srcId="{12A52D63-0758-43F8-9788-D05FB6AE9481}" destId="{1F93AD31-BC11-4CAD-AC17-E378CFA4A0D4}" srcOrd="5" destOrd="0" parTransId="{DDD7A201-72F2-4453-982C-7CA8638FCFF7}" sibTransId="{CB18F71F-3D0F-4F7B-AA16-001C2E72BB95}"/>
    <dgm:cxn modelId="{064CF1B4-7BE1-47C7-9864-4BCA9FAE3A43}" srcId="{12A52D63-0758-43F8-9788-D05FB6AE9481}" destId="{759D8CCE-EE5F-43B6-9158-095C735967C5}" srcOrd="2" destOrd="0" parTransId="{F032E8AD-5F34-4686-B789-4A4E21E5ABB9}" sibTransId="{583BCFC3-39A8-4996-9DF9-0A61114A961F}"/>
    <dgm:cxn modelId="{9B61E0BE-5855-42AD-BE14-2BA72B3C7CE6}" type="presOf" srcId="{4E3E9EEC-0CCF-42DE-B464-3FB21CC01C21}" destId="{23214E99-3E99-47C1-9A67-7A1F9BB0D96E}" srcOrd="0" destOrd="0" presId="urn:microsoft.com/office/officeart/2005/8/layout/vProcess5"/>
    <dgm:cxn modelId="{720EA4CE-9494-4680-A7D8-6180573CAA30}" type="presOf" srcId="{969321C8-7D4F-46C4-BEBC-9FDB5466DEEF}" destId="{87977620-C755-4A6A-9A8D-A2C9F70B907C}" srcOrd="0" destOrd="0" presId="urn:microsoft.com/office/officeart/2005/8/layout/vProcess5"/>
    <dgm:cxn modelId="{80A3AFDF-895B-4A35-8878-B04AF3EAC9DA}" srcId="{12A52D63-0758-43F8-9788-D05FB6AE9481}" destId="{969321C8-7D4F-46C4-BEBC-9FDB5466DEEF}" srcOrd="3" destOrd="0" parTransId="{82AB5593-5524-48B3-A563-ABFDFF7CFE07}" sibTransId="{4E3E9EEC-0CCF-42DE-B464-3FB21CC01C21}"/>
    <dgm:cxn modelId="{A0CE70E1-157B-49BC-816C-E9CC4BC03FB6}" type="presOf" srcId="{BD0226EB-11BD-47F4-A4B7-F85E014BC933}" destId="{9F579E1C-146B-4334-8079-14B30B1823A8}" srcOrd="1" destOrd="0" presId="urn:microsoft.com/office/officeart/2005/8/layout/vProcess5"/>
    <dgm:cxn modelId="{16CDF3E2-4E4B-4618-961D-F53B41D491D7}" type="presOf" srcId="{87D2C600-C98A-4B29-ADDE-BEC60EBA641E}" destId="{DE27CB2A-8CE8-4AD7-9EDD-CBFCFD8AB9DE}" srcOrd="0" destOrd="0" presId="urn:microsoft.com/office/officeart/2005/8/layout/vProcess5"/>
    <dgm:cxn modelId="{DA3932E6-D7E0-424C-9C72-9D312714526F}" type="presOf" srcId="{759D8CCE-EE5F-43B6-9158-095C735967C5}" destId="{15C2EB06-DA1F-4E79-9E68-FB06CFAACF4A}" srcOrd="0" destOrd="0" presId="urn:microsoft.com/office/officeart/2005/8/layout/vProcess5"/>
    <dgm:cxn modelId="{D443C3BF-50E4-4241-8822-CF8ADE59D66B}" type="presParOf" srcId="{9D95D870-254B-4CE3-85E5-3ACD322B9CE2}" destId="{9C020CBF-09EC-440E-8642-C0C5CCE5CD15}" srcOrd="0" destOrd="0" presId="urn:microsoft.com/office/officeart/2005/8/layout/vProcess5"/>
    <dgm:cxn modelId="{55FD3932-8D6F-4F8F-B152-3A10094C419C}" type="presParOf" srcId="{9D95D870-254B-4CE3-85E5-3ACD322B9CE2}" destId="{774E96F7-7EC7-4828-A03D-E2B1D015D262}" srcOrd="1" destOrd="0" presId="urn:microsoft.com/office/officeart/2005/8/layout/vProcess5"/>
    <dgm:cxn modelId="{242ACCF5-DC28-4129-9E6E-8046AC7EFA36}" type="presParOf" srcId="{9D95D870-254B-4CE3-85E5-3ACD322B9CE2}" destId="{D594DA44-8B92-4E4F-8259-B1FD41CEDA41}" srcOrd="2" destOrd="0" presId="urn:microsoft.com/office/officeart/2005/8/layout/vProcess5"/>
    <dgm:cxn modelId="{10AC296B-D5B1-4F92-9011-A92D4B160B9A}" type="presParOf" srcId="{9D95D870-254B-4CE3-85E5-3ACD322B9CE2}" destId="{15C2EB06-DA1F-4E79-9E68-FB06CFAACF4A}" srcOrd="3" destOrd="0" presId="urn:microsoft.com/office/officeart/2005/8/layout/vProcess5"/>
    <dgm:cxn modelId="{92A327B0-2E47-4EA7-A8EB-22788BB4BA83}" type="presParOf" srcId="{9D95D870-254B-4CE3-85E5-3ACD322B9CE2}" destId="{87977620-C755-4A6A-9A8D-A2C9F70B907C}" srcOrd="4" destOrd="0" presId="urn:microsoft.com/office/officeart/2005/8/layout/vProcess5"/>
    <dgm:cxn modelId="{58643ECD-3028-4CFE-817F-B6F18F6010AD}" type="presParOf" srcId="{9D95D870-254B-4CE3-85E5-3ACD322B9CE2}" destId="{41BC8DC2-FD34-4BCC-B91E-20C93FCC6232}" srcOrd="5" destOrd="0" presId="urn:microsoft.com/office/officeart/2005/8/layout/vProcess5"/>
    <dgm:cxn modelId="{EC48B310-39AE-45B1-AF6A-EC4C72E843B4}" type="presParOf" srcId="{9D95D870-254B-4CE3-85E5-3ACD322B9CE2}" destId="{CC3353B6-8BD0-4038-A458-DBC69E73BBFE}" srcOrd="6" destOrd="0" presId="urn:microsoft.com/office/officeart/2005/8/layout/vProcess5"/>
    <dgm:cxn modelId="{583988BF-24A1-47E1-9A9B-7C56F17F3D7F}" type="presParOf" srcId="{9D95D870-254B-4CE3-85E5-3ACD322B9CE2}" destId="{DE27CB2A-8CE8-4AD7-9EDD-CBFCFD8AB9DE}" srcOrd="7" destOrd="0" presId="urn:microsoft.com/office/officeart/2005/8/layout/vProcess5"/>
    <dgm:cxn modelId="{6A80F6F0-1539-41FC-B773-CECAB9C7A00B}" type="presParOf" srcId="{9D95D870-254B-4CE3-85E5-3ACD322B9CE2}" destId="{0EDCD3CC-686D-47D0-B720-429CCE65390C}" srcOrd="8" destOrd="0" presId="urn:microsoft.com/office/officeart/2005/8/layout/vProcess5"/>
    <dgm:cxn modelId="{53572C61-0E5C-4957-AC90-338EB6051DDB}" type="presParOf" srcId="{9D95D870-254B-4CE3-85E5-3ACD322B9CE2}" destId="{23214E99-3E99-47C1-9A67-7A1F9BB0D96E}" srcOrd="9" destOrd="0" presId="urn:microsoft.com/office/officeart/2005/8/layout/vProcess5"/>
    <dgm:cxn modelId="{4F209B1A-FDDF-4DF5-A34A-BD49F31334FE}" type="presParOf" srcId="{9D95D870-254B-4CE3-85E5-3ACD322B9CE2}" destId="{7380FA62-C921-4D78-AFFD-41DFFFA1530C}" srcOrd="10" destOrd="0" presId="urn:microsoft.com/office/officeart/2005/8/layout/vProcess5"/>
    <dgm:cxn modelId="{39771ABA-7974-47A9-B669-AB1B8786BBED}" type="presParOf" srcId="{9D95D870-254B-4CE3-85E5-3ACD322B9CE2}" destId="{9F579E1C-146B-4334-8079-14B30B1823A8}" srcOrd="11" destOrd="0" presId="urn:microsoft.com/office/officeart/2005/8/layout/vProcess5"/>
    <dgm:cxn modelId="{D20EB22C-5F1A-40D0-ABF0-615499CA209F}" type="presParOf" srcId="{9D95D870-254B-4CE3-85E5-3ACD322B9CE2}" destId="{A2D321C3-45E8-4C05-AC52-EDD95DD97357}" srcOrd="12" destOrd="0" presId="urn:microsoft.com/office/officeart/2005/8/layout/vProcess5"/>
    <dgm:cxn modelId="{6F5C00DA-9A60-4D46-A5DA-B428854595BB}" type="presParOf" srcId="{9D95D870-254B-4CE3-85E5-3ACD322B9CE2}" destId="{EC1850AD-D1F4-46AE-AE53-BF927466B2E8}" srcOrd="13" destOrd="0" presId="urn:microsoft.com/office/officeart/2005/8/layout/vProcess5"/>
    <dgm:cxn modelId="{531E790D-B5C8-44A2-A255-1F61FD689C62}" type="presParOf" srcId="{9D95D870-254B-4CE3-85E5-3ACD322B9CE2}" destId="{688FE1B6-666A-4982-8CF4-479BE0095F9C}" srcOrd="14" destOrd="0" presId="urn:microsoft.com/office/officeart/2005/8/layout/vProcess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2FAB572-02A3-4CF1-AA9B-6A8BC9047431}" type="doc">
      <dgm:prSet loTypeId="urn:microsoft.com/office/officeart/2005/8/layout/default#2" loCatId="list" qsTypeId="urn:microsoft.com/office/officeart/2005/8/quickstyle/simple1" qsCatId="simple" csTypeId="urn:microsoft.com/office/officeart/2005/8/colors/colorful1#4" csCatId="colorful" phldr="1"/>
      <dgm:spPr/>
      <dgm:t>
        <a:bodyPr/>
        <a:lstStyle/>
        <a:p>
          <a:endParaRPr lang="en-US"/>
        </a:p>
      </dgm:t>
    </dgm:pt>
    <dgm:pt modelId="{5DDB1598-8C17-48FE-A0AD-B049C21FA1D4}">
      <dgm:prSet phldrT="[Text]"/>
      <dgm:spPr/>
      <dgm:t>
        <a:bodyPr/>
        <a:lstStyle/>
        <a:p>
          <a:pPr algn="ctr"/>
          <a:r>
            <a:rPr lang="en-US" dirty="0"/>
            <a:t>Integrated Back office functions </a:t>
          </a:r>
        </a:p>
        <a:p>
          <a:pPr algn="ctr"/>
          <a:r>
            <a:rPr lang="en-US" dirty="0"/>
            <a:t>(case management not file tracking)</a:t>
          </a:r>
        </a:p>
      </dgm:t>
    </dgm:pt>
    <dgm:pt modelId="{5B3F323B-B4A3-4231-8301-10953302AE4B}" type="parTrans" cxnId="{D67D8A62-570A-49A3-A479-A6E02CFD39DD}">
      <dgm:prSet/>
      <dgm:spPr/>
      <dgm:t>
        <a:bodyPr/>
        <a:lstStyle/>
        <a:p>
          <a:pPr algn="ctr"/>
          <a:endParaRPr lang="en-US"/>
        </a:p>
      </dgm:t>
    </dgm:pt>
    <dgm:pt modelId="{0544F44C-38CB-45DF-A1DF-52BE0C6E3313}" type="sibTrans" cxnId="{D67D8A62-570A-49A3-A479-A6E02CFD39DD}">
      <dgm:prSet/>
      <dgm:spPr/>
      <dgm:t>
        <a:bodyPr/>
        <a:lstStyle/>
        <a:p>
          <a:pPr algn="ctr"/>
          <a:endParaRPr lang="en-US"/>
        </a:p>
      </dgm:t>
    </dgm:pt>
    <dgm:pt modelId="{4C1A2963-87F6-495A-B51B-BDF56AE0D969}">
      <dgm:prSet phldrT="[Text]"/>
      <dgm:spPr/>
      <dgm:t>
        <a:bodyPr/>
        <a:lstStyle/>
        <a:p>
          <a:pPr algn="ctr"/>
          <a:r>
            <a:rPr lang="en-US" dirty="0"/>
            <a:t>Service Platform for services on Behalf of other  Gov Institutions (QKR etc.)</a:t>
          </a:r>
        </a:p>
      </dgm:t>
    </dgm:pt>
    <dgm:pt modelId="{514F5A3E-A26A-40CC-9957-D526BCB0B623}" type="parTrans" cxnId="{F88AFF7C-B536-4F99-895D-5341529C1D5A}">
      <dgm:prSet/>
      <dgm:spPr/>
      <dgm:t>
        <a:bodyPr/>
        <a:lstStyle/>
        <a:p>
          <a:pPr algn="ctr"/>
          <a:endParaRPr lang="en-US"/>
        </a:p>
      </dgm:t>
    </dgm:pt>
    <dgm:pt modelId="{42999D01-ACF9-42D8-B6D7-2918E6C58E7A}" type="sibTrans" cxnId="{F88AFF7C-B536-4F99-895D-5341529C1D5A}">
      <dgm:prSet/>
      <dgm:spPr/>
      <dgm:t>
        <a:bodyPr/>
        <a:lstStyle/>
        <a:p>
          <a:pPr algn="ctr"/>
          <a:endParaRPr lang="en-US"/>
        </a:p>
      </dgm:t>
    </dgm:pt>
    <dgm:pt modelId="{342D82FC-44EE-427E-9B4D-927B60C7B0B5}">
      <dgm:prSet phldrT="[Text]"/>
      <dgm:spPr/>
      <dgm:t>
        <a:bodyPr/>
        <a:lstStyle/>
        <a:p>
          <a:pPr algn="ctr"/>
          <a:r>
            <a:rPr lang="en-US" dirty="0"/>
            <a:t>Multi channel services</a:t>
          </a:r>
        </a:p>
      </dgm:t>
    </dgm:pt>
    <dgm:pt modelId="{B6257688-AE1A-44FA-ABB2-5440403627EB}" type="parTrans" cxnId="{EC6CB250-7350-4598-9149-E929175EB4CC}">
      <dgm:prSet/>
      <dgm:spPr/>
      <dgm:t>
        <a:bodyPr/>
        <a:lstStyle/>
        <a:p>
          <a:pPr algn="ctr"/>
          <a:endParaRPr lang="en-US"/>
        </a:p>
      </dgm:t>
    </dgm:pt>
    <dgm:pt modelId="{D62770EB-AAB2-4402-8480-163CFD7F137A}" type="sibTrans" cxnId="{EC6CB250-7350-4598-9149-E929175EB4CC}">
      <dgm:prSet/>
      <dgm:spPr/>
      <dgm:t>
        <a:bodyPr/>
        <a:lstStyle/>
        <a:p>
          <a:pPr algn="ctr"/>
          <a:endParaRPr lang="en-US"/>
        </a:p>
      </dgm:t>
    </dgm:pt>
    <dgm:pt modelId="{1F6031B8-0B46-4561-BDBB-C1A91D15988E}">
      <dgm:prSet phldrT="[Text]"/>
      <dgm:spPr/>
      <dgm:t>
        <a:bodyPr/>
        <a:lstStyle/>
        <a:p>
          <a:pPr algn="ctr"/>
          <a:r>
            <a:rPr lang="en-US" dirty="0"/>
            <a:t>Communication with other Gov Systems</a:t>
          </a:r>
        </a:p>
        <a:p>
          <a:pPr algn="ctr"/>
          <a:r>
            <a:rPr lang="en-US" dirty="0"/>
            <a:t>(e-</a:t>
          </a:r>
          <a:r>
            <a:rPr lang="en-US" dirty="0" err="1"/>
            <a:t>albania</a:t>
          </a:r>
          <a:r>
            <a:rPr lang="en-US" dirty="0"/>
            <a:t> DIS  authentication, etc)</a:t>
          </a:r>
        </a:p>
      </dgm:t>
    </dgm:pt>
    <dgm:pt modelId="{538F5DF8-3512-426C-B4F8-039423D80151}" type="parTrans" cxnId="{CB0F43C5-A9BA-4D6D-8E0A-D6F0DBC87D3D}">
      <dgm:prSet/>
      <dgm:spPr/>
      <dgm:t>
        <a:bodyPr/>
        <a:lstStyle/>
        <a:p>
          <a:pPr algn="ctr"/>
          <a:endParaRPr lang="en-US"/>
        </a:p>
      </dgm:t>
    </dgm:pt>
    <dgm:pt modelId="{A2BA5874-4E3F-46EB-ACF9-7A0B9D290E56}" type="sibTrans" cxnId="{CB0F43C5-A9BA-4D6D-8E0A-D6F0DBC87D3D}">
      <dgm:prSet/>
      <dgm:spPr/>
      <dgm:t>
        <a:bodyPr/>
        <a:lstStyle/>
        <a:p>
          <a:pPr algn="ctr"/>
          <a:endParaRPr lang="en-US"/>
        </a:p>
      </dgm:t>
    </dgm:pt>
    <dgm:pt modelId="{57B53BF1-C52F-41FD-9410-090DEC91A8E9}">
      <dgm:prSet phldrT="[Text]"/>
      <dgm:spPr/>
      <dgm:t>
        <a:bodyPr/>
        <a:lstStyle/>
        <a:p>
          <a:pPr algn="ctr"/>
          <a:r>
            <a:rPr lang="en-US" dirty="0"/>
            <a:t>FLEXIBLE - Extendable with additional services</a:t>
          </a:r>
        </a:p>
      </dgm:t>
    </dgm:pt>
    <dgm:pt modelId="{1B2F6191-2C33-4495-8631-DDE910DE34B8}" type="parTrans" cxnId="{BC5AF3B5-6392-4A8D-9B25-CC0524B1710C}">
      <dgm:prSet/>
      <dgm:spPr/>
      <dgm:t>
        <a:bodyPr/>
        <a:lstStyle/>
        <a:p>
          <a:pPr algn="ctr"/>
          <a:endParaRPr lang="en-US"/>
        </a:p>
      </dgm:t>
    </dgm:pt>
    <dgm:pt modelId="{380C7C43-368A-44FF-8869-6F65EFD7925E}" type="sibTrans" cxnId="{BC5AF3B5-6392-4A8D-9B25-CC0524B1710C}">
      <dgm:prSet/>
      <dgm:spPr/>
      <dgm:t>
        <a:bodyPr/>
        <a:lstStyle/>
        <a:p>
          <a:pPr algn="ctr"/>
          <a:endParaRPr lang="en-US"/>
        </a:p>
      </dgm:t>
    </dgm:pt>
    <dgm:pt modelId="{6FB50DDB-96EF-4F03-B995-DF81F69CB943}" type="pres">
      <dgm:prSet presAssocID="{52FAB572-02A3-4CF1-AA9B-6A8BC9047431}" presName="diagram" presStyleCnt="0">
        <dgm:presLayoutVars>
          <dgm:dir/>
          <dgm:resizeHandles val="exact"/>
        </dgm:presLayoutVars>
      </dgm:prSet>
      <dgm:spPr/>
    </dgm:pt>
    <dgm:pt modelId="{724FEEA4-0556-4770-BBE1-AE80800C28CE}" type="pres">
      <dgm:prSet presAssocID="{57B53BF1-C52F-41FD-9410-090DEC91A8E9}" presName="node" presStyleLbl="node1" presStyleIdx="0" presStyleCnt="5">
        <dgm:presLayoutVars>
          <dgm:bulletEnabled val="1"/>
        </dgm:presLayoutVars>
      </dgm:prSet>
      <dgm:spPr/>
    </dgm:pt>
    <dgm:pt modelId="{5F88F81C-339E-402A-979A-562F3BB9783C}" type="pres">
      <dgm:prSet presAssocID="{380C7C43-368A-44FF-8869-6F65EFD7925E}" presName="sibTrans" presStyleCnt="0"/>
      <dgm:spPr/>
    </dgm:pt>
    <dgm:pt modelId="{59AC4B8F-29E5-4F6B-A30F-D6B8BF5BE3C5}" type="pres">
      <dgm:prSet presAssocID="{342D82FC-44EE-427E-9B4D-927B60C7B0B5}" presName="node" presStyleLbl="node1" presStyleIdx="1" presStyleCnt="5">
        <dgm:presLayoutVars>
          <dgm:bulletEnabled val="1"/>
        </dgm:presLayoutVars>
      </dgm:prSet>
      <dgm:spPr/>
    </dgm:pt>
    <dgm:pt modelId="{53D1ADE3-0283-4251-A426-C737409D3A99}" type="pres">
      <dgm:prSet presAssocID="{D62770EB-AAB2-4402-8480-163CFD7F137A}" presName="sibTrans" presStyleCnt="0"/>
      <dgm:spPr/>
    </dgm:pt>
    <dgm:pt modelId="{ECFE5140-318D-4ED1-8CE1-66A622315572}" type="pres">
      <dgm:prSet presAssocID="{5DDB1598-8C17-48FE-A0AD-B049C21FA1D4}" presName="node" presStyleLbl="node1" presStyleIdx="2" presStyleCnt="5">
        <dgm:presLayoutVars>
          <dgm:bulletEnabled val="1"/>
        </dgm:presLayoutVars>
      </dgm:prSet>
      <dgm:spPr/>
    </dgm:pt>
    <dgm:pt modelId="{7965FADD-CDF7-4139-9813-E43E8A74D3D2}" type="pres">
      <dgm:prSet presAssocID="{0544F44C-38CB-45DF-A1DF-52BE0C6E3313}" presName="sibTrans" presStyleCnt="0"/>
      <dgm:spPr/>
    </dgm:pt>
    <dgm:pt modelId="{045C28E9-0A41-4BF1-AF1D-FE9C6EBB932F}" type="pres">
      <dgm:prSet presAssocID="{1F6031B8-0B46-4561-BDBB-C1A91D15988E}" presName="node" presStyleLbl="node1" presStyleIdx="3" presStyleCnt="5">
        <dgm:presLayoutVars>
          <dgm:bulletEnabled val="1"/>
        </dgm:presLayoutVars>
      </dgm:prSet>
      <dgm:spPr/>
    </dgm:pt>
    <dgm:pt modelId="{9B513633-4AE3-415A-8994-546850D129C5}" type="pres">
      <dgm:prSet presAssocID="{A2BA5874-4E3F-46EB-ACF9-7A0B9D290E56}" presName="sibTrans" presStyleCnt="0"/>
      <dgm:spPr/>
    </dgm:pt>
    <dgm:pt modelId="{39DEE5E7-6790-4BF9-9A72-A0483826CD58}" type="pres">
      <dgm:prSet presAssocID="{4C1A2963-87F6-495A-B51B-BDF56AE0D969}" presName="node" presStyleLbl="node1" presStyleIdx="4" presStyleCnt="5">
        <dgm:presLayoutVars>
          <dgm:bulletEnabled val="1"/>
        </dgm:presLayoutVars>
      </dgm:prSet>
      <dgm:spPr/>
    </dgm:pt>
  </dgm:ptLst>
  <dgm:cxnLst>
    <dgm:cxn modelId="{31A4EC2B-9FE6-4A3A-8BAE-B98ADD41B020}" type="presOf" srcId="{1F6031B8-0B46-4561-BDBB-C1A91D15988E}" destId="{045C28E9-0A41-4BF1-AF1D-FE9C6EBB932F}" srcOrd="0" destOrd="0" presId="urn:microsoft.com/office/officeart/2005/8/layout/default#2"/>
    <dgm:cxn modelId="{D67D8A62-570A-49A3-A479-A6E02CFD39DD}" srcId="{52FAB572-02A3-4CF1-AA9B-6A8BC9047431}" destId="{5DDB1598-8C17-48FE-A0AD-B049C21FA1D4}" srcOrd="2" destOrd="0" parTransId="{5B3F323B-B4A3-4231-8301-10953302AE4B}" sibTransId="{0544F44C-38CB-45DF-A1DF-52BE0C6E3313}"/>
    <dgm:cxn modelId="{5F5F2A45-8ED1-4310-8DA9-5E7AE2159C92}" type="presOf" srcId="{52FAB572-02A3-4CF1-AA9B-6A8BC9047431}" destId="{6FB50DDB-96EF-4F03-B995-DF81F69CB943}" srcOrd="0" destOrd="0" presId="urn:microsoft.com/office/officeart/2005/8/layout/default#2"/>
    <dgm:cxn modelId="{EC6CB250-7350-4598-9149-E929175EB4CC}" srcId="{52FAB572-02A3-4CF1-AA9B-6A8BC9047431}" destId="{342D82FC-44EE-427E-9B4D-927B60C7B0B5}" srcOrd="1" destOrd="0" parTransId="{B6257688-AE1A-44FA-ABB2-5440403627EB}" sibTransId="{D62770EB-AAB2-4402-8480-163CFD7F137A}"/>
    <dgm:cxn modelId="{3D474E71-E792-4B80-B646-370DD07F045B}" type="presOf" srcId="{4C1A2963-87F6-495A-B51B-BDF56AE0D969}" destId="{39DEE5E7-6790-4BF9-9A72-A0483826CD58}" srcOrd="0" destOrd="0" presId="urn:microsoft.com/office/officeart/2005/8/layout/default#2"/>
    <dgm:cxn modelId="{F88AFF7C-B536-4F99-895D-5341529C1D5A}" srcId="{52FAB572-02A3-4CF1-AA9B-6A8BC9047431}" destId="{4C1A2963-87F6-495A-B51B-BDF56AE0D969}" srcOrd="4" destOrd="0" parTransId="{514F5A3E-A26A-40CC-9957-D526BCB0B623}" sibTransId="{42999D01-ACF9-42D8-B6D7-2918E6C58E7A}"/>
    <dgm:cxn modelId="{5FEBAAA0-A1F1-4D14-8F6E-1496A900A1A0}" type="presOf" srcId="{5DDB1598-8C17-48FE-A0AD-B049C21FA1D4}" destId="{ECFE5140-318D-4ED1-8CE1-66A622315572}" srcOrd="0" destOrd="0" presId="urn:microsoft.com/office/officeart/2005/8/layout/default#2"/>
    <dgm:cxn modelId="{BC5AF3B5-6392-4A8D-9B25-CC0524B1710C}" srcId="{52FAB572-02A3-4CF1-AA9B-6A8BC9047431}" destId="{57B53BF1-C52F-41FD-9410-090DEC91A8E9}" srcOrd="0" destOrd="0" parTransId="{1B2F6191-2C33-4495-8631-DDE910DE34B8}" sibTransId="{380C7C43-368A-44FF-8869-6F65EFD7925E}"/>
    <dgm:cxn modelId="{CB0F43C5-A9BA-4D6D-8E0A-D6F0DBC87D3D}" srcId="{52FAB572-02A3-4CF1-AA9B-6A8BC9047431}" destId="{1F6031B8-0B46-4561-BDBB-C1A91D15988E}" srcOrd="3" destOrd="0" parTransId="{538F5DF8-3512-426C-B4F8-039423D80151}" sibTransId="{A2BA5874-4E3F-46EB-ACF9-7A0B9D290E56}"/>
    <dgm:cxn modelId="{B13503C9-5106-4FB8-AB7A-E4D290E562AD}" type="presOf" srcId="{342D82FC-44EE-427E-9B4D-927B60C7B0B5}" destId="{59AC4B8F-29E5-4F6B-A30F-D6B8BF5BE3C5}" srcOrd="0" destOrd="0" presId="urn:microsoft.com/office/officeart/2005/8/layout/default#2"/>
    <dgm:cxn modelId="{B9C662D7-E2AA-4900-A588-DDBBA2DB7D7A}" type="presOf" srcId="{57B53BF1-C52F-41FD-9410-090DEC91A8E9}" destId="{724FEEA4-0556-4770-BBE1-AE80800C28CE}" srcOrd="0" destOrd="0" presId="urn:microsoft.com/office/officeart/2005/8/layout/default#2"/>
    <dgm:cxn modelId="{8F32D778-518E-4BED-B5C8-C44EE7F9AC2E}" type="presParOf" srcId="{6FB50DDB-96EF-4F03-B995-DF81F69CB943}" destId="{724FEEA4-0556-4770-BBE1-AE80800C28CE}" srcOrd="0" destOrd="0" presId="urn:microsoft.com/office/officeart/2005/8/layout/default#2"/>
    <dgm:cxn modelId="{30A66FFD-13A9-439D-9F0C-432B0FF57A39}" type="presParOf" srcId="{6FB50DDB-96EF-4F03-B995-DF81F69CB943}" destId="{5F88F81C-339E-402A-979A-562F3BB9783C}" srcOrd="1" destOrd="0" presId="urn:microsoft.com/office/officeart/2005/8/layout/default#2"/>
    <dgm:cxn modelId="{2252BA27-B703-4CE5-926C-A9E21D6DED89}" type="presParOf" srcId="{6FB50DDB-96EF-4F03-B995-DF81F69CB943}" destId="{59AC4B8F-29E5-4F6B-A30F-D6B8BF5BE3C5}" srcOrd="2" destOrd="0" presId="urn:microsoft.com/office/officeart/2005/8/layout/default#2"/>
    <dgm:cxn modelId="{663C91F3-677B-4E48-AB3B-30B7C0E7DDC8}" type="presParOf" srcId="{6FB50DDB-96EF-4F03-B995-DF81F69CB943}" destId="{53D1ADE3-0283-4251-A426-C737409D3A99}" srcOrd="3" destOrd="0" presId="urn:microsoft.com/office/officeart/2005/8/layout/default#2"/>
    <dgm:cxn modelId="{29B9D2C1-186B-4814-BD74-F41E0EB4A6CD}" type="presParOf" srcId="{6FB50DDB-96EF-4F03-B995-DF81F69CB943}" destId="{ECFE5140-318D-4ED1-8CE1-66A622315572}" srcOrd="4" destOrd="0" presId="urn:microsoft.com/office/officeart/2005/8/layout/default#2"/>
    <dgm:cxn modelId="{A958F322-C85C-4187-921F-20E7E83859C7}" type="presParOf" srcId="{6FB50DDB-96EF-4F03-B995-DF81F69CB943}" destId="{7965FADD-CDF7-4139-9813-E43E8A74D3D2}" srcOrd="5" destOrd="0" presId="urn:microsoft.com/office/officeart/2005/8/layout/default#2"/>
    <dgm:cxn modelId="{8C5DE4A3-FADF-42A9-A45C-3D80AFE6A267}" type="presParOf" srcId="{6FB50DDB-96EF-4F03-B995-DF81F69CB943}" destId="{045C28E9-0A41-4BF1-AF1D-FE9C6EBB932F}" srcOrd="6" destOrd="0" presId="urn:microsoft.com/office/officeart/2005/8/layout/default#2"/>
    <dgm:cxn modelId="{D94B283F-36F0-4714-9B71-07098D2C8B13}" type="presParOf" srcId="{6FB50DDB-96EF-4F03-B995-DF81F69CB943}" destId="{9B513633-4AE3-415A-8994-546850D129C5}" srcOrd="7" destOrd="0" presId="urn:microsoft.com/office/officeart/2005/8/layout/default#2"/>
    <dgm:cxn modelId="{45C489D2-B890-4107-A4CA-A8545983354E}" type="presParOf" srcId="{6FB50DDB-96EF-4F03-B995-DF81F69CB943}" destId="{39DEE5E7-6790-4BF9-9A72-A0483826CD58}" srcOrd="8" destOrd="0" presId="urn:microsoft.com/office/officeart/2005/8/layout/default#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4E96F7-7EC7-4828-A03D-E2B1D015D262}">
      <dsp:nvSpPr>
        <dsp:cNvPr id="0" name=""/>
        <dsp:cNvSpPr/>
      </dsp:nvSpPr>
      <dsp:spPr>
        <a:xfrm>
          <a:off x="0" y="0"/>
          <a:ext cx="4576572" cy="68740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l" defTabSz="800100">
            <a:lnSpc>
              <a:spcPct val="90000"/>
            </a:lnSpc>
            <a:spcBef>
              <a:spcPct val="0"/>
            </a:spcBef>
            <a:spcAft>
              <a:spcPct val="35000"/>
            </a:spcAft>
            <a:buNone/>
          </a:pPr>
          <a:r>
            <a:rPr lang="en-US" sz="1800" kern="1200" dirty="0"/>
            <a:t>Identify the list of services offered by LGUs</a:t>
          </a:r>
        </a:p>
      </dsp:txBody>
      <dsp:txXfrm>
        <a:off x="20133" y="20133"/>
        <a:ext cx="3754388" cy="647134"/>
      </dsp:txXfrm>
    </dsp:sp>
    <dsp:sp modelId="{D594DA44-8B92-4E4F-8259-B1FD41CEDA41}">
      <dsp:nvSpPr>
        <dsp:cNvPr id="0" name=""/>
        <dsp:cNvSpPr/>
      </dsp:nvSpPr>
      <dsp:spPr>
        <a:xfrm>
          <a:off x="341757" y="782872"/>
          <a:ext cx="4576572" cy="687400"/>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l" defTabSz="800100">
            <a:lnSpc>
              <a:spcPct val="90000"/>
            </a:lnSpc>
            <a:spcBef>
              <a:spcPct val="0"/>
            </a:spcBef>
            <a:spcAft>
              <a:spcPct val="35000"/>
            </a:spcAft>
            <a:buNone/>
          </a:pPr>
          <a:r>
            <a:rPr lang="en-US" sz="1800" kern="1200" dirty="0"/>
            <a:t>Consolidate the list of services in a Unified List of Services</a:t>
          </a:r>
        </a:p>
      </dsp:txBody>
      <dsp:txXfrm>
        <a:off x="361890" y="803005"/>
        <a:ext cx="3747738" cy="647134"/>
      </dsp:txXfrm>
    </dsp:sp>
    <dsp:sp modelId="{15C2EB06-DA1F-4E79-9E68-FB06CFAACF4A}">
      <dsp:nvSpPr>
        <dsp:cNvPr id="0" name=""/>
        <dsp:cNvSpPr/>
      </dsp:nvSpPr>
      <dsp:spPr>
        <a:xfrm>
          <a:off x="683514" y="1565744"/>
          <a:ext cx="4576572" cy="687400"/>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l" defTabSz="800100">
            <a:lnSpc>
              <a:spcPct val="90000"/>
            </a:lnSpc>
            <a:spcBef>
              <a:spcPct val="0"/>
            </a:spcBef>
            <a:spcAft>
              <a:spcPct val="35000"/>
            </a:spcAft>
            <a:buNone/>
          </a:pPr>
          <a:r>
            <a:rPr lang="en-US" sz="1800" kern="1200" dirty="0"/>
            <a:t>Document the process workflows</a:t>
          </a:r>
        </a:p>
      </dsp:txBody>
      <dsp:txXfrm>
        <a:off x="703647" y="1585877"/>
        <a:ext cx="3747738" cy="647134"/>
      </dsp:txXfrm>
    </dsp:sp>
    <dsp:sp modelId="{87977620-C755-4A6A-9A8D-A2C9F70B907C}">
      <dsp:nvSpPr>
        <dsp:cNvPr id="0" name=""/>
        <dsp:cNvSpPr/>
      </dsp:nvSpPr>
      <dsp:spPr>
        <a:xfrm>
          <a:off x="1025271" y="2348617"/>
          <a:ext cx="4576572" cy="687400"/>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l" defTabSz="800100">
            <a:lnSpc>
              <a:spcPct val="90000"/>
            </a:lnSpc>
            <a:spcBef>
              <a:spcPct val="0"/>
            </a:spcBef>
            <a:spcAft>
              <a:spcPct val="35000"/>
            </a:spcAft>
            <a:buNone/>
          </a:pPr>
          <a:r>
            <a:rPr lang="en-US" sz="1800" kern="1200" dirty="0"/>
            <a:t>Reengineer the process workflows to run in the IOSSh Model</a:t>
          </a:r>
        </a:p>
      </dsp:txBody>
      <dsp:txXfrm>
        <a:off x="1045404" y="2368750"/>
        <a:ext cx="3747738" cy="647134"/>
      </dsp:txXfrm>
    </dsp:sp>
    <dsp:sp modelId="{41BC8DC2-FD34-4BCC-B91E-20C93FCC6232}">
      <dsp:nvSpPr>
        <dsp:cNvPr id="0" name=""/>
        <dsp:cNvSpPr/>
      </dsp:nvSpPr>
      <dsp:spPr>
        <a:xfrm>
          <a:off x="1367028" y="3131489"/>
          <a:ext cx="4576572" cy="687400"/>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l" defTabSz="800100">
            <a:lnSpc>
              <a:spcPct val="90000"/>
            </a:lnSpc>
            <a:spcBef>
              <a:spcPct val="0"/>
            </a:spcBef>
            <a:spcAft>
              <a:spcPct val="35000"/>
            </a:spcAft>
            <a:buNone/>
          </a:pPr>
          <a:r>
            <a:rPr lang="en-US" sz="1800" kern="1200" dirty="0"/>
            <a:t>Implement the process workflows in the IOSSh software</a:t>
          </a:r>
        </a:p>
      </dsp:txBody>
      <dsp:txXfrm>
        <a:off x="1387161" y="3151622"/>
        <a:ext cx="3747738" cy="647134"/>
      </dsp:txXfrm>
    </dsp:sp>
    <dsp:sp modelId="{CC3353B6-8BD0-4038-A458-DBC69E73BBFE}">
      <dsp:nvSpPr>
        <dsp:cNvPr id="0" name=""/>
        <dsp:cNvSpPr/>
      </dsp:nvSpPr>
      <dsp:spPr>
        <a:xfrm>
          <a:off x="4129761" y="502184"/>
          <a:ext cx="446810" cy="446810"/>
        </a:xfrm>
        <a:prstGeom prst="downArrow">
          <a:avLst>
            <a:gd name="adj1" fmla="val 55000"/>
            <a:gd name="adj2" fmla="val 45000"/>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4230293" y="502184"/>
        <a:ext cx="245746" cy="336225"/>
      </dsp:txXfrm>
    </dsp:sp>
    <dsp:sp modelId="{DE27CB2A-8CE8-4AD7-9EDD-CBFCFD8AB9DE}">
      <dsp:nvSpPr>
        <dsp:cNvPr id="0" name=""/>
        <dsp:cNvSpPr/>
      </dsp:nvSpPr>
      <dsp:spPr>
        <a:xfrm>
          <a:off x="4471518" y="1285056"/>
          <a:ext cx="446810" cy="446810"/>
        </a:xfrm>
        <a:prstGeom prst="downArrow">
          <a:avLst>
            <a:gd name="adj1" fmla="val 55000"/>
            <a:gd name="adj2" fmla="val 45000"/>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4572050" y="1285056"/>
        <a:ext cx="245746" cy="336225"/>
      </dsp:txXfrm>
    </dsp:sp>
    <dsp:sp modelId="{0EDCD3CC-686D-47D0-B720-429CCE65390C}">
      <dsp:nvSpPr>
        <dsp:cNvPr id="0" name=""/>
        <dsp:cNvSpPr/>
      </dsp:nvSpPr>
      <dsp:spPr>
        <a:xfrm>
          <a:off x="4813275" y="2056472"/>
          <a:ext cx="446810" cy="446810"/>
        </a:xfrm>
        <a:prstGeom prst="downArrow">
          <a:avLst>
            <a:gd name="adj1" fmla="val 55000"/>
            <a:gd name="adj2" fmla="val 45000"/>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4913807" y="2056472"/>
        <a:ext cx="245746" cy="336225"/>
      </dsp:txXfrm>
    </dsp:sp>
    <dsp:sp modelId="{23214E99-3E99-47C1-9A67-7A1F9BB0D96E}">
      <dsp:nvSpPr>
        <dsp:cNvPr id="0" name=""/>
        <dsp:cNvSpPr/>
      </dsp:nvSpPr>
      <dsp:spPr>
        <a:xfrm>
          <a:off x="5155032" y="2846982"/>
          <a:ext cx="446810" cy="446810"/>
        </a:xfrm>
        <a:prstGeom prst="downArrow">
          <a:avLst>
            <a:gd name="adj1" fmla="val 55000"/>
            <a:gd name="adj2" fmla="val 45000"/>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en-US" sz="2000" kern="1200"/>
        </a:p>
      </dsp:txBody>
      <dsp:txXfrm>
        <a:off x="5255564" y="2846982"/>
        <a:ext cx="245746" cy="3362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4FEEA4-0556-4770-BBE1-AE80800C28CE}">
      <dsp:nvSpPr>
        <dsp:cNvPr id="0" name=""/>
        <dsp:cNvSpPr/>
      </dsp:nvSpPr>
      <dsp:spPr>
        <a:xfrm>
          <a:off x="304026" y="752"/>
          <a:ext cx="1625067" cy="975040"/>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t>FLEXIBLE - Extendable with additional services</a:t>
          </a:r>
        </a:p>
      </dsp:txBody>
      <dsp:txXfrm>
        <a:off x="304026" y="752"/>
        <a:ext cx="1625067" cy="975040"/>
      </dsp:txXfrm>
    </dsp:sp>
    <dsp:sp modelId="{59AC4B8F-29E5-4F6B-A30F-D6B8BF5BE3C5}">
      <dsp:nvSpPr>
        <dsp:cNvPr id="0" name=""/>
        <dsp:cNvSpPr/>
      </dsp:nvSpPr>
      <dsp:spPr>
        <a:xfrm>
          <a:off x="2091600" y="752"/>
          <a:ext cx="1625067" cy="975040"/>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t>Multi channel services</a:t>
          </a:r>
        </a:p>
      </dsp:txBody>
      <dsp:txXfrm>
        <a:off x="2091600" y="752"/>
        <a:ext cx="1625067" cy="975040"/>
      </dsp:txXfrm>
    </dsp:sp>
    <dsp:sp modelId="{ECFE5140-318D-4ED1-8CE1-66A622315572}">
      <dsp:nvSpPr>
        <dsp:cNvPr id="0" name=""/>
        <dsp:cNvSpPr/>
      </dsp:nvSpPr>
      <dsp:spPr>
        <a:xfrm>
          <a:off x="3879174" y="752"/>
          <a:ext cx="1625067" cy="975040"/>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t>Integrated Back office functions </a:t>
          </a:r>
        </a:p>
        <a:p>
          <a:pPr marL="0" lvl="0" indent="0" algn="ctr" defTabSz="577850">
            <a:lnSpc>
              <a:spcPct val="90000"/>
            </a:lnSpc>
            <a:spcBef>
              <a:spcPct val="0"/>
            </a:spcBef>
            <a:spcAft>
              <a:spcPct val="35000"/>
            </a:spcAft>
            <a:buNone/>
          </a:pPr>
          <a:r>
            <a:rPr lang="en-US" sz="1300" kern="1200" dirty="0"/>
            <a:t>(case management not file tracking)</a:t>
          </a:r>
        </a:p>
      </dsp:txBody>
      <dsp:txXfrm>
        <a:off x="3879174" y="752"/>
        <a:ext cx="1625067" cy="975040"/>
      </dsp:txXfrm>
    </dsp:sp>
    <dsp:sp modelId="{045C28E9-0A41-4BF1-AF1D-FE9C6EBB932F}">
      <dsp:nvSpPr>
        <dsp:cNvPr id="0" name=""/>
        <dsp:cNvSpPr/>
      </dsp:nvSpPr>
      <dsp:spPr>
        <a:xfrm>
          <a:off x="1197813" y="1138299"/>
          <a:ext cx="1625067" cy="975040"/>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t>Communication with other Gov Systems</a:t>
          </a:r>
        </a:p>
        <a:p>
          <a:pPr marL="0" lvl="0" indent="0" algn="ctr" defTabSz="577850">
            <a:lnSpc>
              <a:spcPct val="90000"/>
            </a:lnSpc>
            <a:spcBef>
              <a:spcPct val="0"/>
            </a:spcBef>
            <a:spcAft>
              <a:spcPct val="35000"/>
            </a:spcAft>
            <a:buNone/>
          </a:pPr>
          <a:r>
            <a:rPr lang="en-US" sz="1300" kern="1200" dirty="0"/>
            <a:t>(e-</a:t>
          </a:r>
          <a:r>
            <a:rPr lang="en-US" sz="1300" kern="1200" dirty="0" err="1"/>
            <a:t>albania</a:t>
          </a:r>
          <a:r>
            <a:rPr lang="en-US" sz="1300" kern="1200" dirty="0"/>
            <a:t> DIS  authentication, etc)</a:t>
          </a:r>
        </a:p>
      </dsp:txBody>
      <dsp:txXfrm>
        <a:off x="1197813" y="1138299"/>
        <a:ext cx="1625067" cy="975040"/>
      </dsp:txXfrm>
    </dsp:sp>
    <dsp:sp modelId="{39DEE5E7-6790-4BF9-9A72-A0483826CD58}">
      <dsp:nvSpPr>
        <dsp:cNvPr id="0" name=""/>
        <dsp:cNvSpPr/>
      </dsp:nvSpPr>
      <dsp:spPr>
        <a:xfrm>
          <a:off x="2985387" y="1138299"/>
          <a:ext cx="1625067" cy="975040"/>
        </a:xfrm>
        <a:prstGeom prst="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t>Service Platform for services on Behalf of other  Gov Institutions (QKR etc.)</a:t>
          </a:r>
        </a:p>
      </dsp:txBody>
      <dsp:txXfrm>
        <a:off x="2985387" y="1138299"/>
        <a:ext cx="1625067" cy="975040"/>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default#2">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0.07006</cdr:x>
      <cdr:y>0.87352</cdr:y>
    </cdr:from>
    <cdr:to>
      <cdr:x>0.88032</cdr:x>
      <cdr:y>0.97095</cdr:y>
    </cdr:to>
    <cdr:sp macro="" textlink="">
      <cdr:nvSpPr>
        <cdr:cNvPr id="2" name="Rectangle 1"/>
        <cdr:cNvSpPr/>
      </cdr:nvSpPr>
      <cdr:spPr>
        <a:xfrm xmlns:a="http://schemas.openxmlformats.org/drawingml/2006/main">
          <a:off x="278942" y="2005184"/>
          <a:ext cx="3226003" cy="22366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rtl="0">
            <a:defRPr sz="1800" b="1" i="0" u="none" strike="noStrike" kern="1200" baseline="0">
              <a:solidFill>
                <a:sysClr val="windowText" lastClr="000000"/>
              </a:solidFill>
              <a:latin typeface="+mn-lt"/>
              <a:ea typeface="+mn-ea"/>
              <a:cs typeface="+mn-cs"/>
            </a:defRPr>
          </a:pPr>
          <a:r>
            <a:rPr lang="en-US" sz="1050" b="0"/>
            <a:t>[total:</a:t>
          </a:r>
          <a:r>
            <a:rPr lang="en-US" sz="1050" b="0" baseline="0"/>
            <a:t> </a:t>
          </a:r>
          <a:r>
            <a:rPr lang="en-US" sz="1050" b="1"/>
            <a:t>81 active services</a:t>
          </a:r>
          <a:r>
            <a:rPr lang="en-US" sz="1050" b="0"/>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2016-01-22T00:00:00</PublishDate>
  <Abstract>Integrated One Stop Shop System for Local Government. Model description, lessons learned by implementation of IOSSh case management system features.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C706B0-5DF3-4714-9E0B-A1897F42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7532</Words>
  <Characters>42937</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Integrated One-Stop-Shop Model for Local Government</vt:lpstr>
    </vt:vector>
  </TitlesOfParts>
  <Company/>
  <LinksUpToDate>false</LinksUpToDate>
  <CharactersWithSpaces>50369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One-Stop-Shop Model for Local Government</dc:title>
  <dc:subject>Case Management System of the I-OSSH Model</dc:subject>
  <dc:creator>ICT Solutions</dc:creator>
  <cp:lastModifiedBy>Masha Scholl</cp:lastModifiedBy>
  <cp:revision>3</cp:revision>
  <cp:lastPrinted>2016-01-22T16:06:00Z</cp:lastPrinted>
  <dcterms:created xsi:type="dcterms:W3CDTF">2019-06-28T07:07:00Z</dcterms:created>
  <dcterms:modified xsi:type="dcterms:W3CDTF">2019-06-28T07:08:00Z</dcterms:modified>
</cp:coreProperties>
</file>